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CF3"/>
  <w:body>
    <w:p w:rsidR="008C51DB" w:rsidRDefault="008C51DB">
      <w:pPr>
        <w:widowControl w:val="0"/>
        <w:pBdr>
          <w:top w:val="nil"/>
          <w:left w:val="nil"/>
          <w:bottom w:val="nil"/>
          <w:right w:val="nil"/>
          <w:between w:val="nil"/>
        </w:pBdr>
        <w:spacing w:after="0"/>
      </w:pPr>
    </w:p>
    <w:p w:rsidR="008C51DB" w:rsidRDefault="00000000">
      <w:pPr>
        <w:pBdr>
          <w:top w:val="nil"/>
          <w:left w:val="nil"/>
          <w:bottom w:val="nil"/>
          <w:right w:val="nil"/>
          <w:between w:val="nil"/>
        </w:pBdr>
        <w:spacing w:after="0" w:line="240" w:lineRule="auto"/>
        <w:jc w:val="right"/>
        <w:rPr>
          <w:rFonts w:ascii="Book Antiqua" w:eastAsia="Book Antiqua" w:hAnsi="Book Antiqua" w:cs="Book Antiqua"/>
          <w:color w:val="000000"/>
          <w:sz w:val="20"/>
          <w:szCs w:val="20"/>
        </w:rPr>
      </w:pPr>
      <w:bookmarkStart w:id="0" w:name="_heading=h.gjdgxs" w:colFirst="0" w:colLast="0"/>
      <w:bookmarkEnd w:id="0"/>
      <w:r>
        <w:rPr>
          <w:noProof/>
        </w:rPr>
        <w:drawing>
          <wp:anchor distT="0" distB="0" distL="114300" distR="114300" simplePos="0" relativeHeight="251658240" behindDoc="0" locked="0" layoutInCell="1" hidden="0" allowOverlap="1">
            <wp:simplePos x="0" y="0"/>
            <wp:positionH relativeFrom="column">
              <wp:posOffset>-758188</wp:posOffset>
            </wp:positionH>
            <wp:positionV relativeFrom="paragraph">
              <wp:posOffset>-329564</wp:posOffset>
            </wp:positionV>
            <wp:extent cx="7607300" cy="455930"/>
            <wp:effectExtent l="0" t="0" r="0" b="0"/>
            <wp:wrapNone/>
            <wp:docPr id="19" name="image3.jpg" descr="E:\FileKu\JURNAL FH UNPATTI\PAMALI\Logo Template PAMALI.jpg"/>
            <wp:cNvGraphicFramePr/>
            <a:graphic xmlns:a="http://schemas.openxmlformats.org/drawingml/2006/main">
              <a:graphicData uri="http://schemas.openxmlformats.org/drawingml/2006/picture">
                <pic:pic xmlns:pic="http://schemas.openxmlformats.org/drawingml/2006/picture">
                  <pic:nvPicPr>
                    <pic:cNvPr id="0" name="image3.jpg" descr="E:\FileKu\JURNAL FH UNPATTI\PAMALI\Logo Template PAMALI.jpg"/>
                    <pic:cNvPicPr preferRelativeResize="0"/>
                  </pic:nvPicPr>
                  <pic:blipFill>
                    <a:blip r:embed="rId9"/>
                    <a:srcRect/>
                    <a:stretch>
                      <a:fillRect/>
                    </a:stretch>
                  </pic:blipFill>
                  <pic:spPr>
                    <a:xfrm>
                      <a:off x="0" y="0"/>
                      <a:ext cx="7607300" cy="455930"/>
                    </a:xfrm>
                    <a:prstGeom prst="rect">
                      <a:avLst/>
                    </a:prstGeom>
                    <a:ln/>
                  </pic:spPr>
                </pic:pic>
              </a:graphicData>
            </a:graphic>
          </wp:anchor>
        </w:drawing>
      </w:r>
    </w:p>
    <w:p w:rsidR="008C51DB" w:rsidRDefault="00000000">
      <w:pPr>
        <w:pBdr>
          <w:top w:val="nil"/>
          <w:left w:val="nil"/>
          <w:bottom w:val="nil"/>
          <w:right w:val="nil"/>
          <w:between w:val="nil"/>
        </w:pBdr>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Volume X </w:t>
      </w:r>
      <w:proofErr w:type="spellStart"/>
      <w:r>
        <w:rPr>
          <w:rFonts w:ascii="Book Antiqua" w:eastAsia="Book Antiqua" w:hAnsi="Book Antiqua" w:cs="Book Antiqua"/>
          <w:color w:val="000000"/>
          <w:sz w:val="20"/>
          <w:szCs w:val="20"/>
        </w:rPr>
        <w:t>Nomor</w:t>
      </w:r>
      <w:proofErr w:type="spellEnd"/>
      <w:r>
        <w:rPr>
          <w:rFonts w:ascii="Book Antiqua" w:eastAsia="Book Antiqua" w:hAnsi="Book Antiqua" w:cs="Book Antiqua"/>
          <w:color w:val="000000"/>
          <w:sz w:val="20"/>
          <w:szCs w:val="20"/>
        </w:rPr>
        <w:t xml:space="preserve"> X, Bulan </w:t>
      </w:r>
      <w:proofErr w:type="spellStart"/>
      <w:r>
        <w:rPr>
          <w:rFonts w:ascii="Book Antiqua" w:eastAsia="Book Antiqua" w:hAnsi="Book Antiqua" w:cs="Book Antiqua"/>
          <w:color w:val="000000"/>
          <w:sz w:val="20"/>
          <w:szCs w:val="20"/>
        </w:rPr>
        <w:t>Tahun</w:t>
      </w:r>
      <w:proofErr w:type="spellEnd"/>
      <w:r>
        <w:rPr>
          <w:rFonts w:ascii="Book Antiqua" w:eastAsia="Book Antiqua" w:hAnsi="Book Antiqua" w:cs="Book Antiqua"/>
          <w:color w:val="000000"/>
          <w:sz w:val="20"/>
          <w:szCs w:val="20"/>
        </w:rPr>
        <w:t>: h. XX-XX</w:t>
      </w:r>
    </w:p>
    <w:p w:rsidR="008C51DB" w:rsidRDefault="00000000">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 E-ISSN: 2775-5649</w:t>
      </w:r>
    </w:p>
    <w:p w:rsidR="008C51DB" w:rsidRDefault="00000000">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hyperlink r:id="rId10">
        <w:r>
          <w:rPr>
            <w:rFonts w:ascii="Book Antiqua" w:eastAsia="Book Antiqua" w:hAnsi="Book Antiqua" w:cs="Book Antiqua"/>
            <w:color w:val="0000FF"/>
            <w:sz w:val="20"/>
            <w:szCs w:val="20"/>
          </w:rPr>
          <w:t>https://fhukum.unpatti.ac.id/jurnal/pamali/index</w:t>
        </w:r>
      </w:hyperlink>
      <w:r>
        <w:rPr>
          <w:noProof/>
        </w:rPr>
        <w:drawing>
          <wp:anchor distT="0" distB="0" distL="114300" distR="114300" simplePos="0" relativeHeight="251659264" behindDoc="0" locked="0" layoutInCell="1" hidden="0" allowOverlap="1">
            <wp:simplePos x="0" y="0"/>
            <wp:positionH relativeFrom="column">
              <wp:posOffset>4222115</wp:posOffset>
            </wp:positionH>
            <wp:positionV relativeFrom="paragraph">
              <wp:posOffset>162560</wp:posOffset>
            </wp:positionV>
            <wp:extent cx="180975" cy="180975"/>
            <wp:effectExtent l="0" t="0" r="0" b="0"/>
            <wp:wrapNone/>
            <wp:docPr id="20" name="image1.png" descr="1200px-DOI_logo"/>
            <wp:cNvGraphicFramePr/>
            <a:graphic xmlns:a="http://schemas.openxmlformats.org/drawingml/2006/main">
              <a:graphicData uri="http://schemas.openxmlformats.org/drawingml/2006/picture">
                <pic:pic xmlns:pic="http://schemas.openxmlformats.org/drawingml/2006/picture">
                  <pic:nvPicPr>
                    <pic:cNvPr id="0" name="image1.png" descr="1200px-DOI_logo"/>
                    <pic:cNvPicPr preferRelativeResize="0"/>
                  </pic:nvPicPr>
                  <pic:blipFill>
                    <a:blip r:embed="rId11"/>
                    <a:srcRect/>
                    <a:stretch>
                      <a:fillRect/>
                    </a:stretch>
                  </pic:blipFill>
                  <pic:spPr>
                    <a:xfrm>
                      <a:off x="0" y="0"/>
                      <a:ext cx="180975" cy="180975"/>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simplePos x="0" y="0"/>
                <wp:positionH relativeFrom="column">
                  <wp:posOffset>-355599</wp:posOffset>
                </wp:positionH>
                <wp:positionV relativeFrom="paragraph">
                  <wp:posOffset>152400</wp:posOffset>
                </wp:positionV>
                <wp:extent cx="2762250" cy="295275"/>
                <wp:effectExtent l="0" t="0" r="0" b="0"/>
                <wp:wrapNone/>
                <wp:docPr id="17" name="Persegi Panjang 17"/>
                <wp:cNvGraphicFramePr/>
                <a:graphic xmlns:a="http://schemas.openxmlformats.org/drawingml/2006/main">
                  <a:graphicData uri="http://schemas.microsoft.com/office/word/2010/wordprocessingShape">
                    <wps:wsp>
                      <wps:cNvSpPr/>
                      <wps:spPr>
                        <a:xfrm>
                          <a:off x="3969638" y="3637125"/>
                          <a:ext cx="2752725" cy="285750"/>
                        </a:xfrm>
                        <a:prstGeom prst="rect">
                          <a:avLst/>
                        </a:prstGeom>
                        <a:noFill/>
                        <a:ln>
                          <a:noFill/>
                        </a:ln>
                      </wps:spPr>
                      <wps:txbx>
                        <w:txbxContent>
                          <w:p w:rsidR="008C51DB" w:rsidRDefault="00000000">
                            <w:pPr>
                              <w:spacing w:after="60" w:line="240" w:lineRule="auto"/>
                              <w:ind w:left="425"/>
                              <w:textDirection w:val="btLr"/>
                            </w:pPr>
                            <w:r>
                              <w:rPr>
                                <w:rFonts w:ascii="Book Antiqua" w:eastAsia="Book Antiqua" w:hAnsi="Book Antiqua" w:cs="Book Antiqua"/>
                                <w:b/>
                                <w:color w:val="000000"/>
                                <w:sz w:val="18"/>
                              </w:rPr>
                              <w:t xml:space="preserve">PAMALI: </w:t>
                            </w:r>
                            <w:proofErr w:type="spellStart"/>
                            <w:r>
                              <w:rPr>
                                <w:rFonts w:ascii="Book Antiqua" w:eastAsia="Book Antiqua" w:hAnsi="Book Antiqua" w:cs="Book Antiqua"/>
                                <w:b/>
                                <w:color w:val="000000"/>
                                <w:sz w:val="18"/>
                              </w:rPr>
                              <w:t>Pattimura</w:t>
                            </w:r>
                            <w:proofErr w:type="spellEnd"/>
                            <w:r>
                              <w:rPr>
                                <w:rFonts w:ascii="Book Antiqua" w:eastAsia="Book Antiqua" w:hAnsi="Book Antiqua" w:cs="Book Antiqua"/>
                                <w:b/>
                                <w:color w:val="000000"/>
                                <w:sz w:val="18"/>
                              </w:rPr>
                              <w:t xml:space="preserve"> Magister Law Review</w:t>
                            </w:r>
                          </w:p>
                        </w:txbxContent>
                      </wps:txbx>
                      <wps:bodyPr spcFirstLastPara="1" wrap="square" lIns="91425" tIns="45700" rIns="91425" bIns="45700" anchor="ctr" anchorCtr="0">
                        <a:noAutofit/>
                      </wps:bodyPr>
                    </wps:wsp>
                  </a:graphicData>
                </a:graphic>
              </wp:anchor>
            </w:drawing>
          </mc:Choice>
          <mc:Fallback>
            <w:pict>
              <v:rect id="Persegi Panjang 17" o:spid="_x0000_s1026" style="position:absolute;left:0;text-align:left;margin-left:-28pt;margin-top:12pt;width:217.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" filled="f" stroked="f">
                <v:textbox inset="2.53958mm,1.2694mm,2.53958mm,1.2694mm">
                  <w:txbxContent>
                    <w:p w:rsidR="008C51DB" w:rsidRDefault="00000000">
                      <w:pPr>
                        <w:spacing w:after="60" w:line="240" w:lineRule="auto"/>
                        <w:ind w:left="425"/>
                        <w:textDirection w:val="btLr"/>
                      </w:pPr>
                      <w:r>
                        <w:rPr>
                          <w:rFonts w:ascii="Book Antiqua" w:eastAsia="Book Antiqua" w:hAnsi="Book Antiqua" w:cs="Book Antiqua"/>
                          <w:b/>
                          <w:color w:val="000000"/>
                          <w:sz w:val="18"/>
                        </w:rPr>
                        <w:t xml:space="preserve">PAMALI: </w:t>
                      </w:r>
                      <w:proofErr w:type="spellStart"/>
                      <w:r>
                        <w:rPr>
                          <w:rFonts w:ascii="Book Antiqua" w:eastAsia="Book Antiqua" w:hAnsi="Book Antiqua" w:cs="Book Antiqua"/>
                          <w:b/>
                          <w:color w:val="000000"/>
                          <w:sz w:val="18"/>
                        </w:rPr>
                        <w:t>Pattimura</w:t>
                      </w:r>
                      <w:proofErr w:type="spellEnd"/>
                      <w:r>
                        <w:rPr>
                          <w:rFonts w:ascii="Book Antiqua" w:eastAsia="Book Antiqua" w:hAnsi="Book Antiqua" w:cs="Book Antiqua"/>
                          <w:b/>
                          <w:color w:val="000000"/>
                          <w:sz w:val="18"/>
                        </w:rPr>
                        <w:t xml:space="preserve"> Magister Law Review</w:t>
                      </w:r>
                    </w:p>
                  </w:txbxContent>
                </v:textbox>
              </v:rect>
            </w:pict>
          </mc:Fallback>
        </mc:AlternateContent>
      </w:r>
    </w:p>
    <w:p w:rsidR="008C51DB" w:rsidRDefault="00000000">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2F5496"/>
          <w:sz w:val="18"/>
          <w:szCs w:val="18"/>
        </w:rPr>
      </w:pPr>
      <w:r>
        <w:rPr>
          <w:rFonts w:ascii="Book Antiqua" w:eastAsia="Book Antiqua" w:hAnsi="Book Antiqua" w:cs="Book Antiqua"/>
          <w:color w:val="2F5496"/>
          <w:sz w:val="18"/>
          <w:szCs w:val="18"/>
        </w:rPr>
        <w:t xml:space="preserve"> : </w:t>
      </w:r>
      <w:hyperlink r:id="rId12">
        <w:r>
          <w:rPr>
            <w:rFonts w:ascii="Book Antiqua" w:eastAsia="Book Antiqua" w:hAnsi="Book Antiqua" w:cs="Book Antiqua"/>
            <w:color w:val="0000FF"/>
            <w:sz w:val="20"/>
            <w:szCs w:val="20"/>
          </w:rPr>
          <w:t>10.47268/</w:t>
        </w:r>
        <w:proofErr w:type="spellStart"/>
        <w:r>
          <w:rPr>
            <w:rFonts w:ascii="Book Antiqua" w:eastAsia="Book Antiqua" w:hAnsi="Book Antiqua" w:cs="Book Antiqua"/>
            <w:color w:val="0000FF"/>
            <w:sz w:val="20"/>
            <w:szCs w:val="20"/>
          </w:rPr>
          <w:t>pamali.vXiX.XXXX</w:t>
        </w:r>
        <w:proofErr w:type="spellEnd"/>
      </w:hyperlink>
      <w:r>
        <w:rPr>
          <w:noProof/>
        </w:rPr>
        <mc:AlternateContent>
          <mc:Choice Requires="wps">
            <w:drawing>
              <wp:anchor distT="0" distB="0" distL="114300" distR="114300" simplePos="0" relativeHeight="251661312" behindDoc="0" locked="0" layoutInCell="1" hidden="0" allowOverlap="1">
                <wp:simplePos x="0" y="0"/>
                <wp:positionH relativeFrom="column">
                  <wp:posOffset>-711199</wp:posOffset>
                </wp:positionH>
                <wp:positionV relativeFrom="paragraph">
                  <wp:posOffset>190500</wp:posOffset>
                </wp:positionV>
                <wp:extent cx="0" cy="76200"/>
                <wp:effectExtent l="0" t="0" r="0" b="0"/>
                <wp:wrapNone/>
                <wp:docPr id="18" name="Konektor Panah Lurus 18"/>
                <wp:cNvGraphicFramePr/>
                <a:graphic xmlns:a="http://schemas.openxmlformats.org/drawingml/2006/main">
                  <a:graphicData uri="http://schemas.microsoft.com/office/word/2010/wordprocessingShape">
                    <wps:wsp>
                      <wps:cNvCnPr/>
                      <wps:spPr>
                        <a:xfrm>
                          <a:off x="1566163" y="3780000"/>
                          <a:ext cx="7559675" cy="0"/>
                        </a:xfrm>
                        <a:prstGeom prst="straightConnector1">
                          <a:avLst/>
                        </a:prstGeom>
                        <a:noFill/>
                        <a:ln w="76200" cap="flat" cmpd="dbl">
                          <a:solidFill>
                            <a:srgbClr val="AEABAB"/>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-711199</wp:posOffset>
                </wp:positionH>
                <wp:positionV relativeFrom="paragraph">
                  <wp:posOffset>190500</wp:posOffset>
                </wp:positionV>
                <wp:extent cx="0" cy="76200"/>
                <wp:effectExtent b="0" l="0" r="0" t="0"/>
                <wp:wrapNone/>
                <wp:docPr id="18"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0" cy="76200"/>
                        </a:xfrm>
                        <a:prstGeom prst="rect"/>
                        <a:ln/>
                      </pic:spPr>
                    </pic:pic>
                  </a:graphicData>
                </a:graphic>
              </wp:anchor>
            </w:drawing>
          </mc:Fallback>
        </mc:AlternateContent>
      </w:r>
    </w:p>
    <w:p w:rsidR="008C51DB" w:rsidRDefault="008C51DB">
      <w:pPr>
        <w:pBdr>
          <w:top w:val="nil"/>
          <w:left w:val="nil"/>
          <w:bottom w:val="nil"/>
          <w:right w:val="nil"/>
          <w:between w:val="nil"/>
        </w:pBdr>
        <w:spacing w:after="120" w:line="240" w:lineRule="auto"/>
        <w:rPr>
          <w:rFonts w:ascii="Book Antiqua" w:eastAsia="Book Antiqua" w:hAnsi="Book Antiqua" w:cs="Book Antiqua"/>
          <w:b/>
          <w:sz w:val="28"/>
        </w:rPr>
      </w:pPr>
    </w:p>
    <w:p w:rsidR="008C51DB" w:rsidRDefault="00894695">
      <w:pPr>
        <w:pBdr>
          <w:top w:val="nil"/>
          <w:left w:val="nil"/>
          <w:bottom w:val="nil"/>
          <w:right w:val="nil"/>
          <w:between w:val="nil"/>
        </w:pBdr>
        <w:spacing w:after="120" w:line="240" w:lineRule="auto"/>
        <w:rPr>
          <w:rFonts w:ascii="Book Antiqua" w:eastAsia="Book Antiqua" w:hAnsi="Book Antiqua" w:cs="Book Antiqua"/>
          <w:b/>
          <w:sz w:val="28"/>
        </w:rPr>
      </w:pPr>
      <w:r w:rsidRPr="00894695">
        <w:rPr>
          <w:rFonts w:asciiTheme="majorBidi" w:hAnsiTheme="majorBidi" w:cstheme="majorBidi"/>
          <w:b/>
          <w:bCs/>
          <w:color w:val="000000" w:themeColor="text1"/>
          <w:sz w:val="24"/>
          <w:szCs w:val="24"/>
        </w:rPr>
        <w:t>DYNAMICS OF LEGAL ISSUES IN VILLAGE HEAD ELECTIONS IN SAMPANG DISTRICT</w:t>
      </w:r>
    </w:p>
    <w:p w:rsidR="008C51DB" w:rsidRDefault="00000000">
      <w:pPr>
        <w:spacing w:after="120" w:line="240" w:lineRule="auto"/>
        <w:rPr>
          <w:rFonts w:ascii="Book Antiqua" w:eastAsia="Book Antiqua" w:hAnsi="Book Antiqua" w:cs="Book Antiqua"/>
          <w:b/>
          <w:sz w:val="24"/>
          <w:szCs w:val="24"/>
          <w:vertAlign w:val="superscript"/>
        </w:rPr>
      </w:pPr>
      <w:r>
        <w:rPr>
          <w:rFonts w:ascii="Book Antiqua" w:eastAsia="Book Antiqua" w:hAnsi="Book Antiqua" w:cs="Book Antiqua"/>
          <w:b/>
          <w:sz w:val="24"/>
          <w:szCs w:val="24"/>
        </w:rPr>
        <w:t>A</w:t>
      </w:r>
      <w:r w:rsidR="00894695">
        <w:rPr>
          <w:rFonts w:ascii="Book Antiqua" w:eastAsia="Book Antiqua" w:hAnsi="Book Antiqua" w:cs="Book Antiqua"/>
          <w:b/>
          <w:sz w:val="24"/>
          <w:szCs w:val="24"/>
        </w:rPr>
        <w:t>nsori</w:t>
      </w:r>
      <w:r>
        <w:rPr>
          <w:rFonts w:ascii="Book Antiqua" w:eastAsia="Book Antiqua" w:hAnsi="Book Antiqua" w:cs="Book Antiqua"/>
          <w:sz w:val="24"/>
          <w:szCs w:val="24"/>
          <w:vertAlign w:val="superscript"/>
        </w:rPr>
        <w:t>1</w:t>
      </w:r>
      <w:r w:rsidR="00894695">
        <w:rPr>
          <w:rFonts w:ascii="Book Antiqua" w:eastAsia="Book Antiqua" w:hAnsi="Book Antiqua" w:cs="Book Antiqua"/>
          <w:sz w:val="24"/>
          <w:szCs w:val="24"/>
          <w:vertAlign w:val="superscript"/>
        </w:rPr>
        <w:t xml:space="preserve"> </w:t>
      </w:r>
      <w:r w:rsidR="00894695" w:rsidRPr="00894695">
        <w:rPr>
          <w:rFonts w:ascii="Book Antiqua" w:eastAsia="Book Antiqua" w:hAnsi="Book Antiqua" w:cs="Book Antiqua"/>
          <w:b/>
          <w:bCs/>
          <w:sz w:val="24"/>
          <w:szCs w:val="24"/>
        </w:rPr>
        <w:t>Moh. Ibnu Fajar</w:t>
      </w:r>
      <w:r w:rsidR="00894695" w:rsidRPr="00894695">
        <w:rPr>
          <w:rFonts w:ascii="Book Antiqua" w:eastAsia="Book Antiqua" w:hAnsi="Book Antiqua" w:cs="Book Antiqua"/>
          <w:i/>
          <w:iCs/>
          <w:sz w:val="24"/>
          <w:szCs w:val="24"/>
          <w:vertAlign w:val="superscript"/>
        </w:rPr>
        <w:t>2</w:t>
      </w:r>
    </w:p>
    <w:p w:rsidR="008C51DB" w:rsidRDefault="00000000">
      <w:pPr>
        <w:spacing w:after="0" w:line="240" w:lineRule="auto"/>
        <w:rPr>
          <w:rFonts w:ascii="Book Antiqua" w:eastAsia="Book Antiqua" w:hAnsi="Book Antiqua" w:cs="Book Antiqua"/>
          <w:sz w:val="18"/>
          <w:szCs w:val="18"/>
        </w:rPr>
      </w:pPr>
      <w:r>
        <w:rPr>
          <w:rFonts w:ascii="Book Antiqua" w:eastAsia="Book Antiqua" w:hAnsi="Book Antiqua" w:cs="Book Antiqua"/>
          <w:vertAlign w:val="superscript"/>
        </w:rPr>
        <w:t xml:space="preserve">1,2, </w:t>
      </w:r>
      <w:r w:rsidR="00894695" w:rsidRPr="00894695">
        <w:rPr>
          <w:rFonts w:ascii="Book Antiqua" w:hAnsi="Book Antiqua" w:cstheme="majorBidi"/>
          <w:color w:val="000000" w:themeColor="text1"/>
        </w:rPr>
        <w:t>Faculty of Law</w:t>
      </w:r>
      <w:r w:rsidR="00894695">
        <w:rPr>
          <w:rFonts w:ascii="Book Antiqua" w:hAnsi="Book Antiqua" w:cstheme="majorBidi"/>
          <w:color w:val="000000" w:themeColor="text1"/>
        </w:rPr>
        <w:t>,</w:t>
      </w:r>
      <w:r w:rsidR="00894695" w:rsidRPr="00894695">
        <w:rPr>
          <w:rFonts w:ascii="Book Antiqua" w:eastAsia="Book Antiqua" w:hAnsi="Book Antiqua" w:cs="Book Antiqua"/>
        </w:rPr>
        <w:t xml:space="preserve"> </w:t>
      </w:r>
      <w:r w:rsidRPr="00894695">
        <w:rPr>
          <w:rFonts w:ascii="Book Antiqua" w:eastAsia="Book Antiqua" w:hAnsi="Book Antiqua" w:cs="Book Antiqua"/>
        </w:rPr>
        <w:t>Universit</w:t>
      </w:r>
      <w:r w:rsidR="00894695">
        <w:rPr>
          <w:rFonts w:ascii="Book Antiqua" w:eastAsia="Book Antiqua" w:hAnsi="Book Antiqua" w:cs="Book Antiqua"/>
        </w:rPr>
        <w:t xml:space="preserve">as </w:t>
      </w:r>
      <w:proofErr w:type="spellStart"/>
      <w:r w:rsidR="00894695">
        <w:rPr>
          <w:rFonts w:ascii="Book Antiqua" w:eastAsia="Book Antiqua" w:hAnsi="Book Antiqua" w:cs="Book Antiqua"/>
        </w:rPr>
        <w:t>Trunojoyo</w:t>
      </w:r>
      <w:proofErr w:type="spellEnd"/>
      <w:r w:rsidR="00894695">
        <w:rPr>
          <w:rFonts w:ascii="Book Antiqua" w:eastAsia="Book Antiqua" w:hAnsi="Book Antiqua" w:cs="Book Antiqua"/>
        </w:rPr>
        <w:t xml:space="preserve"> Madura</w:t>
      </w:r>
      <w:r>
        <w:rPr>
          <w:rFonts w:ascii="Book Antiqua" w:eastAsia="Book Antiqua" w:hAnsi="Book Antiqua" w:cs="Book Antiqua"/>
        </w:rPr>
        <w:t xml:space="preserve">, </w:t>
      </w:r>
      <w:r w:rsidR="00894695">
        <w:rPr>
          <w:rFonts w:ascii="Book Antiqua" w:eastAsia="Book Antiqua" w:hAnsi="Book Antiqua" w:cs="Book Antiqua"/>
        </w:rPr>
        <w:t>Madura</w:t>
      </w:r>
      <w:r>
        <w:rPr>
          <w:rFonts w:ascii="Book Antiqua" w:eastAsia="Book Antiqua" w:hAnsi="Book Antiqua" w:cs="Book Antiqua"/>
        </w:rPr>
        <w:t>, Indonesia.</w:t>
      </w:r>
    </w:p>
    <w:p w:rsidR="008C51DB" w:rsidRDefault="00000000">
      <w:pPr>
        <w:spacing w:after="0" w:line="240" w:lineRule="auto"/>
        <w:rPr>
          <w:rFonts w:ascii="Book Antiqua" w:eastAsia="Book Antiqua" w:hAnsi="Book Antiqua" w:cs="Book Antiqua"/>
          <w:color w:val="000000"/>
        </w:rPr>
      </w:pPr>
      <w:r>
        <w:rPr>
          <w:rFonts w:ascii="Book Antiqua" w:eastAsia="Book Antiqua" w:hAnsi="Book Antiqua" w:cs="Book Antiqua"/>
          <w:sz w:val="18"/>
          <w:szCs w:val="18"/>
        </w:rPr>
        <w:t xml:space="preserve">        </w:t>
      </w:r>
      <w:r>
        <w:rPr>
          <w:rFonts w:ascii="Book Antiqua" w:eastAsia="Book Antiqua" w:hAnsi="Book Antiqua" w:cs="Book Antiqua"/>
        </w:rPr>
        <w:t>:</w:t>
      </w:r>
      <w:r>
        <w:rPr>
          <w:rFonts w:ascii="Book Antiqua" w:eastAsia="Book Antiqua" w:hAnsi="Book Antiqua" w:cs="Book Antiqua"/>
          <w:vertAlign w:val="superscript"/>
        </w:rPr>
        <w:t xml:space="preserve"> </w:t>
      </w:r>
      <w:r>
        <w:rPr>
          <w:noProof/>
        </w:rPr>
        <w:drawing>
          <wp:anchor distT="0" distB="0" distL="0" distR="0" simplePos="0" relativeHeight="251662336" behindDoc="1" locked="0" layoutInCell="1" hidden="0" allowOverlap="1">
            <wp:simplePos x="0" y="0"/>
            <wp:positionH relativeFrom="column">
              <wp:posOffset>5814060</wp:posOffset>
            </wp:positionH>
            <wp:positionV relativeFrom="paragraph">
              <wp:posOffset>13970</wp:posOffset>
            </wp:positionV>
            <wp:extent cx="324000" cy="338727"/>
            <wp:effectExtent l="0" t="0" r="0" b="0"/>
            <wp:wrapNone/>
            <wp:docPr id="2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324000" cy="338727"/>
                    </a:xfrm>
                    <a:prstGeom prst="rect">
                      <a:avLst/>
                    </a:prstGeom>
                    <a:ln/>
                  </pic:spPr>
                </pic:pic>
              </a:graphicData>
            </a:graphic>
          </wp:anchor>
        </w:drawing>
      </w:r>
      <w:r>
        <w:rPr>
          <w:noProof/>
        </w:rPr>
        <w:drawing>
          <wp:anchor distT="0" distB="0" distL="114300" distR="114300" simplePos="0" relativeHeight="251663360" behindDoc="0" locked="0" layoutInCell="1" hidden="0" allowOverlap="1">
            <wp:simplePos x="0" y="0"/>
            <wp:positionH relativeFrom="column">
              <wp:posOffset>1</wp:posOffset>
            </wp:positionH>
            <wp:positionV relativeFrom="paragraph">
              <wp:posOffset>0</wp:posOffset>
            </wp:positionV>
            <wp:extent cx="208169" cy="144000"/>
            <wp:effectExtent l="0" t="0" r="0" b="0"/>
            <wp:wrapNone/>
            <wp:docPr id="23" name="image2.png" descr="E:\FileKu\Jurnal BALOBE\download.png"/>
            <wp:cNvGraphicFramePr/>
            <a:graphic xmlns:a="http://schemas.openxmlformats.org/drawingml/2006/main">
              <a:graphicData uri="http://schemas.openxmlformats.org/drawingml/2006/picture">
                <pic:pic xmlns:pic="http://schemas.openxmlformats.org/drawingml/2006/picture">
                  <pic:nvPicPr>
                    <pic:cNvPr id="0" name="image2.png" descr="E:\FileKu\Jurnal BALOBE\download.png"/>
                    <pic:cNvPicPr preferRelativeResize="0"/>
                  </pic:nvPicPr>
                  <pic:blipFill>
                    <a:blip r:embed="rId15"/>
                    <a:srcRect/>
                    <a:stretch>
                      <a:fillRect/>
                    </a:stretch>
                  </pic:blipFill>
                  <pic:spPr>
                    <a:xfrm>
                      <a:off x="0" y="0"/>
                      <a:ext cx="208169" cy="144000"/>
                    </a:xfrm>
                    <a:prstGeom prst="rect">
                      <a:avLst/>
                    </a:prstGeom>
                    <a:ln/>
                  </pic:spPr>
                </pic:pic>
              </a:graphicData>
            </a:graphic>
          </wp:anchor>
        </w:drawing>
      </w:r>
      <w:r w:rsidR="00894695">
        <w:rPr>
          <w:rFonts w:ascii="Book Antiqua" w:eastAsia="Book Antiqua" w:hAnsi="Book Antiqua" w:cs="Book Antiqua"/>
          <w:sz w:val="20"/>
          <w:szCs w:val="20"/>
        </w:rPr>
        <w:t>ansori@trunojoyo.ac.id</w:t>
      </w:r>
    </w:p>
    <w:p w:rsidR="008C51DB" w:rsidRDefault="008C51DB">
      <w:pPr>
        <w:spacing w:after="0" w:line="240" w:lineRule="auto"/>
        <w:ind w:left="426"/>
        <w:rPr>
          <w:rFonts w:ascii="Book Antiqua" w:eastAsia="Book Antiqua" w:hAnsi="Book Antiqua" w:cs="Book Antiqua"/>
          <w:sz w:val="20"/>
          <w:szCs w:val="20"/>
          <w:vertAlign w:val="superscript"/>
        </w:rPr>
      </w:pPr>
    </w:p>
    <w:tbl>
      <w:tblPr>
        <w:tblStyle w:val="a"/>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8"/>
        <w:gridCol w:w="2300"/>
        <w:gridCol w:w="2410"/>
        <w:gridCol w:w="2551"/>
      </w:tblGrid>
      <w:tr w:rsidR="008C51DB">
        <w:tc>
          <w:tcPr>
            <w:tcW w:w="9639" w:type="dxa"/>
            <w:gridSpan w:val="4"/>
            <w:tcBorders>
              <w:top w:val="single" w:sz="4" w:space="0" w:color="000000"/>
              <w:left w:val="nil"/>
              <w:bottom w:val="nil"/>
              <w:right w:val="nil"/>
            </w:tcBorders>
            <w:shd w:val="clear" w:color="auto" w:fill="D9E2F3"/>
            <w:vAlign w:val="center"/>
          </w:tcPr>
          <w:p w:rsidR="008C51DB" w:rsidRDefault="00000000">
            <w:pPr>
              <w:spacing w:after="0" w:line="240" w:lineRule="auto"/>
              <w:jc w:val="center"/>
              <w:rPr>
                <w:rFonts w:ascii="Book Antiqua" w:eastAsia="Book Antiqua" w:hAnsi="Book Antiqua" w:cs="Book Antiqua"/>
                <w:b/>
                <w:i/>
                <w:color w:val="000000"/>
              </w:rPr>
            </w:pPr>
            <w:r>
              <w:rPr>
                <w:rFonts w:ascii="Book Antiqua" w:eastAsia="Book Antiqua" w:hAnsi="Book Antiqua" w:cs="Book Antiqua"/>
                <w:b/>
                <w:i/>
                <w:color w:val="000000"/>
              </w:rPr>
              <w:t>Abstract</w:t>
            </w:r>
          </w:p>
        </w:tc>
      </w:tr>
      <w:tr w:rsidR="008C51DB">
        <w:tc>
          <w:tcPr>
            <w:tcW w:w="9639" w:type="dxa"/>
            <w:gridSpan w:val="4"/>
            <w:tcBorders>
              <w:top w:val="nil"/>
              <w:left w:val="nil"/>
              <w:bottom w:val="single" w:sz="4" w:space="0" w:color="000000"/>
              <w:right w:val="nil"/>
            </w:tcBorders>
            <w:shd w:val="clear" w:color="auto" w:fill="FFFFFF"/>
            <w:vAlign w:val="center"/>
          </w:tcPr>
          <w:p w:rsidR="008C51DB" w:rsidRDefault="008C51DB">
            <w:pPr>
              <w:spacing w:after="0" w:line="240" w:lineRule="auto"/>
              <w:ind w:left="-108" w:right="-108"/>
              <w:jc w:val="both"/>
              <w:rPr>
                <w:rFonts w:ascii="Book Antiqua" w:eastAsia="Book Antiqua" w:hAnsi="Book Antiqua" w:cs="Book Antiqua"/>
                <w:b/>
                <w:i/>
                <w:sz w:val="20"/>
                <w:szCs w:val="20"/>
              </w:rPr>
            </w:pPr>
          </w:p>
          <w:p w:rsidR="00894695" w:rsidRPr="00894695" w:rsidRDefault="00000000" w:rsidP="00894695">
            <w:pPr>
              <w:spacing w:after="0" w:line="240" w:lineRule="auto"/>
              <w:ind w:left="-108" w:right="-108"/>
              <w:jc w:val="both"/>
              <w:rPr>
                <w:rFonts w:ascii="Book Antiqua" w:eastAsia="Book Antiqua" w:hAnsi="Book Antiqua" w:cs="Book Antiqua"/>
                <w:i/>
                <w:sz w:val="20"/>
                <w:szCs w:val="20"/>
              </w:rPr>
            </w:pPr>
            <w:r>
              <w:rPr>
                <w:rFonts w:ascii="Book Antiqua" w:eastAsia="Book Antiqua" w:hAnsi="Book Antiqua" w:cs="Book Antiqua"/>
                <w:b/>
                <w:i/>
                <w:color w:val="4472C4"/>
                <w:sz w:val="20"/>
                <w:szCs w:val="20"/>
              </w:rPr>
              <w:t>Introduction:</w:t>
            </w:r>
            <w:r>
              <w:rPr>
                <w:rFonts w:ascii="Book Antiqua" w:eastAsia="Book Antiqua" w:hAnsi="Book Antiqua" w:cs="Book Antiqua"/>
                <w:b/>
                <w:i/>
                <w:color w:val="2F5496"/>
                <w:sz w:val="20"/>
                <w:szCs w:val="20"/>
              </w:rPr>
              <w:t xml:space="preserve"> </w:t>
            </w:r>
            <w:r w:rsidR="00894695" w:rsidRPr="00894695">
              <w:rPr>
                <w:rFonts w:ascii="Book Antiqua" w:eastAsia="Book Antiqua" w:hAnsi="Book Antiqua" w:cs="Book Antiqua"/>
                <w:bCs/>
                <w:i/>
                <w:sz w:val="20"/>
                <w:szCs w:val="20"/>
              </w:rPr>
              <w:t>The implementation of village head elections in Sampang district has become an important value for the village community to determine the direction of development in the village. However, despite its strategic value, the implementation of village head elections is often characterized by various problems that can hinder the local democratic process</w:t>
            </w:r>
            <w:r w:rsidR="00894695">
              <w:rPr>
                <w:rFonts w:ascii="Book Antiqua" w:eastAsia="Book Antiqua" w:hAnsi="Book Antiqua" w:cs="Book Antiqua"/>
                <w:i/>
                <w:sz w:val="20"/>
                <w:szCs w:val="20"/>
              </w:rPr>
              <w:t>.</w:t>
            </w:r>
          </w:p>
          <w:p w:rsidR="008C51DB" w:rsidRDefault="00000000">
            <w:pPr>
              <w:spacing w:after="0" w:line="240" w:lineRule="auto"/>
              <w:ind w:left="-108" w:right="-108"/>
              <w:jc w:val="both"/>
              <w:rPr>
                <w:rFonts w:ascii="Book Antiqua" w:eastAsia="Book Antiqua" w:hAnsi="Book Antiqua" w:cs="Book Antiqua"/>
                <w:i/>
                <w:sz w:val="20"/>
                <w:szCs w:val="20"/>
              </w:rPr>
            </w:pPr>
            <w:r>
              <w:rPr>
                <w:rFonts w:ascii="Book Antiqua" w:eastAsia="Book Antiqua" w:hAnsi="Book Antiqua" w:cs="Book Antiqua"/>
                <w:b/>
                <w:i/>
                <w:color w:val="4472C4"/>
                <w:sz w:val="20"/>
                <w:szCs w:val="20"/>
              </w:rPr>
              <w:t>Purposes of the Research:</w:t>
            </w:r>
            <w:r>
              <w:rPr>
                <w:rFonts w:ascii="Book Antiqua" w:eastAsia="Book Antiqua" w:hAnsi="Book Antiqua" w:cs="Book Antiqua"/>
                <w:b/>
                <w:i/>
                <w:color w:val="2F5496"/>
                <w:sz w:val="20"/>
                <w:szCs w:val="20"/>
              </w:rPr>
              <w:t xml:space="preserve"> </w:t>
            </w:r>
            <w:r>
              <w:rPr>
                <w:rFonts w:ascii="Book Antiqua" w:eastAsia="Book Antiqua" w:hAnsi="Book Antiqua" w:cs="Book Antiqua"/>
                <w:b/>
                <w:i/>
                <w:sz w:val="20"/>
                <w:szCs w:val="20"/>
              </w:rPr>
              <w:t xml:space="preserve"> </w:t>
            </w:r>
            <w:r w:rsidR="00894695" w:rsidRPr="00894695">
              <w:rPr>
                <w:rFonts w:ascii="Book Antiqua" w:eastAsia="Book Antiqua" w:hAnsi="Book Antiqua" w:cs="Book Antiqua"/>
                <w:bCs/>
                <w:i/>
                <w:sz w:val="20"/>
                <w:szCs w:val="20"/>
              </w:rPr>
              <w:t>The purpose of this study is to analyze the problems, solutions and impacts of problems in the elections in Sampang district</w:t>
            </w:r>
            <w:r w:rsidR="00894695">
              <w:rPr>
                <w:rFonts w:ascii="Book Antiqua" w:eastAsia="Book Antiqua" w:hAnsi="Book Antiqua" w:cs="Book Antiqua"/>
                <w:bCs/>
                <w:i/>
                <w:sz w:val="20"/>
                <w:szCs w:val="20"/>
              </w:rPr>
              <w:t>.</w:t>
            </w:r>
          </w:p>
          <w:p w:rsidR="00894695" w:rsidRDefault="00000000" w:rsidP="00894695">
            <w:pPr>
              <w:spacing w:after="0" w:line="240" w:lineRule="auto"/>
              <w:ind w:left="-108" w:right="-108"/>
              <w:jc w:val="both"/>
              <w:rPr>
                <w:rFonts w:ascii="Book Antiqua" w:eastAsia="Book Antiqua" w:hAnsi="Book Antiqua" w:cs="Book Antiqua"/>
                <w:i/>
                <w:sz w:val="20"/>
                <w:szCs w:val="20"/>
              </w:rPr>
            </w:pPr>
            <w:r>
              <w:rPr>
                <w:rFonts w:ascii="Book Antiqua" w:eastAsia="Book Antiqua" w:hAnsi="Book Antiqua" w:cs="Book Antiqua"/>
                <w:b/>
                <w:i/>
                <w:color w:val="4472C4"/>
                <w:sz w:val="20"/>
                <w:szCs w:val="20"/>
              </w:rPr>
              <w:t>Methods of the Research:</w:t>
            </w:r>
            <w:r w:rsidR="00894695">
              <w:rPr>
                <w:rFonts w:ascii="Book Antiqua" w:eastAsia="Book Antiqua" w:hAnsi="Book Antiqua" w:cs="Book Antiqua"/>
                <w:b/>
                <w:i/>
                <w:color w:val="2F5496"/>
                <w:sz w:val="20"/>
                <w:szCs w:val="20"/>
              </w:rPr>
              <w:t xml:space="preserve"> </w:t>
            </w:r>
            <w:r w:rsidR="00894695">
              <w:rPr>
                <w:rFonts w:ascii="Book Antiqua" w:eastAsia="Book Antiqua" w:hAnsi="Book Antiqua" w:cs="Book Antiqua"/>
                <w:i/>
                <w:sz w:val="20"/>
                <w:szCs w:val="20"/>
              </w:rPr>
              <w:t>T</w:t>
            </w:r>
            <w:r w:rsidR="00894695" w:rsidRPr="00894695">
              <w:rPr>
                <w:rFonts w:ascii="Book Antiqua" w:eastAsia="Book Antiqua" w:hAnsi="Book Antiqua" w:cs="Book Antiqua"/>
                <w:i/>
                <w:sz w:val="20"/>
                <w:szCs w:val="20"/>
              </w:rPr>
              <w:t>he research method is to use empirical juridical research methods with legislative approaches, concepts and cases.</w:t>
            </w:r>
          </w:p>
          <w:p w:rsidR="00BC79D2" w:rsidRPr="00BC79D2" w:rsidRDefault="00000000" w:rsidP="00BC79D2">
            <w:pPr>
              <w:spacing w:after="120" w:line="240" w:lineRule="auto"/>
              <w:ind w:left="-108" w:right="-108"/>
              <w:jc w:val="both"/>
              <w:rPr>
                <w:rFonts w:ascii="Book Antiqua" w:eastAsia="Book Antiqua" w:hAnsi="Book Antiqua" w:cs="Book Antiqua"/>
                <w:i/>
                <w:color w:val="000000"/>
                <w:sz w:val="20"/>
                <w:szCs w:val="20"/>
              </w:rPr>
            </w:pPr>
            <w:r>
              <w:rPr>
                <w:rFonts w:ascii="Book Antiqua" w:eastAsia="Book Antiqua" w:hAnsi="Book Antiqua" w:cs="Book Antiqua"/>
                <w:b/>
                <w:i/>
                <w:color w:val="4472C4"/>
                <w:sz w:val="20"/>
                <w:szCs w:val="20"/>
              </w:rPr>
              <w:t>Results Main Findings of the Research:</w:t>
            </w:r>
            <w:r>
              <w:rPr>
                <w:rFonts w:ascii="Book Antiqua" w:eastAsia="Book Antiqua" w:hAnsi="Book Antiqua" w:cs="Book Antiqua"/>
                <w:b/>
                <w:i/>
                <w:sz w:val="20"/>
                <w:szCs w:val="20"/>
              </w:rPr>
              <w:t xml:space="preserve"> </w:t>
            </w:r>
            <w:r w:rsidR="00BC79D2" w:rsidRPr="00BC79D2">
              <w:rPr>
                <w:rFonts w:ascii="Book Antiqua" w:eastAsia="Book Antiqua" w:hAnsi="Book Antiqua" w:cs="Book Antiqua"/>
                <w:i/>
                <w:sz w:val="20"/>
                <w:szCs w:val="20"/>
              </w:rPr>
              <w:t>The results of this study are that there are problems in the election of village heads in Sampang Regency, namely changes in the law on villages, the complexity of local political competition, lack of finance and logistics, the practice of money politics, lack of community participation, weak security and order and the existence of a legal vacuum in resolving disputes over the results of village head elections, these problems have an impact on the lack of public confidence in the election of village heads.</w:t>
            </w:r>
          </w:p>
          <w:p w:rsidR="008C51DB" w:rsidRDefault="00000000">
            <w:pPr>
              <w:spacing w:after="120" w:line="240" w:lineRule="auto"/>
              <w:ind w:left="-108" w:right="-108"/>
              <w:jc w:val="both"/>
              <w:rPr>
                <w:rFonts w:ascii="Book Antiqua" w:eastAsia="Book Antiqua" w:hAnsi="Book Antiqua" w:cs="Book Antiqua"/>
                <w:b/>
                <w:i/>
                <w:color w:val="000000"/>
              </w:rPr>
            </w:pPr>
            <w:r>
              <w:rPr>
                <w:rFonts w:ascii="Book Antiqua" w:eastAsia="Book Antiqua" w:hAnsi="Book Antiqua" w:cs="Book Antiqua"/>
                <w:b/>
                <w:i/>
                <w:color w:val="000000"/>
                <w:sz w:val="20"/>
                <w:szCs w:val="20"/>
              </w:rPr>
              <w:t>Keywords:</w:t>
            </w:r>
            <w:r>
              <w:rPr>
                <w:rFonts w:ascii="Book Antiqua" w:eastAsia="Book Antiqua" w:hAnsi="Book Antiqua" w:cs="Book Antiqua"/>
                <w:b/>
                <w:i/>
                <w:color w:val="FFC000"/>
                <w:sz w:val="20"/>
                <w:szCs w:val="20"/>
              </w:rPr>
              <w:t xml:space="preserve"> </w:t>
            </w:r>
            <w:r w:rsidR="00BC79D2" w:rsidRPr="00BC79D2">
              <w:rPr>
                <w:rFonts w:asciiTheme="majorBidi" w:hAnsiTheme="majorBidi" w:cstheme="majorBidi"/>
                <w:b/>
                <w:bCs/>
                <w:i/>
                <w:iCs/>
                <w:color w:val="000000" w:themeColor="text1"/>
                <w:szCs w:val="22"/>
              </w:rPr>
              <w:t>Village head election, Sampang, Local democracy</w:t>
            </w:r>
            <w:r w:rsidR="00BC79D2" w:rsidRPr="00BC79D2">
              <w:rPr>
                <w:rFonts w:asciiTheme="majorBidi" w:hAnsiTheme="majorBidi" w:cstheme="majorBidi"/>
                <w:b/>
                <w:bCs/>
                <w:i/>
                <w:iCs/>
                <w:color w:val="000000" w:themeColor="text1"/>
                <w:szCs w:val="22"/>
              </w:rPr>
              <w:t>.</w:t>
            </w:r>
          </w:p>
        </w:tc>
      </w:tr>
      <w:tr w:rsidR="008C51DB">
        <w:tc>
          <w:tcPr>
            <w:tcW w:w="2378" w:type="dxa"/>
            <w:tcBorders>
              <w:left w:val="nil"/>
              <w:bottom w:val="single" w:sz="4" w:space="0" w:color="000000"/>
              <w:right w:val="nil"/>
            </w:tcBorders>
            <w:shd w:val="clear" w:color="auto" w:fill="F2F2F2"/>
            <w:vAlign w:val="center"/>
          </w:tcPr>
          <w:p w:rsidR="008C51DB" w:rsidRDefault="00000000">
            <w:pPr>
              <w:spacing w:after="0" w:line="240" w:lineRule="auto"/>
              <w:ind w:left="-108"/>
              <w:jc w:val="center"/>
              <w:rPr>
                <w:rFonts w:ascii="Book Antiqua" w:eastAsia="Book Antiqua" w:hAnsi="Book Antiqua" w:cs="Book Antiqua"/>
                <w:b/>
                <w:i/>
                <w:color w:val="FFC000"/>
                <w:sz w:val="18"/>
                <w:szCs w:val="18"/>
              </w:rPr>
            </w:pPr>
            <w:r>
              <w:rPr>
                <w:rFonts w:ascii="Book Antiqua" w:eastAsia="Book Antiqua" w:hAnsi="Book Antiqua" w:cs="Book Antiqua"/>
                <w:i/>
                <w:color w:val="000000"/>
                <w:sz w:val="18"/>
                <w:szCs w:val="18"/>
              </w:rPr>
              <w:t>Kirim: 2023-12-12</w:t>
            </w:r>
          </w:p>
        </w:tc>
        <w:tc>
          <w:tcPr>
            <w:tcW w:w="2300" w:type="dxa"/>
            <w:tcBorders>
              <w:left w:val="nil"/>
              <w:bottom w:val="single" w:sz="4" w:space="0" w:color="000000"/>
              <w:right w:val="nil"/>
            </w:tcBorders>
            <w:shd w:val="clear" w:color="auto" w:fill="F2F2F2"/>
            <w:vAlign w:val="center"/>
          </w:tcPr>
          <w:p w:rsidR="008C51DB" w:rsidRDefault="00000000">
            <w:pPr>
              <w:spacing w:after="0" w:line="240" w:lineRule="auto"/>
              <w:jc w:val="center"/>
              <w:rPr>
                <w:rFonts w:ascii="Book Antiqua" w:eastAsia="Book Antiqua" w:hAnsi="Book Antiqua" w:cs="Book Antiqua"/>
                <w:b/>
                <w:i/>
                <w:color w:val="FFC000"/>
                <w:sz w:val="18"/>
                <w:szCs w:val="18"/>
              </w:rPr>
            </w:pPr>
            <w:proofErr w:type="spellStart"/>
            <w:r>
              <w:rPr>
                <w:rFonts w:ascii="Book Antiqua" w:eastAsia="Book Antiqua" w:hAnsi="Book Antiqua" w:cs="Book Antiqua"/>
                <w:i/>
                <w:color w:val="000000"/>
                <w:sz w:val="18"/>
                <w:szCs w:val="18"/>
              </w:rPr>
              <w:t>Revisi</w:t>
            </w:r>
            <w:proofErr w:type="spellEnd"/>
            <w:r>
              <w:rPr>
                <w:rFonts w:ascii="Book Antiqua" w:eastAsia="Book Antiqua" w:hAnsi="Book Antiqua" w:cs="Book Antiqua"/>
                <w:i/>
                <w:color w:val="000000"/>
                <w:sz w:val="18"/>
                <w:szCs w:val="18"/>
              </w:rPr>
              <w:t>: 2024-03-03</w:t>
            </w:r>
          </w:p>
        </w:tc>
        <w:tc>
          <w:tcPr>
            <w:tcW w:w="2410" w:type="dxa"/>
            <w:tcBorders>
              <w:left w:val="nil"/>
              <w:bottom w:val="single" w:sz="4" w:space="0" w:color="000000"/>
              <w:right w:val="nil"/>
            </w:tcBorders>
            <w:shd w:val="clear" w:color="auto" w:fill="F2F2F2"/>
            <w:vAlign w:val="center"/>
          </w:tcPr>
          <w:p w:rsidR="008C51DB" w:rsidRDefault="00000000">
            <w:pPr>
              <w:spacing w:after="0" w:line="240" w:lineRule="auto"/>
              <w:jc w:val="center"/>
              <w:rPr>
                <w:rFonts w:ascii="Book Antiqua" w:eastAsia="Book Antiqua" w:hAnsi="Book Antiqua" w:cs="Book Antiqua"/>
                <w:b/>
                <w:i/>
                <w:color w:val="FFC000"/>
                <w:sz w:val="18"/>
                <w:szCs w:val="18"/>
              </w:rPr>
            </w:pPr>
            <w:proofErr w:type="spellStart"/>
            <w:r>
              <w:rPr>
                <w:rFonts w:ascii="Book Antiqua" w:eastAsia="Book Antiqua" w:hAnsi="Book Antiqua" w:cs="Book Antiqua"/>
                <w:i/>
                <w:color w:val="000000"/>
                <w:sz w:val="18"/>
                <w:szCs w:val="18"/>
              </w:rPr>
              <w:t>Diterima</w:t>
            </w:r>
            <w:proofErr w:type="spellEnd"/>
            <w:r>
              <w:rPr>
                <w:rFonts w:ascii="Book Antiqua" w:eastAsia="Book Antiqua" w:hAnsi="Book Antiqua" w:cs="Book Antiqua"/>
                <w:i/>
                <w:color w:val="000000"/>
                <w:sz w:val="18"/>
                <w:szCs w:val="18"/>
              </w:rPr>
              <w:t>: 2024-03-03</w:t>
            </w:r>
          </w:p>
        </w:tc>
        <w:tc>
          <w:tcPr>
            <w:tcW w:w="2551" w:type="dxa"/>
            <w:tcBorders>
              <w:left w:val="nil"/>
              <w:bottom w:val="single" w:sz="4" w:space="0" w:color="000000"/>
              <w:right w:val="nil"/>
            </w:tcBorders>
            <w:shd w:val="clear" w:color="auto" w:fill="F2F2F2"/>
            <w:vAlign w:val="center"/>
          </w:tcPr>
          <w:p w:rsidR="008C51DB" w:rsidRDefault="00000000">
            <w:pPr>
              <w:spacing w:after="0" w:line="240" w:lineRule="auto"/>
              <w:jc w:val="center"/>
              <w:rPr>
                <w:rFonts w:ascii="Book Antiqua" w:eastAsia="Book Antiqua" w:hAnsi="Book Antiqua" w:cs="Book Antiqua"/>
                <w:b/>
                <w:i/>
                <w:color w:val="FFC000"/>
                <w:sz w:val="18"/>
                <w:szCs w:val="18"/>
              </w:rPr>
            </w:pPr>
            <w:proofErr w:type="spellStart"/>
            <w:r>
              <w:rPr>
                <w:rFonts w:ascii="Book Antiqua" w:eastAsia="Book Antiqua" w:hAnsi="Book Antiqua" w:cs="Book Antiqua"/>
                <w:i/>
                <w:color w:val="000000"/>
                <w:sz w:val="18"/>
                <w:szCs w:val="18"/>
              </w:rPr>
              <w:t>Terbit</w:t>
            </w:r>
            <w:proofErr w:type="spellEnd"/>
            <w:r>
              <w:rPr>
                <w:rFonts w:ascii="Book Antiqua" w:eastAsia="Book Antiqua" w:hAnsi="Book Antiqua" w:cs="Book Antiqua"/>
                <w:i/>
                <w:color w:val="000000"/>
                <w:sz w:val="18"/>
                <w:szCs w:val="18"/>
              </w:rPr>
              <w:t>: 2024-03-31</w:t>
            </w:r>
          </w:p>
        </w:tc>
      </w:tr>
      <w:tr w:rsidR="008C51DB">
        <w:trPr>
          <w:trHeight w:val="521"/>
        </w:trPr>
        <w:tc>
          <w:tcPr>
            <w:tcW w:w="9639" w:type="dxa"/>
            <w:gridSpan w:val="4"/>
            <w:tcBorders>
              <w:top w:val="single" w:sz="4" w:space="0" w:color="000000"/>
              <w:left w:val="nil"/>
              <w:bottom w:val="single" w:sz="4" w:space="0" w:color="000000"/>
              <w:right w:val="nil"/>
            </w:tcBorders>
            <w:shd w:val="clear" w:color="auto" w:fill="F2F2F2"/>
            <w:vAlign w:val="center"/>
          </w:tcPr>
          <w:p w:rsidR="008C51DB" w:rsidRDefault="00000000">
            <w:pPr>
              <w:spacing w:after="0" w:line="240" w:lineRule="auto"/>
              <w:ind w:left="-108"/>
              <w:jc w:val="both"/>
              <w:rPr>
                <w:rFonts w:ascii="Book Antiqua" w:eastAsia="Book Antiqua" w:hAnsi="Book Antiqua" w:cs="Book Antiqua"/>
                <w:color w:val="4472C4"/>
                <w:sz w:val="16"/>
                <w:szCs w:val="16"/>
              </w:rPr>
            </w:pPr>
            <w:r>
              <w:rPr>
                <w:rFonts w:ascii="Book Antiqua" w:eastAsia="Book Antiqua" w:hAnsi="Book Antiqua" w:cs="Book Antiqua"/>
                <w:sz w:val="16"/>
                <w:szCs w:val="16"/>
              </w:rPr>
              <w:t xml:space="preserve">Cara Mengutip: </w:t>
            </w:r>
            <w:r>
              <w:rPr>
                <w:rFonts w:ascii="Book Antiqua" w:eastAsia="Book Antiqua" w:hAnsi="Book Antiqua" w:cs="Book Antiqua"/>
                <w:color w:val="000000"/>
                <w:sz w:val="16"/>
                <w:szCs w:val="16"/>
              </w:rPr>
              <w:t xml:space="preserve">Sarah Selvina </w:t>
            </w:r>
            <w:proofErr w:type="spellStart"/>
            <w:r>
              <w:rPr>
                <w:rFonts w:ascii="Book Antiqua" w:eastAsia="Book Antiqua" w:hAnsi="Book Antiqua" w:cs="Book Antiqua"/>
                <w:color w:val="000000"/>
                <w:sz w:val="16"/>
                <w:szCs w:val="16"/>
              </w:rPr>
              <w:t>Kuahaty</w:t>
            </w:r>
            <w:proofErr w:type="spellEnd"/>
            <w:r>
              <w:rPr>
                <w:rFonts w:ascii="Book Antiqua" w:eastAsia="Book Antiqua" w:hAnsi="Book Antiqua" w:cs="Book Antiqua"/>
                <w:color w:val="000000"/>
                <w:sz w:val="16"/>
                <w:szCs w:val="16"/>
              </w:rPr>
              <w:t xml:space="preserve">, Muchtar </w:t>
            </w:r>
            <w:proofErr w:type="spellStart"/>
            <w:r>
              <w:rPr>
                <w:rFonts w:ascii="Book Antiqua" w:eastAsia="Book Antiqua" w:hAnsi="Book Antiqua" w:cs="Book Antiqua"/>
                <w:color w:val="000000"/>
                <w:sz w:val="16"/>
                <w:szCs w:val="16"/>
              </w:rPr>
              <w:t>Anshary</w:t>
            </w:r>
            <w:proofErr w:type="spellEnd"/>
            <w:r>
              <w:rPr>
                <w:rFonts w:ascii="Book Antiqua" w:eastAsia="Book Antiqua" w:hAnsi="Book Antiqua" w:cs="Book Antiqua"/>
                <w:color w:val="000000"/>
                <w:sz w:val="16"/>
                <w:szCs w:val="16"/>
              </w:rPr>
              <w:t xml:space="preserve"> Hamid </w:t>
            </w:r>
            <w:proofErr w:type="spellStart"/>
            <w:r>
              <w:rPr>
                <w:rFonts w:ascii="Book Antiqua" w:eastAsia="Book Antiqua" w:hAnsi="Book Antiqua" w:cs="Book Antiqua"/>
                <w:color w:val="000000"/>
                <w:sz w:val="16"/>
                <w:szCs w:val="16"/>
              </w:rPr>
              <w:t>Labetubun</w:t>
            </w:r>
            <w:proofErr w:type="spellEnd"/>
            <w:r>
              <w:rPr>
                <w:rFonts w:ascii="Book Antiqua" w:eastAsia="Book Antiqua" w:hAnsi="Book Antiqua" w:cs="Book Antiqua"/>
                <w:color w:val="000000"/>
                <w:sz w:val="16"/>
                <w:szCs w:val="16"/>
              </w:rPr>
              <w:t xml:space="preserve">, and Rory Jeff </w:t>
            </w:r>
            <w:proofErr w:type="spellStart"/>
            <w:r>
              <w:rPr>
                <w:rFonts w:ascii="Book Antiqua" w:eastAsia="Book Antiqua" w:hAnsi="Book Antiqua" w:cs="Book Antiqua"/>
                <w:color w:val="000000"/>
                <w:sz w:val="16"/>
                <w:szCs w:val="16"/>
              </w:rPr>
              <w:t>Akyuwen</w:t>
            </w:r>
            <w:proofErr w:type="spellEnd"/>
            <w:r>
              <w:rPr>
                <w:rFonts w:ascii="Book Antiqua" w:eastAsia="Book Antiqua" w:hAnsi="Book Antiqua" w:cs="Book Antiqua"/>
                <w:color w:val="000000"/>
                <w:sz w:val="16"/>
                <w:szCs w:val="16"/>
              </w:rPr>
              <w:t>. “</w:t>
            </w:r>
            <w:r>
              <w:rPr>
                <w:rFonts w:ascii="Book Antiqua" w:eastAsia="Book Antiqua" w:hAnsi="Book Antiqua" w:cs="Book Antiqua"/>
                <w:sz w:val="16"/>
                <w:szCs w:val="16"/>
              </w:rPr>
              <w:t>A Legal Awareness of Copyright on Regional Song Creators</w:t>
            </w:r>
            <w:r>
              <w:rPr>
                <w:rFonts w:ascii="Book Antiqua" w:eastAsia="Book Antiqua" w:hAnsi="Book Antiqua" w:cs="Book Antiqua"/>
                <w:color w:val="000000"/>
                <w:sz w:val="16"/>
                <w:szCs w:val="16"/>
              </w:rPr>
              <w:t xml:space="preserve">.” </w:t>
            </w:r>
            <w:r>
              <w:rPr>
                <w:rFonts w:ascii="Book Antiqua" w:eastAsia="Book Antiqua" w:hAnsi="Book Antiqua" w:cs="Book Antiqua"/>
                <w:i/>
                <w:color w:val="000000"/>
                <w:sz w:val="16"/>
                <w:szCs w:val="16"/>
              </w:rPr>
              <w:t xml:space="preserve">PAMALI: </w:t>
            </w:r>
            <w:proofErr w:type="spellStart"/>
            <w:r>
              <w:rPr>
                <w:rFonts w:ascii="Book Antiqua" w:eastAsia="Book Antiqua" w:hAnsi="Book Antiqua" w:cs="Book Antiqua"/>
                <w:i/>
                <w:color w:val="000000"/>
                <w:sz w:val="16"/>
                <w:szCs w:val="16"/>
              </w:rPr>
              <w:t>Pattimura</w:t>
            </w:r>
            <w:proofErr w:type="spellEnd"/>
            <w:r>
              <w:rPr>
                <w:rFonts w:ascii="Book Antiqua" w:eastAsia="Book Antiqua" w:hAnsi="Book Antiqua" w:cs="Book Antiqua"/>
                <w:i/>
                <w:color w:val="000000"/>
                <w:sz w:val="16"/>
                <w:szCs w:val="16"/>
              </w:rPr>
              <w:t xml:space="preserve"> Magister Law Review</w:t>
            </w:r>
            <w:r>
              <w:rPr>
                <w:rFonts w:ascii="Book Antiqua" w:eastAsia="Book Antiqua" w:hAnsi="Book Antiqua" w:cs="Book Antiqua"/>
                <w:color w:val="000000"/>
                <w:sz w:val="16"/>
                <w:szCs w:val="16"/>
              </w:rPr>
              <w:t xml:space="preserve"> X </w:t>
            </w:r>
            <w:proofErr w:type="gramStart"/>
            <w:r>
              <w:rPr>
                <w:rFonts w:ascii="Book Antiqua" w:eastAsia="Book Antiqua" w:hAnsi="Book Antiqua" w:cs="Book Antiqua"/>
                <w:color w:val="000000"/>
                <w:sz w:val="16"/>
                <w:szCs w:val="16"/>
              </w:rPr>
              <w:t>no.</w:t>
            </w:r>
            <w:proofErr w:type="gramEnd"/>
            <w:r>
              <w:rPr>
                <w:rFonts w:ascii="Book Antiqua" w:eastAsia="Book Antiqua" w:hAnsi="Book Antiqua" w:cs="Book Antiqua"/>
                <w:color w:val="000000"/>
                <w:sz w:val="16"/>
                <w:szCs w:val="16"/>
              </w:rPr>
              <w:t xml:space="preserve"> X (</w:t>
            </w:r>
            <w:proofErr w:type="spellStart"/>
            <w:r>
              <w:rPr>
                <w:rFonts w:ascii="Book Antiqua" w:eastAsia="Book Antiqua" w:hAnsi="Book Antiqua" w:cs="Book Antiqua"/>
                <w:color w:val="000000"/>
                <w:sz w:val="16"/>
                <w:szCs w:val="16"/>
              </w:rPr>
              <w:t>Tahun</w:t>
            </w:r>
            <w:proofErr w:type="spellEnd"/>
            <w:r>
              <w:rPr>
                <w:rFonts w:ascii="Book Antiqua" w:eastAsia="Book Antiqua" w:hAnsi="Book Antiqua" w:cs="Book Antiqua"/>
                <w:color w:val="000000"/>
                <w:sz w:val="16"/>
                <w:szCs w:val="16"/>
              </w:rPr>
              <w:t>): XXX-</w:t>
            </w:r>
            <w:proofErr w:type="spellStart"/>
            <w:r>
              <w:rPr>
                <w:rFonts w:ascii="Book Antiqua" w:eastAsia="Book Antiqua" w:hAnsi="Book Antiqua" w:cs="Book Antiqua"/>
                <w:color w:val="000000"/>
                <w:sz w:val="16"/>
                <w:szCs w:val="16"/>
              </w:rPr>
              <w:t>XXX.</w:t>
            </w:r>
            <w:r>
              <w:rPr>
                <w:rFonts w:ascii="Book Antiqua" w:eastAsia="Book Antiqua" w:hAnsi="Book Antiqua" w:cs="Book Antiqua"/>
                <w:sz w:val="16"/>
                <w:szCs w:val="16"/>
              </w:rPr>
              <w:t>https</w:t>
            </w:r>
            <w:proofErr w:type="spellEnd"/>
            <w:r>
              <w:rPr>
                <w:rFonts w:ascii="Book Antiqua" w:eastAsia="Book Antiqua" w:hAnsi="Book Antiqua" w:cs="Book Antiqua"/>
                <w:sz w:val="16"/>
                <w:szCs w:val="16"/>
              </w:rPr>
              <w:t>://doi.org/</w:t>
            </w:r>
            <w:hyperlink r:id="rId16">
              <w:r>
                <w:rPr>
                  <w:rFonts w:ascii="Book Antiqua" w:eastAsia="Book Antiqua" w:hAnsi="Book Antiqua" w:cs="Book Antiqua"/>
                  <w:color w:val="4472C4"/>
                  <w:sz w:val="16"/>
                  <w:szCs w:val="16"/>
                </w:rPr>
                <w:t xml:space="preserve">10.47268/pamali.v4i1.XXXXX </w:t>
              </w:r>
            </w:hyperlink>
          </w:p>
        </w:tc>
      </w:tr>
      <w:tr w:rsidR="008C51DB">
        <w:tc>
          <w:tcPr>
            <w:tcW w:w="2378" w:type="dxa"/>
            <w:tcBorders>
              <w:top w:val="single" w:sz="4" w:space="0" w:color="000000"/>
              <w:left w:val="nil"/>
              <w:bottom w:val="single" w:sz="4" w:space="0" w:color="000000"/>
              <w:right w:val="nil"/>
            </w:tcBorders>
            <w:shd w:val="clear" w:color="auto" w:fill="F2F2F2"/>
            <w:vAlign w:val="center"/>
          </w:tcPr>
          <w:p w:rsidR="008C51DB" w:rsidRDefault="00000000">
            <w:pPr>
              <w:spacing w:before="120" w:after="0" w:line="240" w:lineRule="auto"/>
              <w:ind w:left="-108"/>
              <w:jc w:val="both"/>
              <w:rPr>
                <w:color w:val="4472C4"/>
                <w:sz w:val="18"/>
                <w:szCs w:val="18"/>
              </w:rPr>
            </w:pPr>
            <w:r>
              <w:rPr>
                <w:rFonts w:ascii="Book Antiqua" w:eastAsia="Book Antiqua" w:hAnsi="Book Antiqua" w:cs="Book Antiqua"/>
                <w:sz w:val="16"/>
                <w:szCs w:val="16"/>
              </w:rPr>
              <w:t>Copyright</w:t>
            </w:r>
            <w:r>
              <w:rPr>
                <w:rFonts w:ascii="Book Antiqua" w:eastAsia="Book Antiqua" w:hAnsi="Book Antiqua" w:cs="Book Antiqua"/>
                <w:sz w:val="18"/>
                <w:szCs w:val="18"/>
              </w:rPr>
              <w:t xml:space="preserve"> © 2024 Author(s)</w:t>
            </w:r>
          </w:p>
        </w:tc>
        <w:tc>
          <w:tcPr>
            <w:tcW w:w="7261" w:type="dxa"/>
            <w:gridSpan w:val="3"/>
            <w:tcBorders>
              <w:top w:val="single" w:sz="4" w:space="0" w:color="000000"/>
              <w:left w:val="nil"/>
              <w:bottom w:val="single" w:sz="4" w:space="0" w:color="000000"/>
              <w:right w:val="nil"/>
            </w:tcBorders>
            <w:shd w:val="clear" w:color="auto" w:fill="F2F2F2"/>
            <w:vAlign w:val="center"/>
          </w:tcPr>
          <w:p w:rsidR="008C51DB" w:rsidRDefault="00000000">
            <w:pPr>
              <w:spacing w:before="120" w:after="0" w:line="240" w:lineRule="auto"/>
              <w:ind w:left="491"/>
              <w:jc w:val="both"/>
              <w:rPr>
                <w:color w:val="4472C4"/>
                <w:sz w:val="18"/>
                <w:szCs w:val="18"/>
              </w:rPr>
            </w:pPr>
            <w:hyperlink r:id="rId17">
              <w:r>
                <w:t xml:space="preserve"> </w:t>
              </w:r>
            </w:hyperlink>
            <w:hyperlink r:id="rId18">
              <w:r>
                <w:rPr>
                  <w:rFonts w:ascii="Book Antiqua" w:eastAsia="Book Antiqua" w:hAnsi="Book Antiqua" w:cs="Book Antiqua"/>
                  <w:color w:val="000000"/>
                  <w:sz w:val="18"/>
                  <w:szCs w:val="18"/>
                </w:rPr>
                <w:t>Creative Commons Attribution-</w:t>
              </w:r>
              <w:proofErr w:type="spellStart"/>
              <w:r>
                <w:rPr>
                  <w:rFonts w:ascii="Book Antiqua" w:eastAsia="Book Antiqua" w:hAnsi="Book Antiqua" w:cs="Book Antiqua"/>
                  <w:color w:val="000000"/>
                  <w:sz w:val="18"/>
                  <w:szCs w:val="18"/>
                </w:rPr>
                <w:t>NonCommercial</w:t>
              </w:r>
              <w:proofErr w:type="spellEnd"/>
              <w:r>
                <w:rPr>
                  <w:rFonts w:ascii="Book Antiqua" w:eastAsia="Book Antiqua" w:hAnsi="Book Antiqua" w:cs="Book Antiqua"/>
                  <w:color w:val="000000"/>
                  <w:sz w:val="18"/>
                  <w:szCs w:val="18"/>
                </w:rPr>
                <w:t xml:space="preserve"> 4.0 International License</w:t>
              </w:r>
            </w:hyperlink>
            <w:r>
              <w:rPr>
                <w:noProof/>
              </w:rPr>
              <w:drawing>
                <wp:anchor distT="0" distB="0" distL="114300" distR="114300" simplePos="0" relativeHeight="251664384" behindDoc="0" locked="0" layoutInCell="1" hidden="0" allowOverlap="1">
                  <wp:simplePos x="0" y="0"/>
                  <wp:positionH relativeFrom="column">
                    <wp:posOffset>-144144</wp:posOffset>
                  </wp:positionH>
                  <wp:positionV relativeFrom="paragraph">
                    <wp:posOffset>15875</wp:posOffset>
                  </wp:positionV>
                  <wp:extent cx="424180" cy="211455"/>
                  <wp:effectExtent l="0" t="0" r="0" b="0"/>
                  <wp:wrapNone/>
                  <wp:docPr id="22" name="image5.png" descr="E:\FileKu\Jurnal SASI\Logo Lisensi SASI.png"/>
                  <wp:cNvGraphicFramePr/>
                  <a:graphic xmlns:a="http://schemas.openxmlformats.org/drawingml/2006/main">
                    <a:graphicData uri="http://schemas.openxmlformats.org/drawingml/2006/picture">
                      <pic:pic xmlns:pic="http://schemas.openxmlformats.org/drawingml/2006/picture">
                        <pic:nvPicPr>
                          <pic:cNvPr id="0" name="image5.png" descr="E:\FileKu\Jurnal SASI\Logo Lisensi SASI.png"/>
                          <pic:cNvPicPr preferRelativeResize="0"/>
                        </pic:nvPicPr>
                        <pic:blipFill>
                          <a:blip r:embed="rId19"/>
                          <a:srcRect/>
                          <a:stretch>
                            <a:fillRect/>
                          </a:stretch>
                        </pic:blipFill>
                        <pic:spPr>
                          <a:xfrm>
                            <a:off x="0" y="0"/>
                            <a:ext cx="424180" cy="211455"/>
                          </a:xfrm>
                          <a:prstGeom prst="rect">
                            <a:avLst/>
                          </a:prstGeom>
                          <a:ln/>
                        </pic:spPr>
                      </pic:pic>
                    </a:graphicData>
                  </a:graphic>
                </wp:anchor>
              </w:drawing>
            </w:r>
          </w:p>
        </w:tc>
      </w:tr>
    </w:tbl>
    <w:p w:rsidR="008C51DB" w:rsidRDefault="008C51DB">
      <w:pPr>
        <w:spacing w:after="0" w:line="240" w:lineRule="auto"/>
        <w:jc w:val="both"/>
        <w:rPr>
          <w:rFonts w:ascii="Book Antiqua" w:eastAsia="Book Antiqua" w:hAnsi="Book Antiqua" w:cs="Book Antiqua"/>
          <w:b/>
          <w:color w:val="FFC000"/>
          <w:sz w:val="24"/>
          <w:szCs w:val="24"/>
        </w:rPr>
      </w:pPr>
    </w:p>
    <w:p w:rsidR="008C51DB" w:rsidRDefault="00BC79D2" w:rsidP="0026347D">
      <w:pPr>
        <w:spacing w:after="120" w:line="240" w:lineRule="auto"/>
        <w:rPr>
          <w:rFonts w:ascii="Book Antiqua" w:eastAsia="Book Antiqua" w:hAnsi="Book Antiqua" w:cs="Book Antiqua"/>
          <w:b/>
          <w:color w:val="FF0000"/>
          <w:sz w:val="24"/>
          <w:szCs w:val="24"/>
        </w:rPr>
      </w:pPr>
      <w:r>
        <w:rPr>
          <w:rFonts w:ascii="Book Antiqua" w:eastAsia="Book Antiqua" w:hAnsi="Book Antiqua" w:cs="Book Antiqua"/>
          <w:b/>
          <w:color w:val="0070C0"/>
          <w:sz w:val="24"/>
          <w:szCs w:val="24"/>
        </w:rPr>
        <w:t>INTRODUCTION</w:t>
      </w:r>
    </w:p>
    <w:p w:rsidR="0026347D" w:rsidRDefault="00BC79D2" w:rsidP="0026347D">
      <w:pPr>
        <w:spacing w:after="120" w:line="240" w:lineRule="auto"/>
        <w:ind w:firstLine="284"/>
        <w:jc w:val="both"/>
        <w:rPr>
          <w:rFonts w:ascii="Book Antiqua" w:eastAsia="Book Antiqua" w:hAnsi="Book Antiqua" w:cs="Book Antiqua"/>
          <w:color w:val="000000"/>
          <w:sz w:val="24"/>
          <w:szCs w:val="24"/>
        </w:rPr>
      </w:pPr>
      <w:r w:rsidRPr="00E6754C">
        <w:rPr>
          <w:rFonts w:ascii="Book Antiqua" w:hAnsi="Book Antiqua" w:cstheme="majorBidi"/>
          <w:color w:val="000000" w:themeColor="text1"/>
          <w:sz w:val="24"/>
          <w:szCs w:val="24"/>
        </w:rPr>
        <w:t xml:space="preserve">Village head elections are one of the important pillars in strengthening democracy at the local level in Indonesia. This process not only provides an opportunity for the community to elect leaders at the village level, but also serves as a medium for the expression of political participation. In this case, the village head election functions as a local democracy mechanism that allows the community to determine the best candidate capable of leading and managing the village. Meanwhile, the implementation of direct, honest, and fair village head elections is very important in creating a transparent and accountable village </w:t>
      </w:r>
      <w:r w:rsidRPr="00E6754C">
        <w:rPr>
          <w:rFonts w:ascii="Book Antiqua" w:hAnsi="Book Antiqua" w:cstheme="majorBidi"/>
          <w:color w:val="000000" w:themeColor="text1"/>
          <w:sz w:val="24"/>
          <w:szCs w:val="24"/>
        </w:rPr>
        <w:lastRenderedPageBreak/>
        <w:t>government.</w:t>
      </w:r>
      <w:sdt>
        <w:sdtPr>
          <w:rPr>
            <w:rFonts w:asciiTheme="majorBidi" w:hAnsiTheme="majorBidi" w:cstheme="majorBidi"/>
            <w:color w:val="000000"/>
            <w:sz w:val="24"/>
            <w:szCs w:val="24"/>
          </w:rPr>
          <w:tag w:val="MENDELEY_CITATION_v3_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"/>
          <w:id w:val="1167747009"/>
          <w:lock w:val="contentLocked"/>
          <w:placeholder>
            <w:docPart w:val="DE45EEB516A5DF43A7078016966A40A1"/>
          </w:placeholder>
        </w:sdtPr>
        <w:sdtContent>
          <w:r>
            <w:rPr>
              <w:rStyle w:val="ReferensiCatatanKaki"/>
              <w:rFonts w:asciiTheme="majorBidi" w:hAnsiTheme="majorBidi" w:cstheme="majorBidi"/>
              <w:color w:val="000000"/>
              <w:sz w:val="24"/>
              <w:szCs w:val="24"/>
            </w:rPr>
            <w:footnoteReference w:id="1"/>
          </w:r>
        </w:sdtContent>
      </w:sdt>
      <w:r w:rsidRPr="009D3934">
        <w:rPr>
          <w:rFonts w:asciiTheme="majorBidi" w:hAnsiTheme="majorBidi" w:cstheme="majorBidi"/>
          <w:color w:val="000000" w:themeColor="text1"/>
          <w:sz w:val="24"/>
          <w:szCs w:val="24"/>
        </w:rPr>
        <w:t xml:space="preserve"> </w:t>
      </w:r>
      <w:r w:rsidRPr="00E6754C">
        <w:rPr>
          <w:rFonts w:ascii="Book Antiqua" w:hAnsi="Book Antiqua" w:cstheme="majorBidi"/>
          <w:color w:val="000000" w:themeColor="text1"/>
          <w:sz w:val="24"/>
          <w:szCs w:val="24"/>
        </w:rPr>
        <w:t>This is in line with Law No. 6/2014 on Villages, which provides a legal basis for organizing village head elections</w:t>
      </w:r>
      <w:r w:rsidRPr="009D3934">
        <w:rPr>
          <w:rFonts w:asciiTheme="majorBidi" w:hAnsiTheme="majorBidi" w:cstheme="majorBidi"/>
          <w:color w:val="000000" w:themeColor="text1"/>
          <w:sz w:val="24"/>
          <w:szCs w:val="24"/>
        </w:rPr>
        <w:t>.</w:t>
      </w:r>
      <w:sdt>
        <w:sdtPr>
          <w:rPr>
            <w:rFonts w:asciiTheme="majorBidi" w:hAnsiTheme="majorBidi" w:cstheme="majorBidi"/>
            <w:color w:val="000000"/>
            <w:sz w:val="24"/>
            <w:szCs w:val="24"/>
          </w:rPr>
          <w:tag w:val="MENDELEY_CITATION_v3_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"/>
          <w:id w:val="592601212"/>
          <w:lock w:val="contentLocked"/>
          <w:placeholder>
            <w:docPart w:val="DE45EEB516A5DF43A7078016966A40A1"/>
          </w:placeholder>
        </w:sdtPr>
        <w:sdtContent>
          <w:r>
            <w:rPr>
              <w:rStyle w:val="ReferensiCatatanKaki"/>
              <w:rFonts w:asciiTheme="majorBidi" w:hAnsiTheme="majorBidi" w:cstheme="majorBidi"/>
              <w:color w:val="000000"/>
              <w:sz w:val="24"/>
              <w:szCs w:val="24"/>
            </w:rPr>
            <w:footnoteReference w:id="2"/>
          </w:r>
        </w:sdtContent>
      </w:sdt>
    </w:p>
    <w:p w:rsidR="0026347D" w:rsidRDefault="00BC79D2" w:rsidP="0026347D">
      <w:pPr>
        <w:spacing w:after="120" w:line="240" w:lineRule="auto"/>
        <w:ind w:firstLine="284"/>
        <w:jc w:val="both"/>
        <w:rPr>
          <w:rFonts w:ascii="Book Antiqua" w:eastAsia="Book Antiqua" w:hAnsi="Book Antiqua" w:cs="Book Antiqua"/>
          <w:color w:val="000000"/>
          <w:sz w:val="24"/>
          <w:szCs w:val="24"/>
        </w:rPr>
      </w:pPr>
      <w:r w:rsidRPr="00E6754C">
        <w:rPr>
          <w:rFonts w:ascii="Book Antiqua" w:hAnsi="Book Antiqua" w:cstheme="majorBidi"/>
          <w:color w:val="000000" w:themeColor="text1"/>
          <w:sz w:val="24"/>
          <w:szCs w:val="24"/>
        </w:rPr>
        <w:t xml:space="preserve">Democratically elected village heads play a strategic role in village development. The village head not only acts as an administrative leader, but also as a driving force for development, encouraging community participation in various programs. One example in </w:t>
      </w:r>
      <w:proofErr w:type="spellStart"/>
      <w:r w:rsidRPr="00E6754C">
        <w:rPr>
          <w:rFonts w:ascii="Book Antiqua" w:hAnsi="Book Antiqua" w:cstheme="majorBidi"/>
          <w:color w:val="000000" w:themeColor="text1"/>
          <w:sz w:val="24"/>
          <w:szCs w:val="24"/>
        </w:rPr>
        <w:t>Pekik</w:t>
      </w:r>
      <w:proofErr w:type="spellEnd"/>
      <w:r w:rsidRPr="00E6754C">
        <w:rPr>
          <w:rFonts w:ascii="Book Antiqua" w:hAnsi="Book Antiqua" w:cstheme="majorBidi"/>
          <w:color w:val="000000" w:themeColor="text1"/>
          <w:sz w:val="24"/>
          <w:szCs w:val="24"/>
        </w:rPr>
        <w:t xml:space="preserve"> Nyaring Village shows that the village head is able to improve economic conditions through the development of the agricultural and trade sectors</w:t>
      </w:r>
      <w:r w:rsidRPr="009D3934">
        <w:rPr>
          <w:rFonts w:asciiTheme="majorBidi" w:hAnsiTheme="majorBidi" w:cstheme="majorBidi"/>
          <w:color w:val="000000" w:themeColor="text1"/>
          <w:sz w:val="24"/>
          <w:szCs w:val="24"/>
        </w:rPr>
        <w:t>.</w:t>
      </w:r>
      <w:sdt>
        <w:sdtPr>
          <w:rPr>
            <w:rFonts w:asciiTheme="majorBidi" w:hAnsiTheme="majorBidi" w:cstheme="majorBidi"/>
            <w:color w:val="000000"/>
            <w:sz w:val="24"/>
            <w:szCs w:val="24"/>
          </w:rPr>
          <w:tag w:val="MENDELEY_CITATION_v3_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"/>
          <w:id w:val="368509783"/>
          <w:lock w:val="contentLocked"/>
          <w:placeholder>
            <w:docPart w:val="DE45EEB516A5DF43A7078016966A40A1"/>
          </w:placeholder>
        </w:sdtPr>
        <w:sdtContent>
          <w:r>
            <w:rPr>
              <w:rStyle w:val="ReferensiCatatanKaki"/>
              <w:rFonts w:asciiTheme="majorBidi" w:hAnsiTheme="majorBidi" w:cstheme="majorBidi"/>
              <w:color w:val="000000"/>
              <w:sz w:val="24"/>
              <w:szCs w:val="24"/>
            </w:rPr>
            <w:footnoteReference w:id="3"/>
          </w:r>
        </w:sdtContent>
      </w:sdt>
      <w:r w:rsidRPr="009D3934">
        <w:rPr>
          <w:rFonts w:asciiTheme="majorBidi" w:hAnsiTheme="majorBidi" w:cstheme="majorBidi"/>
          <w:color w:val="000000" w:themeColor="text1"/>
          <w:sz w:val="24"/>
          <w:szCs w:val="24"/>
        </w:rPr>
        <w:t xml:space="preserve"> </w:t>
      </w:r>
      <w:r w:rsidRPr="00E6754C">
        <w:rPr>
          <w:rFonts w:ascii="Book Antiqua" w:hAnsi="Book Antiqua" w:cstheme="majorBidi"/>
          <w:color w:val="000000" w:themeColor="text1"/>
          <w:sz w:val="24"/>
          <w:szCs w:val="24"/>
        </w:rPr>
        <w:t>In addition, the village head has the role of providing adequate public services that contribute to improving the welfare of the community.</w:t>
      </w:r>
      <w:sdt>
        <w:sdtPr>
          <w:rPr>
            <w:rFonts w:asciiTheme="majorBidi" w:hAnsiTheme="majorBidi" w:cstheme="majorBidi"/>
            <w:color w:val="000000"/>
            <w:sz w:val="24"/>
            <w:szCs w:val="24"/>
          </w:rPr>
          <w:tag w:val="MENDELEY_CITATION_v3_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"/>
          <w:id w:val="-1045676031"/>
          <w:lock w:val="contentLocked"/>
          <w:placeholder>
            <w:docPart w:val="DE45EEB516A5DF43A7078016966A40A1"/>
          </w:placeholder>
        </w:sdtPr>
        <w:sdtContent>
          <w:r>
            <w:rPr>
              <w:rStyle w:val="ReferensiCatatanKaki"/>
              <w:rFonts w:asciiTheme="majorBidi" w:hAnsiTheme="majorBidi" w:cstheme="majorBidi"/>
              <w:color w:val="000000"/>
              <w:sz w:val="24"/>
              <w:szCs w:val="24"/>
            </w:rPr>
            <w:footnoteReference w:id="4"/>
          </w:r>
        </w:sdtContent>
      </w:sdt>
      <w:r w:rsidRPr="009D3934">
        <w:rPr>
          <w:rFonts w:asciiTheme="majorBidi" w:hAnsiTheme="majorBidi" w:cstheme="majorBidi"/>
          <w:color w:val="000000" w:themeColor="text1"/>
          <w:sz w:val="24"/>
          <w:szCs w:val="24"/>
        </w:rPr>
        <w:t xml:space="preserve"> </w:t>
      </w:r>
      <w:r w:rsidRPr="00E6754C">
        <w:rPr>
          <w:rFonts w:ascii="Book Antiqua" w:hAnsi="Book Antiqua" w:cstheme="majorBidi"/>
          <w:color w:val="000000" w:themeColor="text1"/>
          <w:sz w:val="24"/>
          <w:szCs w:val="24"/>
        </w:rPr>
        <w:t>Thus, the many tasks, functions and roles of the village head must be properly selected through village head elections, because quality village head elections can produce leaders who are able to bring positive changes to the village.</w:t>
      </w:r>
    </w:p>
    <w:p w:rsidR="0026347D" w:rsidRDefault="00BC79D2" w:rsidP="0026347D">
      <w:pPr>
        <w:spacing w:after="120" w:line="240" w:lineRule="auto"/>
        <w:ind w:firstLine="284"/>
        <w:jc w:val="both"/>
        <w:rPr>
          <w:rFonts w:ascii="Book Antiqua" w:eastAsia="Book Antiqua" w:hAnsi="Book Antiqua" w:cs="Book Antiqua"/>
          <w:color w:val="000000"/>
          <w:sz w:val="24"/>
          <w:szCs w:val="24"/>
        </w:rPr>
      </w:pPr>
      <w:r w:rsidRPr="00E6754C">
        <w:rPr>
          <w:rFonts w:ascii="Book Antiqua" w:hAnsi="Book Antiqua" w:cstheme="majorBidi"/>
          <w:color w:val="000000" w:themeColor="text1"/>
          <w:sz w:val="24"/>
          <w:szCs w:val="24"/>
        </w:rPr>
        <w:t>However, the implementation of village head elections often faces various challenges, including money politics and conflicts of interest</w:t>
      </w:r>
      <w:r w:rsidRPr="009D3934">
        <w:rPr>
          <w:rFonts w:asciiTheme="majorBidi" w:hAnsiTheme="majorBidi" w:cstheme="majorBidi"/>
          <w:color w:val="000000" w:themeColor="text1"/>
          <w:sz w:val="24"/>
          <w:szCs w:val="24"/>
        </w:rPr>
        <w:t>.</w:t>
      </w:r>
      <w:sdt>
        <w:sdtPr>
          <w:rPr>
            <w:rFonts w:asciiTheme="majorBidi" w:hAnsiTheme="majorBidi" w:cstheme="majorBidi"/>
            <w:color w:val="000000"/>
            <w:sz w:val="24"/>
            <w:szCs w:val="24"/>
          </w:rPr>
          <w:tag w:val="MENDELEY_CITATION_v3_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"/>
          <w:id w:val="-1838993109"/>
          <w:lock w:val="contentLocked"/>
          <w:placeholder>
            <w:docPart w:val="DE45EEB516A5DF43A7078016966A40A1"/>
          </w:placeholder>
        </w:sdtPr>
        <w:sdtContent>
          <w:r>
            <w:rPr>
              <w:rStyle w:val="ReferensiCatatanKaki"/>
              <w:rFonts w:asciiTheme="majorBidi" w:hAnsiTheme="majorBidi" w:cstheme="majorBidi"/>
              <w:color w:val="000000"/>
              <w:sz w:val="24"/>
              <w:szCs w:val="24"/>
            </w:rPr>
            <w:footnoteReference w:id="5"/>
          </w:r>
        </w:sdtContent>
      </w:sdt>
      <w:r w:rsidRPr="009D3934">
        <w:rPr>
          <w:rFonts w:asciiTheme="majorBidi" w:hAnsiTheme="majorBidi" w:cstheme="majorBidi"/>
          <w:color w:val="000000" w:themeColor="text1"/>
          <w:sz w:val="24"/>
          <w:szCs w:val="24"/>
        </w:rPr>
        <w:t xml:space="preserve"> </w:t>
      </w:r>
      <w:r w:rsidRPr="00E6754C">
        <w:rPr>
          <w:rFonts w:ascii="Book Antiqua" w:hAnsi="Book Antiqua" w:cstheme="majorBidi"/>
          <w:color w:val="000000" w:themeColor="text1"/>
          <w:sz w:val="24"/>
          <w:szCs w:val="24"/>
        </w:rPr>
        <w:t>These challenges often hinder the effective application of democratic principles, which results in public distrust of village head candidates, while public trust in village head candidates and the integrity of the election process are important factors that influence the level of public participation.</w:t>
      </w:r>
      <w:sdt>
        <w:sdtPr>
          <w:rPr>
            <w:rFonts w:asciiTheme="majorBidi" w:hAnsiTheme="majorBidi" w:cstheme="majorBidi"/>
            <w:color w:val="000000"/>
            <w:sz w:val="24"/>
            <w:szCs w:val="24"/>
          </w:rPr>
          <w:tag w:val="MENDELEY_CITATION_v3_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"/>
          <w:id w:val="-1968030237"/>
          <w:lock w:val="contentLocked"/>
          <w:placeholder>
            <w:docPart w:val="DE45EEB516A5DF43A7078016966A40A1"/>
          </w:placeholder>
        </w:sdtPr>
        <w:sdtContent>
          <w:r>
            <w:rPr>
              <w:rStyle w:val="ReferensiCatatanKaki"/>
              <w:rFonts w:asciiTheme="majorBidi" w:hAnsiTheme="majorBidi" w:cstheme="majorBidi"/>
              <w:color w:val="000000"/>
              <w:sz w:val="24"/>
              <w:szCs w:val="24"/>
            </w:rPr>
            <w:footnoteReference w:id="6"/>
          </w:r>
        </w:sdtContent>
      </w:sdt>
      <w:r w:rsidRPr="009D3934">
        <w:rPr>
          <w:rFonts w:asciiTheme="majorBidi" w:hAnsiTheme="majorBidi" w:cstheme="majorBidi"/>
          <w:color w:val="000000" w:themeColor="text1"/>
          <w:sz w:val="24"/>
          <w:szCs w:val="24"/>
        </w:rPr>
        <w:t xml:space="preserve"> </w:t>
      </w:r>
      <w:r w:rsidRPr="00E6754C">
        <w:rPr>
          <w:rFonts w:ascii="Book Antiqua" w:hAnsi="Book Antiqua" w:cstheme="majorBidi"/>
          <w:color w:val="000000" w:themeColor="text1"/>
          <w:sz w:val="24"/>
          <w:szCs w:val="24"/>
        </w:rPr>
        <w:t>Therefore, transparency and accountability in the village head election process need to be continuously improved so that the community can be actively involved and trust the election results.</w:t>
      </w:r>
    </w:p>
    <w:p w:rsidR="0026347D" w:rsidRDefault="00BC79D2" w:rsidP="0026347D">
      <w:pPr>
        <w:spacing w:after="120" w:line="240" w:lineRule="auto"/>
        <w:ind w:firstLine="284"/>
        <w:jc w:val="both"/>
        <w:rPr>
          <w:rFonts w:ascii="Book Antiqua" w:eastAsia="Book Antiqua" w:hAnsi="Book Antiqua" w:cs="Book Antiqua"/>
          <w:color w:val="000000"/>
          <w:sz w:val="24"/>
          <w:szCs w:val="24"/>
        </w:rPr>
      </w:pPr>
      <w:r w:rsidRPr="00E6754C">
        <w:rPr>
          <w:rFonts w:ascii="Book Antiqua" w:hAnsi="Book Antiqua" w:cstheme="majorBidi"/>
          <w:color w:val="000000" w:themeColor="text1"/>
          <w:sz w:val="24"/>
          <w:szCs w:val="24"/>
        </w:rPr>
        <w:t>In addition, after the enactment of Law of the Republic of Indonesia Number 3 of 2024 concerning the Second Amendment to Law Number 6 of 2014 concerning Villages (Village Law), which was passed on March 28, 2024, there were significant changes related to village governance, especially in the term of office and the process of electing village heads. The changes in the Village Law also have an impact on the regulations below, namely technical regulations governing villages, the consequence is that there needs to be changes to the rules so that they do not conflict with the regulations above, including district regulations (</w:t>
      </w:r>
      <w:proofErr w:type="spellStart"/>
      <w:r w:rsidRPr="00E6754C">
        <w:rPr>
          <w:rFonts w:ascii="Book Antiqua" w:hAnsi="Book Antiqua" w:cstheme="majorBidi"/>
          <w:color w:val="000000" w:themeColor="text1"/>
          <w:sz w:val="24"/>
          <w:szCs w:val="24"/>
        </w:rPr>
        <w:t>Perda</w:t>
      </w:r>
      <w:proofErr w:type="spellEnd"/>
      <w:r w:rsidRPr="00E6754C">
        <w:rPr>
          <w:rFonts w:ascii="Book Antiqua" w:hAnsi="Book Antiqua" w:cstheme="majorBidi"/>
          <w:color w:val="000000" w:themeColor="text1"/>
          <w:sz w:val="24"/>
          <w:szCs w:val="24"/>
        </w:rPr>
        <w:t>), which are implementing regulations for laws formed by local governments.</w:t>
      </w:r>
    </w:p>
    <w:p w:rsidR="00BC79D2" w:rsidRPr="0026347D" w:rsidRDefault="00BC79D2" w:rsidP="0026347D">
      <w:pPr>
        <w:spacing w:after="120" w:line="240" w:lineRule="auto"/>
        <w:ind w:firstLine="284"/>
        <w:jc w:val="both"/>
        <w:rPr>
          <w:rFonts w:ascii="Book Antiqua" w:eastAsia="Book Antiqua" w:hAnsi="Book Antiqua" w:cs="Book Antiqua"/>
          <w:color w:val="000000"/>
          <w:sz w:val="24"/>
          <w:szCs w:val="24"/>
        </w:rPr>
      </w:pPr>
      <w:r w:rsidRPr="00E6754C">
        <w:rPr>
          <w:rFonts w:ascii="Book Antiqua" w:hAnsi="Book Antiqua" w:cstheme="majorBidi"/>
          <w:color w:val="000000" w:themeColor="text1"/>
          <w:sz w:val="24"/>
          <w:szCs w:val="24"/>
        </w:rPr>
        <w:t xml:space="preserve">Sampang is one of the districts affected by changes in the Village Law, in addition to the problem of delayed village head elections, also added to the problem of changes in the law on villages, based on data from BPS published in 2022 that the villages in Sampang district </w:t>
      </w:r>
      <w:r w:rsidRPr="00E6754C">
        <w:rPr>
          <w:rFonts w:ascii="Book Antiqua" w:hAnsi="Book Antiqua" w:cstheme="majorBidi"/>
          <w:color w:val="000000" w:themeColor="text1"/>
          <w:sz w:val="24"/>
          <w:szCs w:val="24"/>
        </w:rPr>
        <w:lastRenderedPageBreak/>
        <w:t>totaled 180 villages,</w:t>
      </w:r>
      <w:sdt>
        <w:sdtPr>
          <w:rPr>
            <w:rFonts w:asciiTheme="majorBidi" w:hAnsiTheme="majorBidi" w:cstheme="majorBidi"/>
            <w:color w:val="000000"/>
            <w:sz w:val="24"/>
            <w:szCs w:val="24"/>
          </w:rPr>
          <w:tag w:val="MENDELEY_CITATION_v3_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"/>
          <w:id w:val="2090110559"/>
          <w:lock w:val="contentLocked"/>
          <w:placeholder>
            <w:docPart w:val="C0F7EAA02CBB7E439D863C53AF74BD24"/>
          </w:placeholder>
        </w:sdtPr>
        <w:sdtContent>
          <w:r>
            <w:rPr>
              <w:rStyle w:val="ReferensiCatatanKaki"/>
              <w:rFonts w:asciiTheme="majorBidi" w:hAnsiTheme="majorBidi" w:cstheme="majorBidi"/>
              <w:color w:val="000000"/>
              <w:sz w:val="24"/>
              <w:szCs w:val="24"/>
            </w:rPr>
            <w:footnoteReference w:id="7"/>
          </w:r>
        </w:sdtContent>
      </w:sdt>
      <w:r w:rsidRPr="009D3934">
        <w:rPr>
          <w:rFonts w:asciiTheme="majorBidi" w:hAnsiTheme="majorBidi" w:cstheme="majorBidi"/>
          <w:color w:val="000000" w:themeColor="text1"/>
          <w:sz w:val="24"/>
          <w:szCs w:val="24"/>
        </w:rPr>
        <w:t xml:space="preserve"> </w:t>
      </w:r>
      <w:r w:rsidRPr="00E6754C">
        <w:rPr>
          <w:rFonts w:ascii="Book Antiqua" w:hAnsi="Book Antiqua" w:cstheme="majorBidi"/>
          <w:color w:val="000000" w:themeColor="text1"/>
          <w:sz w:val="24"/>
          <w:szCs w:val="24"/>
        </w:rPr>
        <w:t xml:space="preserve">This means that in the process of simultaneous village head elections, the 180 villages will have a change of leadership in the village organized by the village head election committee coordinated by the Regent as the holder of executive power at the </w:t>
      </w:r>
      <w:proofErr w:type="spellStart"/>
      <w:r w:rsidRPr="00E6754C">
        <w:rPr>
          <w:rFonts w:ascii="Book Antiqua" w:hAnsi="Book Antiqua" w:cstheme="majorBidi"/>
          <w:color w:val="000000" w:themeColor="text1"/>
          <w:sz w:val="24"/>
          <w:szCs w:val="24"/>
        </w:rPr>
        <w:t>sampang</w:t>
      </w:r>
      <w:proofErr w:type="spellEnd"/>
      <w:r w:rsidRPr="00E6754C">
        <w:rPr>
          <w:rFonts w:ascii="Book Antiqua" w:hAnsi="Book Antiqua" w:cstheme="majorBidi"/>
          <w:color w:val="000000" w:themeColor="text1"/>
          <w:sz w:val="24"/>
          <w:szCs w:val="24"/>
        </w:rPr>
        <w:t xml:space="preserve"> district level, so this requires a mature concept so that it runs smoothly.</w:t>
      </w:r>
    </w:p>
    <w:p w:rsidR="0026347D" w:rsidRPr="00E6754C" w:rsidRDefault="0026347D" w:rsidP="0026347D">
      <w:pPr>
        <w:spacing w:after="0" w:line="240" w:lineRule="auto"/>
        <w:ind w:firstLine="284"/>
        <w:jc w:val="both"/>
        <w:rPr>
          <w:rFonts w:ascii="Book Antiqua" w:eastAsia="Book Antiqua" w:hAnsi="Book Antiqua" w:cs="Book Antiqua"/>
          <w:color w:val="000000"/>
          <w:sz w:val="24"/>
          <w:szCs w:val="24"/>
        </w:rPr>
      </w:pPr>
    </w:p>
    <w:p w:rsidR="00BC79D2" w:rsidRPr="00E6754C" w:rsidRDefault="00BC79D2" w:rsidP="0026347D">
      <w:pPr>
        <w:pBdr>
          <w:top w:val="nil"/>
          <w:left w:val="nil"/>
          <w:bottom w:val="nil"/>
          <w:right w:val="nil"/>
          <w:between w:val="nil"/>
        </w:pBdr>
        <w:spacing w:after="0" w:line="240" w:lineRule="auto"/>
        <w:ind w:right="88"/>
        <w:jc w:val="center"/>
        <w:rPr>
          <w:rFonts w:ascii="Book Antiqua" w:hAnsi="Book Antiqua" w:cstheme="majorBidi"/>
          <w:color w:val="000000" w:themeColor="text1"/>
          <w:sz w:val="24"/>
          <w:szCs w:val="24"/>
        </w:rPr>
      </w:pPr>
      <w:r w:rsidRPr="00E6754C">
        <w:rPr>
          <w:rFonts w:ascii="Book Antiqua" w:hAnsi="Book Antiqua" w:cstheme="majorBidi"/>
          <w:color w:val="000000" w:themeColor="text1"/>
          <w:sz w:val="24"/>
          <w:szCs w:val="24"/>
        </w:rPr>
        <w:t xml:space="preserve">Table 1: Number of villages, sub-districts and </w:t>
      </w:r>
      <w:proofErr w:type="spellStart"/>
      <w:r w:rsidRPr="00E6754C">
        <w:rPr>
          <w:rFonts w:ascii="Book Antiqua" w:hAnsi="Book Antiqua" w:cstheme="majorBidi"/>
          <w:color w:val="000000" w:themeColor="text1"/>
          <w:sz w:val="24"/>
          <w:szCs w:val="24"/>
        </w:rPr>
        <w:t>dususn</w:t>
      </w:r>
      <w:proofErr w:type="spellEnd"/>
      <w:r w:rsidRPr="00E6754C">
        <w:rPr>
          <w:rFonts w:ascii="Book Antiqua" w:hAnsi="Book Antiqua" w:cstheme="majorBidi"/>
          <w:color w:val="000000" w:themeColor="text1"/>
          <w:sz w:val="24"/>
          <w:szCs w:val="24"/>
        </w:rPr>
        <w:t xml:space="preserve"> in Sampang Regency</w:t>
      </w:r>
    </w:p>
    <w:tbl>
      <w:tblPr>
        <w:tblStyle w:val="KisiTabel"/>
        <w:tblpPr w:leftFromText="180" w:rightFromText="180" w:vertAnchor="text" w:horzAnchor="margin" w:tblpX="704" w:tblpY="111"/>
        <w:tblW w:w="0" w:type="auto"/>
        <w:tblLayout w:type="fixed"/>
        <w:tblLook w:val="04A0" w:firstRow="1" w:lastRow="0" w:firstColumn="1" w:lastColumn="0" w:noHBand="0" w:noVBand="1"/>
      </w:tblPr>
      <w:tblGrid>
        <w:gridCol w:w="2046"/>
        <w:gridCol w:w="2348"/>
        <w:gridCol w:w="1985"/>
        <w:gridCol w:w="1933"/>
      </w:tblGrid>
      <w:tr w:rsidR="00BC79D2" w:rsidRPr="00E6754C" w:rsidTr="00B1134B">
        <w:trPr>
          <w:trHeight w:val="55"/>
        </w:trPr>
        <w:tc>
          <w:tcPr>
            <w:tcW w:w="2046" w:type="dxa"/>
            <w:vMerge w:val="restart"/>
            <w:vAlign w:val="center"/>
          </w:tcPr>
          <w:p w:rsidR="00BC79D2" w:rsidRPr="00E6754C" w:rsidRDefault="00BC79D2" w:rsidP="0026347D">
            <w:pPr>
              <w:spacing w:after="0" w:line="240" w:lineRule="auto"/>
              <w:rPr>
                <w:rFonts w:ascii="Book Antiqua" w:hAnsi="Book Antiqua" w:cstheme="majorBidi"/>
                <w:sz w:val="24"/>
                <w:szCs w:val="24"/>
              </w:rPr>
            </w:pPr>
            <w:r w:rsidRPr="00E6754C">
              <w:rPr>
                <w:rFonts w:ascii="Book Antiqua" w:hAnsi="Book Antiqua" w:cstheme="majorBidi"/>
                <w:sz w:val="24"/>
                <w:szCs w:val="24"/>
              </w:rPr>
              <w:t>District</w:t>
            </w:r>
          </w:p>
        </w:tc>
        <w:tc>
          <w:tcPr>
            <w:tcW w:w="6266" w:type="dxa"/>
            <w:gridSpan w:val="3"/>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Village classification</w:t>
            </w:r>
          </w:p>
        </w:tc>
      </w:tr>
      <w:tr w:rsidR="00BC79D2" w:rsidRPr="00E6754C" w:rsidTr="00813E38">
        <w:tc>
          <w:tcPr>
            <w:tcW w:w="2046" w:type="dxa"/>
            <w:vMerge/>
          </w:tcPr>
          <w:p w:rsidR="00BC79D2" w:rsidRPr="00E6754C" w:rsidRDefault="00BC79D2" w:rsidP="0026347D">
            <w:pPr>
              <w:spacing w:after="0" w:line="240" w:lineRule="auto"/>
              <w:rPr>
                <w:rFonts w:ascii="Book Antiqua" w:hAnsi="Book Antiqua" w:cstheme="majorBidi"/>
                <w:sz w:val="24"/>
                <w:szCs w:val="24"/>
              </w:rPr>
            </w:pPr>
          </w:p>
        </w:tc>
        <w:tc>
          <w:tcPr>
            <w:tcW w:w="6266" w:type="dxa"/>
            <w:gridSpan w:val="3"/>
          </w:tcPr>
          <w:p w:rsidR="00BC79D2" w:rsidRPr="00E6754C" w:rsidRDefault="00BC79D2" w:rsidP="0026347D">
            <w:pPr>
              <w:spacing w:after="0" w:line="240" w:lineRule="auto"/>
              <w:jc w:val="center"/>
              <w:rPr>
                <w:rFonts w:ascii="Book Antiqua" w:hAnsi="Book Antiqua" w:cstheme="majorBidi"/>
                <w:i/>
                <w:iCs/>
                <w:sz w:val="24"/>
                <w:szCs w:val="24"/>
              </w:rPr>
            </w:pPr>
            <w:r w:rsidRPr="00E6754C">
              <w:rPr>
                <w:rFonts w:ascii="Book Antiqua" w:hAnsi="Book Antiqua" w:cstheme="majorBidi"/>
                <w:i/>
                <w:iCs/>
                <w:sz w:val="24"/>
                <w:szCs w:val="24"/>
              </w:rPr>
              <w:t xml:space="preserve">The </w:t>
            </w:r>
            <w:proofErr w:type="spellStart"/>
            <w:r w:rsidRPr="00E6754C">
              <w:rPr>
                <w:rFonts w:ascii="Book Antiqua" w:hAnsi="Book Antiqua" w:cstheme="majorBidi"/>
                <w:i/>
                <w:iCs/>
                <w:sz w:val="24"/>
                <w:szCs w:val="24"/>
              </w:rPr>
              <w:t>Classiffications</w:t>
            </w:r>
            <w:proofErr w:type="spellEnd"/>
            <w:r w:rsidRPr="00E6754C">
              <w:rPr>
                <w:rFonts w:ascii="Book Antiqua" w:hAnsi="Book Antiqua" w:cstheme="majorBidi"/>
                <w:i/>
                <w:iCs/>
                <w:sz w:val="24"/>
                <w:szCs w:val="24"/>
              </w:rPr>
              <w:t xml:space="preserve"> of Villages</w:t>
            </w:r>
          </w:p>
        </w:tc>
      </w:tr>
      <w:tr w:rsidR="00BC79D2" w:rsidRPr="00E6754C" w:rsidTr="00813E38">
        <w:tc>
          <w:tcPr>
            <w:tcW w:w="2046" w:type="dxa"/>
            <w:vMerge/>
          </w:tcPr>
          <w:p w:rsidR="00BC79D2" w:rsidRPr="00E6754C" w:rsidRDefault="00BC79D2" w:rsidP="0026347D">
            <w:pPr>
              <w:spacing w:after="0" w:line="240" w:lineRule="auto"/>
              <w:rPr>
                <w:rFonts w:ascii="Book Antiqua" w:hAnsi="Book Antiqua" w:cstheme="majorBidi"/>
                <w:sz w:val="24"/>
                <w:szCs w:val="24"/>
              </w:rPr>
            </w:pPr>
          </w:p>
        </w:tc>
        <w:tc>
          <w:tcPr>
            <w:tcW w:w="2348"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Village</w:t>
            </w:r>
          </w:p>
        </w:tc>
        <w:tc>
          <w:tcPr>
            <w:tcW w:w="1985"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Village</w:t>
            </w:r>
          </w:p>
        </w:tc>
        <w:tc>
          <w:tcPr>
            <w:tcW w:w="1933"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Hamlet</w:t>
            </w:r>
          </w:p>
        </w:tc>
      </w:tr>
      <w:tr w:rsidR="00BC79D2" w:rsidRPr="00E6754C" w:rsidTr="00813E38">
        <w:tc>
          <w:tcPr>
            <w:tcW w:w="2046" w:type="dxa"/>
            <w:vMerge/>
          </w:tcPr>
          <w:p w:rsidR="00BC79D2" w:rsidRPr="00E6754C" w:rsidRDefault="00BC79D2" w:rsidP="0026347D">
            <w:pPr>
              <w:spacing w:after="0" w:line="240" w:lineRule="auto"/>
              <w:rPr>
                <w:rFonts w:ascii="Book Antiqua" w:hAnsi="Book Antiqua" w:cstheme="majorBidi"/>
                <w:sz w:val="24"/>
                <w:szCs w:val="24"/>
              </w:rPr>
            </w:pPr>
          </w:p>
        </w:tc>
        <w:tc>
          <w:tcPr>
            <w:tcW w:w="2348" w:type="dxa"/>
          </w:tcPr>
          <w:p w:rsidR="00BC79D2" w:rsidRPr="00E6754C" w:rsidRDefault="00BC79D2" w:rsidP="0026347D">
            <w:pPr>
              <w:spacing w:after="0" w:line="240" w:lineRule="auto"/>
              <w:jc w:val="center"/>
              <w:rPr>
                <w:rFonts w:ascii="Book Antiqua" w:hAnsi="Book Antiqua" w:cstheme="majorBidi"/>
                <w:i/>
                <w:iCs/>
                <w:sz w:val="24"/>
                <w:szCs w:val="24"/>
              </w:rPr>
            </w:pPr>
            <w:r w:rsidRPr="00E6754C">
              <w:rPr>
                <w:rFonts w:ascii="Book Antiqua" w:hAnsi="Book Antiqua" w:cstheme="majorBidi"/>
                <w:i/>
                <w:iCs/>
                <w:sz w:val="24"/>
                <w:szCs w:val="24"/>
              </w:rPr>
              <w:t>Villages</w:t>
            </w:r>
          </w:p>
        </w:tc>
        <w:tc>
          <w:tcPr>
            <w:tcW w:w="1985" w:type="dxa"/>
          </w:tcPr>
          <w:p w:rsidR="00BC79D2" w:rsidRPr="00E6754C" w:rsidRDefault="00BC79D2" w:rsidP="0026347D">
            <w:pPr>
              <w:spacing w:after="0" w:line="240" w:lineRule="auto"/>
              <w:jc w:val="center"/>
              <w:rPr>
                <w:rFonts w:ascii="Book Antiqua" w:hAnsi="Book Antiqua" w:cstheme="majorBidi"/>
                <w:i/>
                <w:iCs/>
                <w:sz w:val="24"/>
                <w:szCs w:val="24"/>
              </w:rPr>
            </w:pPr>
            <w:r w:rsidRPr="00E6754C">
              <w:rPr>
                <w:rFonts w:ascii="Book Antiqua" w:hAnsi="Book Antiqua" w:cstheme="majorBidi"/>
                <w:i/>
                <w:iCs/>
                <w:sz w:val="24"/>
                <w:szCs w:val="24"/>
              </w:rPr>
              <w:t>Villages (urban)</w:t>
            </w:r>
          </w:p>
        </w:tc>
        <w:tc>
          <w:tcPr>
            <w:tcW w:w="1933" w:type="dxa"/>
          </w:tcPr>
          <w:p w:rsidR="00BC79D2" w:rsidRPr="00E6754C" w:rsidRDefault="00BC79D2" w:rsidP="0026347D">
            <w:pPr>
              <w:spacing w:after="0" w:line="240" w:lineRule="auto"/>
              <w:jc w:val="center"/>
              <w:rPr>
                <w:rFonts w:ascii="Book Antiqua" w:hAnsi="Book Antiqua" w:cstheme="majorBidi"/>
                <w:i/>
                <w:iCs/>
                <w:sz w:val="24"/>
                <w:szCs w:val="24"/>
              </w:rPr>
            </w:pPr>
            <w:r w:rsidRPr="00E6754C">
              <w:rPr>
                <w:rFonts w:ascii="Book Antiqua" w:hAnsi="Book Antiqua" w:cstheme="majorBidi"/>
                <w:i/>
                <w:iCs/>
                <w:sz w:val="24"/>
                <w:szCs w:val="24"/>
              </w:rPr>
              <w:t>Hamlet</w:t>
            </w:r>
          </w:p>
        </w:tc>
      </w:tr>
      <w:tr w:rsidR="00BC79D2" w:rsidRPr="00E6754C" w:rsidTr="00813E38">
        <w:tc>
          <w:tcPr>
            <w:tcW w:w="2046" w:type="dxa"/>
          </w:tcPr>
          <w:p w:rsidR="00BC79D2" w:rsidRPr="00E6754C" w:rsidRDefault="00BC79D2" w:rsidP="0026347D">
            <w:pPr>
              <w:spacing w:after="0" w:line="240" w:lineRule="auto"/>
              <w:rPr>
                <w:rFonts w:ascii="Book Antiqua" w:hAnsi="Book Antiqua" w:cstheme="majorBidi"/>
                <w:sz w:val="24"/>
                <w:szCs w:val="24"/>
              </w:rPr>
            </w:pPr>
            <w:proofErr w:type="spellStart"/>
            <w:r w:rsidRPr="00E6754C">
              <w:rPr>
                <w:rFonts w:ascii="Book Antiqua" w:hAnsi="Book Antiqua" w:cstheme="majorBidi"/>
                <w:sz w:val="24"/>
                <w:szCs w:val="24"/>
              </w:rPr>
              <w:t>Sreseh</w:t>
            </w:r>
            <w:proofErr w:type="spellEnd"/>
          </w:p>
        </w:tc>
        <w:tc>
          <w:tcPr>
            <w:tcW w:w="2348"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12</w:t>
            </w:r>
          </w:p>
        </w:tc>
        <w:tc>
          <w:tcPr>
            <w:tcW w:w="1985"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w w:val="99"/>
                <w:sz w:val="24"/>
                <w:szCs w:val="24"/>
              </w:rPr>
              <w:t>-</w:t>
            </w:r>
          </w:p>
        </w:tc>
        <w:tc>
          <w:tcPr>
            <w:tcW w:w="1933"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60</w:t>
            </w:r>
          </w:p>
        </w:tc>
      </w:tr>
      <w:tr w:rsidR="00BC79D2" w:rsidRPr="00E6754C" w:rsidTr="00813E38">
        <w:tc>
          <w:tcPr>
            <w:tcW w:w="2046" w:type="dxa"/>
          </w:tcPr>
          <w:p w:rsidR="00BC79D2" w:rsidRPr="00E6754C" w:rsidRDefault="00BC79D2" w:rsidP="0026347D">
            <w:pPr>
              <w:spacing w:after="0" w:line="240" w:lineRule="auto"/>
              <w:rPr>
                <w:rFonts w:ascii="Book Antiqua" w:hAnsi="Book Antiqua" w:cstheme="majorBidi"/>
                <w:sz w:val="24"/>
                <w:szCs w:val="24"/>
              </w:rPr>
            </w:pPr>
            <w:proofErr w:type="spellStart"/>
            <w:r w:rsidRPr="00E6754C">
              <w:rPr>
                <w:rFonts w:ascii="Book Antiqua" w:hAnsi="Book Antiqua" w:cstheme="majorBidi"/>
                <w:sz w:val="24"/>
                <w:szCs w:val="24"/>
              </w:rPr>
              <w:t>Torjun</w:t>
            </w:r>
            <w:proofErr w:type="spellEnd"/>
          </w:p>
        </w:tc>
        <w:tc>
          <w:tcPr>
            <w:tcW w:w="2348"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12</w:t>
            </w:r>
          </w:p>
        </w:tc>
        <w:tc>
          <w:tcPr>
            <w:tcW w:w="1985"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w w:val="99"/>
                <w:sz w:val="24"/>
                <w:szCs w:val="24"/>
              </w:rPr>
              <w:t>-</w:t>
            </w:r>
          </w:p>
        </w:tc>
        <w:tc>
          <w:tcPr>
            <w:tcW w:w="1933"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42</w:t>
            </w:r>
          </w:p>
        </w:tc>
      </w:tr>
      <w:tr w:rsidR="00BC79D2" w:rsidRPr="00E6754C" w:rsidTr="00813E38">
        <w:tc>
          <w:tcPr>
            <w:tcW w:w="2046" w:type="dxa"/>
          </w:tcPr>
          <w:p w:rsidR="00BC79D2" w:rsidRPr="00E6754C" w:rsidRDefault="00BC79D2" w:rsidP="0026347D">
            <w:pPr>
              <w:spacing w:after="0" w:line="240" w:lineRule="auto"/>
              <w:rPr>
                <w:rFonts w:ascii="Book Antiqua" w:hAnsi="Book Antiqua" w:cstheme="majorBidi"/>
                <w:sz w:val="24"/>
                <w:szCs w:val="24"/>
              </w:rPr>
            </w:pPr>
            <w:proofErr w:type="spellStart"/>
            <w:r w:rsidRPr="00E6754C">
              <w:rPr>
                <w:rFonts w:ascii="Book Antiqua" w:hAnsi="Book Antiqua" w:cstheme="majorBidi"/>
                <w:sz w:val="24"/>
                <w:szCs w:val="24"/>
              </w:rPr>
              <w:t>Pangarengan</w:t>
            </w:r>
            <w:proofErr w:type="spellEnd"/>
          </w:p>
        </w:tc>
        <w:tc>
          <w:tcPr>
            <w:tcW w:w="2348"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6</w:t>
            </w:r>
          </w:p>
        </w:tc>
        <w:tc>
          <w:tcPr>
            <w:tcW w:w="1985"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w w:val="99"/>
                <w:sz w:val="24"/>
                <w:szCs w:val="24"/>
              </w:rPr>
              <w:t>-</w:t>
            </w:r>
          </w:p>
        </w:tc>
        <w:tc>
          <w:tcPr>
            <w:tcW w:w="1933"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43</w:t>
            </w:r>
          </w:p>
        </w:tc>
      </w:tr>
      <w:tr w:rsidR="00BC79D2" w:rsidRPr="00E6754C" w:rsidTr="00813E38">
        <w:tc>
          <w:tcPr>
            <w:tcW w:w="2046" w:type="dxa"/>
          </w:tcPr>
          <w:p w:rsidR="00BC79D2" w:rsidRPr="00E6754C" w:rsidRDefault="00BC79D2" w:rsidP="0026347D">
            <w:pPr>
              <w:spacing w:after="0" w:line="240" w:lineRule="auto"/>
              <w:rPr>
                <w:rFonts w:ascii="Book Antiqua" w:hAnsi="Book Antiqua" w:cstheme="majorBidi"/>
                <w:sz w:val="24"/>
                <w:szCs w:val="24"/>
              </w:rPr>
            </w:pPr>
            <w:r w:rsidRPr="00E6754C">
              <w:rPr>
                <w:rFonts w:ascii="Book Antiqua" w:hAnsi="Book Antiqua" w:cstheme="majorBidi"/>
                <w:sz w:val="24"/>
                <w:szCs w:val="24"/>
              </w:rPr>
              <w:t>Sampang</w:t>
            </w:r>
          </w:p>
        </w:tc>
        <w:tc>
          <w:tcPr>
            <w:tcW w:w="2348"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12</w:t>
            </w:r>
          </w:p>
        </w:tc>
        <w:tc>
          <w:tcPr>
            <w:tcW w:w="1985"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6</w:t>
            </w:r>
          </w:p>
        </w:tc>
        <w:tc>
          <w:tcPr>
            <w:tcW w:w="1933"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86</w:t>
            </w:r>
          </w:p>
        </w:tc>
      </w:tr>
      <w:tr w:rsidR="00BC79D2" w:rsidRPr="00E6754C" w:rsidTr="00813E38">
        <w:tc>
          <w:tcPr>
            <w:tcW w:w="2046" w:type="dxa"/>
          </w:tcPr>
          <w:p w:rsidR="00BC79D2" w:rsidRPr="00E6754C" w:rsidRDefault="00BC79D2" w:rsidP="0026347D">
            <w:pPr>
              <w:spacing w:after="0" w:line="240" w:lineRule="auto"/>
              <w:rPr>
                <w:rFonts w:ascii="Book Antiqua" w:hAnsi="Book Antiqua" w:cstheme="majorBidi"/>
                <w:sz w:val="24"/>
                <w:szCs w:val="24"/>
              </w:rPr>
            </w:pPr>
            <w:proofErr w:type="spellStart"/>
            <w:r w:rsidRPr="00E6754C">
              <w:rPr>
                <w:rFonts w:ascii="Book Antiqua" w:hAnsi="Book Antiqua" w:cstheme="majorBidi"/>
                <w:sz w:val="24"/>
                <w:szCs w:val="24"/>
              </w:rPr>
              <w:t>Camplong</w:t>
            </w:r>
            <w:proofErr w:type="spellEnd"/>
          </w:p>
        </w:tc>
        <w:tc>
          <w:tcPr>
            <w:tcW w:w="2348"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14</w:t>
            </w:r>
          </w:p>
        </w:tc>
        <w:tc>
          <w:tcPr>
            <w:tcW w:w="1985"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w w:val="99"/>
                <w:sz w:val="24"/>
                <w:szCs w:val="24"/>
              </w:rPr>
              <w:t>-</w:t>
            </w:r>
          </w:p>
        </w:tc>
        <w:tc>
          <w:tcPr>
            <w:tcW w:w="1933"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76</w:t>
            </w:r>
          </w:p>
        </w:tc>
      </w:tr>
      <w:tr w:rsidR="00BC79D2" w:rsidRPr="00E6754C" w:rsidTr="00813E38">
        <w:tc>
          <w:tcPr>
            <w:tcW w:w="2046" w:type="dxa"/>
          </w:tcPr>
          <w:p w:rsidR="00BC79D2" w:rsidRPr="00E6754C" w:rsidRDefault="00BC79D2" w:rsidP="0026347D">
            <w:pPr>
              <w:spacing w:after="0" w:line="240" w:lineRule="auto"/>
              <w:rPr>
                <w:rFonts w:ascii="Book Antiqua" w:hAnsi="Book Antiqua" w:cstheme="majorBidi"/>
                <w:sz w:val="24"/>
                <w:szCs w:val="24"/>
              </w:rPr>
            </w:pPr>
            <w:proofErr w:type="spellStart"/>
            <w:r w:rsidRPr="00E6754C">
              <w:rPr>
                <w:rFonts w:ascii="Book Antiqua" w:hAnsi="Book Antiqua" w:cstheme="majorBidi"/>
                <w:sz w:val="24"/>
                <w:szCs w:val="24"/>
              </w:rPr>
              <w:t>Omben</w:t>
            </w:r>
            <w:proofErr w:type="spellEnd"/>
          </w:p>
        </w:tc>
        <w:tc>
          <w:tcPr>
            <w:tcW w:w="2348"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20</w:t>
            </w:r>
          </w:p>
        </w:tc>
        <w:tc>
          <w:tcPr>
            <w:tcW w:w="1985"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w w:val="99"/>
                <w:sz w:val="24"/>
                <w:szCs w:val="24"/>
              </w:rPr>
              <w:t>-</w:t>
            </w:r>
          </w:p>
        </w:tc>
        <w:tc>
          <w:tcPr>
            <w:tcW w:w="1933"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81</w:t>
            </w:r>
          </w:p>
        </w:tc>
      </w:tr>
      <w:tr w:rsidR="00BC79D2" w:rsidRPr="00E6754C" w:rsidTr="00813E38">
        <w:tc>
          <w:tcPr>
            <w:tcW w:w="2046" w:type="dxa"/>
          </w:tcPr>
          <w:p w:rsidR="00BC79D2" w:rsidRPr="00E6754C" w:rsidRDefault="00BC79D2" w:rsidP="0026347D">
            <w:pPr>
              <w:spacing w:after="0" w:line="240" w:lineRule="auto"/>
              <w:rPr>
                <w:rFonts w:ascii="Book Antiqua" w:hAnsi="Book Antiqua" w:cstheme="majorBidi"/>
                <w:sz w:val="24"/>
                <w:szCs w:val="24"/>
              </w:rPr>
            </w:pPr>
            <w:proofErr w:type="spellStart"/>
            <w:r w:rsidRPr="00E6754C">
              <w:rPr>
                <w:rFonts w:ascii="Book Antiqua" w:hAnsi="Book Antiqua" w:cstheme="majorBidi"/>
                <w:sz w:val="24"/>
                <w:szCs w:val="24"/>
              </w:rPr>
              <w:t>Kedungdung</w:t>
            </w:r>
            <w:proofErr w:type="spellEnd"/>
          </w:p>
        </w:tc>
        <w:tc>
          <w:tcPr>
            <w:tcW w:w="2348"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18</w:t>
            </w:r>
          </w:p>
        </w:tc>
        <w:tc>
          <w:tcPr>
            <w:tcW w:w="1985"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w w:val="99"/>
                <w:sz w:val="24"/>
                <w:szCs w:val="24"/>
              </w:rPr>
              <w:t>-</w:t>
            </w:r>
          </w:p>
        </w:tc>
        <w:tc>
          <w:tcPr>
            <w:tcW w:w="1933"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97</w:t>
            </w:r>
          </w:p>
        </w:tc>
      </w:tr>
      <w:tr w:rsidR="00BC79D2" w:rsidRPr="00E6754C" w:rsidTr="00813E38">
        <w:tc>
          <w:tcPr>
            <w:tcW w:w="2046" w:type="dxa"/>
          </w:tcPr>
          <w:p w:rsidR="00BC79D2" w:rsidRPr="00E6754C" w:rsidRDefault="00BC79D2" w:rsidP="0026347D">
            <w:pPr>
              <w:spacing w:after="0" w:line="240" w:lineRule="auto"/>
              <w:rPr>
                <w:rFonts w:ascii="Book Antiqua" w:hAnsi="Book Antiqua" w:cstheme="majorBidi"/>
                <w:sz w:val="24"/>
                <w:szCs w:val="24"/>
              </w:rPr>
            </w:pPr>
            <w:proofErr w:type="spellStart"/>
            <w:r w:rsidRPr="00E6754C">
              <w:rPr>
                <w:rFonts w:ascii="Book Antiqua" w:hAnsi="Book Antiqua" w:cstheme="majorBidi"/>
                <w:sz w:val="24"/>
                <w:szCs w:val="24"/>
              </w:rPr>
              <w:t>Jrengik</w:t>
            </w:r>
            <w:proofErr w:type="spellEnd"/>
          </w:p>
        </w:tc>
        <w:tc>
          <w:tcPr>
            <w:tcW w:w="2348"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14</w:t>
            </w:r>
          </w:p>
        </w:tc>
        <w:tc>
          <w:tcPr>
            <w:tcW w:w="1985"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w w:val="99"/>
                <w:sz w:val="24"/>
                <w:szCs w:val="24"/>
              </w:rPr>
              <w:t>-</w:t>
            </w:r>
          </w:p>
        </w:tc>
        <w:tc>
          <w:tcPr>
            <w:tcW w:w="1933"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53</w:t>
            </w:r>
          </w:p>
        </w:tc>
      </w:tr>
      <w:tr w:rsidR="00BC79D2" w:rsidRPr="00E6754C" w:rsidTr="00813E38">
        <w:tc>
          <w:tcPr>
            <w:tcW w:w="2046" w:type="dxa"/>
          </w:tcPr>
          <w:p w:rsidR="00BC79D2" w:rsidRPr="00E6754C" w:rsidRDefault="00BC79D2" w:rsidP="0026347D">
            <w:pPr>
              <w:spacing w:after="0" w:line="240" w:lineRule="auto"/>
              <w:rPr>
                <w:rFonts w:ascii="Book Antiqua" w:hAnsi="Book Antiqua" w:cstheme="majorBidi"/>
                <w:sz w:val="24"/>
                <w:szCs w:val="24"/>
              </w:rPr>
            </w:pPr>
            <w:proofErr w:type="spellStart"/>
            <w:r w:rsidRPr="00E6754C">
              <w:rPr>
                <w:rFonts w:ascii="Book Antiqua" w:hAnsi="Book Antiqua" w:cstheme="majorBidi"/>
                <w:sz w:val="24"/>
                <w:szCs w:val="24"/>
              </w:rPr>
              <w:t>Tambelangan</w:t>
            </w:r>
            <w:proofErr w:type="spellEnd"/>
          </w:p>
        </w:tc>
        <w:tc>
          <w:tcPr>
            <w:tcW w:w="2348"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10</w:t>
            </w:r>
          </w:p>
        </w:tc>
        <w:tc>
          <w:tcPr>
            <w:tcW w:w="1985"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w w:val="99"/>
                <w:sz w:val="24"/>
                <w:szCs w:val="24"/>
              </w:rPr>
              <w:t>-</w:t>
            </w:r>
          </w:p>
        </w:tc>
        <w:tc>
          <w:tcPr>
            <w:tcW w:w="1933"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41</w:t>
            </w:r>
          </w:p>
        </w:tc>
      </w:tr>
      <w:tr w:rsidR="00BC79D2" w:rsidRPr="00E6754C" w:rsidTr="00813E38">
        <w:tc>
          <w:tcPr>
            <w:tcW w:w="2046" w:type="dxa"/>
          </w:tcPr>
          <w:p w:rsidR="00BC79D2" w:rsidRPr="00E6754C" w:rsidRDefault="00BC79D2" w:rsidP="0026347D">
            <w:pPr>
              <w:spacing w:after="0" w:line="240" w:lineRule="auto"/>
              <w:rPr>
                <w:rFonts w:ascii="Book Antiqua" w:hAnsi="Book Antiqua" w:cstheme="majorBidi"/>
                <w:sz w:val="24"/>
                <w:szCs w:val="24"/>
              </w:rPr>
            </w:pPr>
            <w:proofErr w:type="spellStart"/>
            <w:r w:rsidRPr="00E6754C">
              <w:rPr>
                <w:rFonts w:ascii="Book Antiqua" w:hAnsi="Book Antiqua" w:cstheme="majorBidi"/>
                <w:sz w:val="24"/>
                <w:szCs w:val="24"/>
              </w:rPr>
              <w:t>Banyuates</w:t>
            </w:r>
            <w:proofErr w:type="spellEnd"/>
          </w:p>
        </w:tc>
        <w:tc>
          <w:tcPr>
            <w:tcW w:w="2348"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20</w:t>
            </w:r>
          </w:p>
        </w:tc>
        <w:tc>
          <w:tcPr>
            <w:tcW w:w="1985"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w w:val="99"/>
                <w:sz w:val="24"/>
                <w:szCs w:val="24"/>
              </w:rPr>
              <w:t>-</w:t>
            </w:r>
          </w:p>
        </w:tc>
        <w:tc>
          <w:tcPr>
            <w:tcW w:w="1933"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103</w:t>
            </w:r>
          </w:p>
        </w:tc>
      </w:tr>
      <w:tr w:rsidR="00BC79D2" w:rsidRPr="00E6754C" w:rsidTr="00813E38">
        <w:tc>
          <w:tcPr>
            <w:tcW w:w="2046" w:type="dxa"/>
          </w:tcPr>
          <w:p w:rsidR="00BC79D2" w:rsidRPr="00E6754C" w:rsidRDefault="00BC79D2" w:rsidP="0026347D">
            <w:pPr>
              <w:spacing w:after="0" w:line="240" w:lineRule="auto"/>
              <w:rPr>
                <w:rFonts w:ascii="Book Antiqua" w:hAnsi="Book Antiqua" w:cstheme="majorBidi"/>
                <w:sz w:val="24"/>
                <w:szCs w:val="24"/>
              </w:rPr>
            </w:pPr>
            <w:proofErr w:type="spellStart"/>
            <w:r w:rsidRPr="00E6754C">
              <w:rPr>
                <w:rFonts w:ascii="Book Antiqua" w:hAnsi="Book Antiqua" w:cstheme="majorBidi"/>
                <w:sz w:val="24"/>
                <w:szCs w:val="24"/>
              </w:rPr>
              <w:t>Robatal</w:t>
            </w:r>
            <w:proofErr w:type="spellEnd"/>
          </w:p>
        </w:tc>
        <w:tc>
          <w:tcPr>
            <w:tcW w:w="2348"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9</w:t>
            </w:r>
          </w:p>
        </w:tc>
        <w:tc>
          <w:tcPr>
            <w:tcW w:w="1985"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w w:val="99"/>
                <w:sz w:val="24"/>
                <w:szCs w:val="24"/>
              </w:rPr>
              <w:t>-</w:t>
            </w:r>
          </w:p>
        </w:tc>
        <w:tc>
          <w:tcPr>
            <w:tcW w:w="1933"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45</w:t>
            </w:r>
          </w:p>
        </w:tc>
      </w:tr>
      <w:tr w:rsidR="00BC79D2" w:rsidRPr="00E6754C" w:rsidTr="00813E38">
        <w:tc>
          <w:tcPr>
            <w:tcW w:w="2046" w:type="dxa"/>
          </w:tcPr>
          <w:p w:rsidR="00BC79D2" w:rsidRPr="00E6754C" w:rsidRDefault="00BC79D2" w:rsidP="0026347D">
            <w:pPr>
              <w:spacing w:after="0" w:line="240" w:lineRule="auto"/>
              <w:rPr>
                <w:rFonts w:ascii="Book Antiqua" w:hAnsi="Book Antiqua" w:cstheme="majorBidi"/>
                <w:sz w:val="24"/>
                <w:szCs w:val="24"/>
              </w:rPr>
            </w:pPr>
            <w:r w:rsidRPr="00E6754C">
              <w:rPr>
                <w:rFonts w:ascii="Book Antiqua" w:hAnsi="Book Antiqua" w:cstheme="majorBidi"/>
                <w:sz w:val="24"/>
                <w:szCs w:val="24"/>
              </w:rPr>
              <w:t>Karang Penang</w:t>
            </w:r>
          </w:p>
        </w:tc>
        <w:tc>
          <w:tcPr>
            <w:tcW w:w="2348"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7</w:t>
            </w:r>
          </w:p>
        </w:tc>
        <w:tc>
          <w:tcPr>
            <w:tcW w:w="1985"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w w:val="99"/>
                <w:sz w:val="24"/>
                <w:szCs w:val="24"/>
              </w:rPr>
              <w:t>-</w:t>
            </w:r>
          </w:p>
        </w:tc>
        <w:tc>
          <w:tcPr>
            <w:tcW w:w="1933"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45</w:t>
            </w:r>
          </w:p>
        </w:tc>
      </w:tr>
      <w:tr w:rsidR="00BC79D2" w:rsidRPr="00E6754C" w:rsidTr="00813E38">
        <w:tc>
          <w:tcPr>
            <w:tcW w:w="2046" w:type="dxa"/>
          </w:tcPr>
          <w:p w:rsidR="00BC79D2" w:rsidRPr="00E6754C" w:rsidRDefault="00BC79D2" w:rsidP="0026347D">
            <w:pPr>
              <w:spacing w:after="0" w:line="240" w:lineRule="auto"/>
              <w:rPr>
                <w:rFonts w:ascii="Book Antiqua" w:hAnsi="Book Antiqua" w:cstheme="majorBidi"/>
                <w:sz w:val="24"/>
                <w:szCs w:val="24"/>
              </w:rPr>
            </w:pPr>
            <w:r w:rsidRPr="00E6754C">
              <w:rPr>
                <w:rFonts w:ascii="Book Antiqua" w:hAnsi="Book Antiqua" w:cstheme="majorBidi"/>
                <w:sz w:val="24"/>
                <w:szCs w:val="24"/>
              </w:rPr>
              <w:t>Ketapang</w:t>
            </w:r>
          </w:p>
        </w:tc>
        <w:tc>
          <w:tcPr>
            <w:tcW w:w="2348"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14</w:t>
            </w:r>
          </w:p>
        </w:tc>
        <w:tc>
          <w:tcPr>
            <w:tcW w:w="1985"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w w:val="99"/>
                <w:sz w:val="24"/>
                <w:szCs w:val="24"/>
              </w:rPr>
              <w:t>-</w:t>
            </w:r>
          </w:p>
        </w:tc>
        <w:tc>
          <w:tcPr>
            <w:tcW w:w="1933"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101</w:t>
            </w:r>
          </w:p>
        </w:tc>
      </w:tr>
      <w:tr w:rsidR="00BC79D2" w:rsidRPr="00E6754C" w:rsidTr="00813E38">
        <w:tc>
          <w:tcPr>
            <w:tcW w:w="2046" w:type="dxa"/>
          </w:tcPr>
          <w:p w:rsidR="00BC79D2" w:rsidRPr="00E6754C" w:rsidRDefault="00BC79D2" w:rsidP="0026347D">
            <w:pPr>
              <w:spacing w:after="0" w:line="240" w:lineRule="auto"/>
              <w:rPr>
                <w:rFonts w:ascii="Book Antiqua" w:hAnsi="Book Antiqua" w:cstheme="majorBidi"/>
                <w:sz w:val="24"/>
                <w:szCs w:val="24"/>
              </w:rPr>
            </w:pPr>
            <w:proofErr w:type="spellStart"/>
            <w:r w:rsidRPr="00E6754C">
              <w:rPr>
                <w:rFonts w:ascii="Book Antiqua" w:hAnsi="Book Antiqua" w:cstheme="majorBidi"/>
                <w:sz w:val="24"/>
                <w:szCs w:val="24"/>
              </w:rPr>
              <w:t>Sokobanah</w:t>
            </w:r>
            <w:proofErr w:type="spellEnd"/>
          </w:p>
        </w:tc>
        <w:tc>
          <w:tcPr>
            <w:tcW w:w="2348"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12</w:t>
            </w:r>
          </w:p>
        </w:tc>
        <w:tc>
          <w:tcPr>
            <w:tcW w:w="1985"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w w:val="99"/>
                <w:sz w:val="24"/>
                <w:szCs w:val="24"/>
              </w:rPr>
              <w:t>-</w:t>
            </w:r>
          </w:p>
        </w:tc>
        <w:tc>
          <w:tcPr>
            <w:tcW w:w="1933" w:type="dxa"/>
          </w:tcPr>
          <w:p w:rsidR="00BC79D2" w:rsidRPr="00E6754C" w:rsidRDefault="00BC79D2" w:rsidP="0026347D">
            <w:pPr>
              <w:spacing w:after="0" w:line="240" w:lineRule="auto"/>
              <w:jc w:val="center"/>
              <w:rPr>
                <w:rFonts w:ascii="Book Antiqua" w:hAnsi="Book Antiqua" w:cstheme="majorBidi"/>
                <w:sz w:val="24"/>
                <w:szCs w:val="24"/>
              </w:rPr>
            </w:pPr>
            <w:r w:rsidRPr="00E6754C">
              <w:rPr>
                <w:rFonts w:ascii="Book Antiqua" w:hAnsi="Book Antiqua" w:cstheme="majorBidi"/>
                <w:sz w:val="24"/>
                <w:szCs w:val="24"/>
              </w:rPr>
              <w:t>76</w:t>
            </w:r>
          </w:p>
        </w:tc>
      </w:tr>
      <w:tr w:rsidR="00BC79D2" w:rsidRPr="00E6754C" w:rsidTr="00813E38">
        <w:tc>
          <w:tcPr>
            <w:tcW w:w="2046" w:type="dxa"/>
          </w:tcPr>
          <w:p w:rsidR="00BC79D2" w:rsidRPr="00E6754C" w:rsidRDefault="00BC79D2" w:rsidP="0026347D">
            <w:pPr>
              <w:spacing w:after="0" w:line="240" w:lineRule="auto"/>
              <w:rPr>
                <w:rFonts w:ascii="Book Antiqua" w:hAnsi="Book Antiqua" w:cstheme="majorBidi"/>
                <w:sz w:val="24"/>
                <w:szCs w:val="24"/>
              </w:rPr>
            </w:pPr>
            <w:r w:rsidRPr="00E6754C">
              <w:rPr>
                <w:rFonts w:ascii="Book Antiqua" w:hAnsi="Book Antiqua" w:cstheme="majorBidi"/>
                <w:sz w:val="24"/>
                <w:szCs w:val="24"/>
              </w:rPr>
              <w:t>Total</w:t>
            </w:r>
          </w:p>
        </w:tc>
        <w:tc>
          <w:tcPr>
            <w:tcW w:w="2348" w:type="dxa"/>
          </w:tcPr>
          <w:p w:rsidR="00BC79D2" w:rsidRPr="00E6754C" w:rsidRDefault="00BC79D2" w:rsidP="0026347D">
            <w:pPr>
              <w:spacing w:after="0" w:line="240" w:lineRule="auto"/>
              <w:rPr>
                <w:rFonts w:ascii="Book Antiqua" w:hAnsi="Book Antiqua" w:cstheme="majorBidi"/>
                <w:sz w:val="24"/>
                <w:szCs w:val="24"/>
              </w:rPr>
            </w:pPr>
            <w:r w:rsidRPr="00E6754C">
              <w:rPr>
                <w:rFonts w:ascii="Book Antiqua" w:hAnsi="Book Antiqua" w:cstheme="majorBidi"/>
                <w:sz w:val="24"/>
                <w:szCs w:val="24"/>
              </w:rPr>
              <w:t>180</w:t>
            </w:r>
          </w:p>
        </w:tc>
        <w:tc>
          <w:tcPr>
            <w:tcW w:w="1985" w:type="dxa"/>
          </w:tcPr>
          <w:p w:rsidR="00BC79D2" w:rsidRPr="00E6754C" w:rsidRDefault="00BC79D2" w:rsidP="0026347D">
            <w:pPr>
              <w:spacing w:after="0" w:line="240" w:lineRule="auto"/>
              <w:rPr>
                <w:rFonts w:ascii="Book Antiqua" w:hAnsi="Book Antiqua" w:cstheme="majorBidi"/>
                <w:sz w:val="24"/>
                <w:szCs w:val="24"/>
              </w:rPr>
            </w:pPr>
            <w:r w:rsidRPr="00E6754C">
              <w:rPr>
                <w:rFonts w:ascii="Book Antiqua" w:hAnsi="Book Antiqua" w:cstheme="majorBidi"/>
                <w:sz w:val="24"/>
                <w:szCs w:val="24"/>
              </w:rPr>
              <w:t>6</w:t>
            </w:r>
          </w:p>
        </w:tc>
        <w:tc>
          <w:tcPr>
            <w:tcW w:w="1933" w:type="dxa"/>
          </w:tcPr>
          <w:p w:rsidR="00BC79D2" w:rsidRPr="00E6754C" w:rsidRDefault="00BC79D2" w:rsidP="0026347D">
            <w:pPr>
              <w:spacing w:after="0" w:line="240" w:lineRule="auto"/>
              <w:rPr>
                <w:rFonts w:ascii="Book Antiqua" w:hAnsi="Book Antiqua" w:cstheme="majorBidi"/>
                <w:sz w:val="24"/>
                <w:szCs w:val="24"/>
              </w:rPr>
            </w:pPr>
            <w:r w:rsidRPr="00E6754C">
              <w:rPr>
                <w:rFonts w:ascii="Book Antiqua" w:hAnsi="Book Antiqua" w:cstheme="majorBidi"/>
                <w:sz w:val="24"/>
                <w:szCs w:val="24"/>
              </w:rPr>
              <w:t>949</w:t>
            </w:r>
          </w:p>
        </w:tc>
      </w:tr>
    </w:tbl>
    <w:p w:rsidR="00BC79D2" w:rsidRPr="00E6754C" w:rsidRDefault="00BC79D2" w:rsidP="0026347D">
      <w:pPr>
        <w:pBdr>
          <w:top w:val="nil"/>
          <w:left w:val="nil"/>
          <w:bottom w:val="nil"/>
          <w:right w:val="nil"/>
          <w:between w:val="nil"/>
        </w:pBdr>
        <w:spacing w:after="0" w:line="240" w:lineRule="auto"/>
        <w:ind w:right="88"/>
        <w:jc w:val="both"/>
        <w:rPr>
          <w:rFonts w:ascii="Book Antiqua" w:hAnsi="Book Antiqua" w:cstheme="majorBidi"/>
          <w:color w:val="000000" w:themeColor="text1"/>
          <w:sz w:val="24"/>
          <w:szCs w:val="24"/>
        </w:rPr>
      </w:pPr>
    </w:p>
    <w:p w:rsidR="00BC79D2" w:rsidRPr="00E6754C" w:rsidRDefault="00BC79D2" w:rsidP="0026347D">
      <w:pPr>
        <w:pBdr>
          <w:top w:val="nil"/>
          <w:left w:val="nil"/>
          <w:bottom w:val="nil"/>
          <w:right w:val="nil"/>
          <w:between w:val="nil"/>
        </w:pBdr>
        <w:spacing w:after="0" w:line="240" w:lineRule="auto"/>
        <w:ind w:right="91" w:firstLine="567"/>
        <w:jc w:val="both"/>
        <w:rPr>
          <w:rFonts w:ascii="Book Antiqua" w:hAnsi="Book Antiqua" w:cstheme="majorBidi"/>
          <w:color w:val="000000" w:themeColor="text1"/>
          <w:sz w:val="24"/>
          <w:szCs w:val="24"/>
        </w:rPr>
      </w:pPr>
    </w:p>
    <w:p w:rsidR="00B1134B" w:rsidRPr="00E6754C" w:rsidRDefault="00BC79D2" w:rsidP="0026347D">
      <w:pPr>
        <w:pBdr>
          <w:top w:val="nil"/>
          <w:left w:val="nil"/>
          <w:bottom w:val="nil"/>
          <w:right w:val="nil"/>
          <w:between w:val="nil"/>
        </w:pBdr>
        <w:spacing w:after="120" w:line="240" w:lineRule="auto"/>
        <w:ind w:right="91" w:firstLine="567"/>
        <w:jc w:val="both"/>
        <w:rPr>
          <w:rFonts w:ascii="Book Antiqua" w:hAnsi="Book Antiqua" w:cstheme="majorBidi"/>
          <w:color w:val="000000" w:themeColor="text1"/>
          <w:sz w:val="24"/>
          <w:szCs w:val="24"/>
        </w:rPr>
      </w:pPr>
      <w:r w:rsidRPr="00E6754C">
        <w:rPr>
          <w:rFonts w:ascii="Book Antiqua" w:hAnsi="Book Antiqua" w:cstheme="majorBidi"/>
          <w:color w:val="000000" w:themeColor="text1"/>
          <w:sz w:val="24"/>
          <w:szCs w:val="24"/>
        </w:rPr>
        <w:t xml:space="preserve">Based on the latest information released by Radar Madura, simultaneous village head elections in Sampang Regency will be held in 2025. There are180 villages that will hold village head elections simultaneously at one time, so the Sampang Regency Government not only needs a permanent and non-contradictory legal device but also requires a lot of money and logistics. Based on data submitted by Development Watch Sampang that currently the position of </w:t>
      </w:r>
      <w:r w:rsidRPr="00E6754C">
        <w:rPr>
          <w:rFonts w:ascii="Book Antiqua" w:hAnsi="Book Antiqua" w:cstheme="majorBidi"/>
          <w:color w:val="000000" w:themeColor="text1"/>
          <w:spacing w:val="1"/>
          <w:sz w:val="24"/>
          <w:szCs w:val="24"/>
        </w:rPr>
        <w:t>village</w:t>
      </w:r>
      <w:r w:rsidRPr="00E6754C">
        <w:rPr>
          <w:rFonts w:ascii="Book Antiqua" w:hAnsi="Book Antiqua" w:cstheme="majorBidi"/>
          <w:color w:val="000000" w:themeColor="text1"/>
          <w:sz w:val="24"/>
          <w:szCs w:val="24"/>
        </w:rPr>
        <w:t xml:space="preserve"> head is led by the village head official or PJ village head, it is known that on June 15, 2023, the term of office of 29 village heads in 10 sub-districts in Sampang has ended. That way, the number of villages led by acting village heads increased from 113 to 142 </w:t>
      </w:r>
      <w:r w:rsidRPr="00E6754C">
        <w:rPr>
          <w:rFonts w:ascii="Book Antiqua" w:hAnsi="Book Antiqua" w:cstheme="majorBidi"/>
          <w:color w:val="000000" w:themeColor="text1"/>
          <w:spacing w:val="-1"/>
          <w:sz w:val="24"/>
          <w:szCs w:val="24"/>
        </w:rPr>
        <w:t>villages</w:t>
      </w:r>
      <w:r w:rsidRPr="00E6754C">
        <w:rPr>
          <w:rFonts w:ascii="Book Antiqua" w:hAnsi="Book Antiqua" w:cstheme="majorBidi"/>
          <w:color w:val="000000" w:themeColor="text1"/>
          <w:sz w:val="24"/>
          <w:szCs w:val="24"/>
        </w:rPr>
        <w:t xml:space="preserve">. Thus, there are still 38 villages that are still held by definitive village heads. </w:t>
      </w:r>
    </w:p>
    <w:p w:rsidR="0026347D" w:rsidRDefault="00BC79D2" w:rsidP="0026347D">
      <w:pPr>
        <w:pBdr>
          <w:top w:val="nil"/>
          <w:left w:val="nil"/>
          <w:bottom w:val="nil"/>
          <w:right w:val="nil"/>
          <w:between w:val="nil"/>
        </w:pBdr>
        <w:spacing w:after="0" w:line="240" w:lineRule="auto"/>
        <w:ind w:right="91" w:firstLine="567"/>
        <w:jc w:val="both"/>
        <w:rPr>
          <w:rFonts w:ascii="Book Antiqua" w:hAnsi="Book Antiqua" w:cstheme="majorBidi"/>
          <w:color w:val="000000" w:themeColor="text1"/>
          <w:sz w:val="24"/>
          <w:szCs w:val="24"/>
        </w:rPr>
      </w:pPr>
      <w:r w:rsidRPr="00E6754C">
        <w:rPr>
          <w:rFonts w:ascii="Book Antiqua" w:hAnsi="Book Antiqua" w:cstheme="majorBidi"/>
          <w:color w:val="000000" w:themeColor="text1"/>
          <w:sz w:val="24"/>
          <w:szCs w:val="24"/>
        </w:rPr>
        <w:t xml:space="preserve">The next problem is the change in the regional head and bureaucracy of the Sampang Regency in 2024, this will also have an impact on the process of electing the village head, because it has been 2 years since the acting village head has not been replaced by the regional head, even though this does not conflict with the law, it will have an impact on the existence of village areas that must be led by the village head, not from the acting State Civil Apparatus selected by the regional head. </w:t>
      </w:r>
    </w:p>
    <w:p w:rsidR="00BC79D2" w:rsidRPr="0026347D" w:rsidRDefault="00BC79D2" w:rsidP="0026347D">
      <w:pPr>
        <w:pBdr>
          <w:top w:val="nil"/>
          <w:left w:val="nil"/>
          <w:bottom w:val="nil"/>
          <w:right w:val="nil"/>
          <w:between w:val="nil"/>
        </w:pBdr>
        <w:spacing w:after="0" w:line="240" w:lineRule="auto"/>
        <w:ind w:right="91" w:firstLine="567"/>
        <w:jc w:val="both"/>
        <w:rPr>
          <w:rFonts w:ascii="Book Antiqua" w:hAnsi="Book Antiqua" w:cstheme="majorBidi"/>
          <w:color w:val="000000" w:themeColor="text1"/>
          <w:sz w:val="24"/>
          <w:szCs w:val="24"/>
        </w:rPr>
      </w:pPr>
      <w:r w:rsidRPr="00E6754C">
        <w:rPr>
          <w:rFonts w:ascii="Book Antiqua" w:hAnsi="Book Antiqua" w:cstheme="majorBidi"/>
          <w:color w:val="000000" w:themeColor="text1"/>
          <w:sz w:val="24"/>
          <w:szCs w:val="24"/>
        </w:rPr>
        <w:lastRenderedPageBreak/>
        <w:t xml:space="preserve">Therefore, the problem of village head elections in Sampang Regency needs to be </w:t>
      </w:r>
      <w:r w:rsidRPr="00E6754C">
        <w:rPr>
          <w:rFonts w:ascii="Book Antiqua" w:hAnsi="Book Antiqua" w:cstheme="majorBidi"/>
          <w:sz w:val="24"/>
          <w:szCs w:val="24"/>
        </w:rPr>
        <w:t xml:space="preserve">explored </w:t>
      </w:r>
      <w:r w:rsidRPr="00E6754C">
        <w:rPr>
          <w:rFonts w:ascii="Book Antiqua" w:hAnsi="Book Antiqua" w:cstheme="majorBidi"/>
          <w:color w:val="000000" w:themeColor="text1"/>
          <w:sz w:val="24"/>
          <w:szCs w:val="24"/>
        </w:rPr>
        <w:t xml:space="preserve">more deeply to find </w:t>
      </w:r>
      <w:r w:rsidRPr="00E6754C">
        <w:rPr>
          <w:rFonts w:ascii="Book Antiqua" w:hAnsi="Book Antiqua" w:cstheme="majorBidi"/>
          <w:sz w:val="24"/>
          <w:szCs w:val="24"/>
        </w:rPr>
        <w:t>solutions to the problems that occur in Sampang Regency, there are several studies that have examined village head elections in Sampang Regency, R. Zainul Mushthofa (2023) emphasizes more on the problem of postponing village head elections,</w:t>
      </w:r>
      <w:sdt>
        <w:sdtPr>
          <w:rPr>
            <w:rFonts w:asciiTheme="majorBidi" w:hAnsiTheme="majorBidi" w:cstheme="majorBidi"/>
            <w:color w:val="000000"/>
            <w:sz w:val="24"/>
            <w:szCs w:val="24"/>
          </w:rPr>
          <w:tag w:val="MENDELEY_CITATION_v3_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"/>
          <w:id w:val="-1515451739"/>
          <w:lock w:val="contentLocked"/>
          <w:placeholder>
            <w:docPart w:val="C0F7EAA02CBB7E439D863C53AF74BD24"/>
          </w:placeholder>
        </w:sdtPr>
        <w:sdtContent>
          <w:r>
            <w:rPr>
              <w:rStyle w:val="ReferensiCatatanKaki"/>
              <w:rFonts w:asciiTheme="majorBidi" w:hAnsiTheme="majorBidi" w:cstheme="majorBidi"/>
              <w:color w:val="000000"/>
              <w:sz w:val="24"/>
              <w:szCs w:val="24"/>
            </w:rPr>
            <w:footnoteReference w:id="8"/>
          </w:r>
        </w:sdtContent>
      </w:sdt>
      <w:r w:rsidRPr="009D3934">
        <w:rPr>
          <w:rFonts w:asciiTheme="majorBidi" w:hAnsiTheme="majorBidi" w:cstheme="majorBidi"/>
          <w:sz w:val="24"/>
          <w:szCs w:val="24"/>
        </w:rPr>
        <w:t xml:space="preserve"> </w:t>
      </w:r>
      <w:r w:rsidRPr="00E6754C">
        <w:rPr>
          <w:rFonts w:ascii="Book Antiqua" w:hAnsi="Book Antiqua" w:cstheme="majorBidi"/>
          <w:sz w:val="24"/>
          <w:szCs w:val="24"/>
        </w:rPr>
        <w:t xml:space="preserve">Furthermore, Ilham </w:t>
      </w:r>
      <w:proofErr w:type="spellStart"/>
      <w:r w:rsidRPr="00E6754C">
        <w:rPr>
          <w:rFonts w:ascii="Book Antiqua" w:hAnsi="Book Antiqua" w:cstheme="majorBidi"/>
          <w:sz w:val="24"/>
          <w:szCs w:val="24"/>
        </w:rPr>
        <w:t>Fariduz</w:t>
      </w:r>
      <w:proofErr w:type="spellEnd"/>
      <w:r w:rsidRPr="00E6754C">
        <w:rPr>
          <w:rFonts w:ascii="Book Antiqua" w:hAnsi="Book Antiqua" w:cstheme="majorBidi"/>
          <w:sz w:val="24"/>
          <w:szCs w:val="24"/>
        </w:rPr>
        <w:t xml:space="preserve"> Zaman (2023) shows that the decision of the </w:t>
      </w:r>
      <w:proofErr w:type="spellStart"/>
      <w:r w:rsidRPr="00E6754C">
        <w:rPr>
          <w:rFonts w:ascii="Book Antiqua" w:hAnsi="Book Antiqua" w:cstheme="majorBidi"/>
          <w:sz w:val="24"/>
          <w:szCs w:val="24"/>
        </w:rPr>
        <w:t>sampang</w:t>
      </w:r>
      <w:proofErr w:type="spellEnd"/>
      <w:r w:rsidRPr="00E6754C">
        <w:rPr>
          <w:rFonts w:ascii="Book Antiqua" w:hAnsi="Book Antiqua" w:cstheme="majorBidi"/>
          <w:sz w:val="24"/>
          <w:szCs w:val="24"/>
        </w:rPr>
        <w:t xml:space="preserve"> regent related to the postponement of the village head election is considered controversial.</w:t>
      </w:r>
      <w:sdt>
        <w:sdtPr>
          <w:rPr>
            <w:rFonts w:asciiTheme="majorBidi" w:hAnsiTheme="majorBidi" w:cstheme="majorBidi"/>
            <w:color w:val="000000"/>
            <w:sz w:val="24"/>
            <w:szCs w:val="24"/>
          </w:rPr>
          <w:tag w:val="MENDELEY_CITATION_v3_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"/>
          <w:id w:val="-2124450891"/>
          <w:lock w:val="contentLocked"/>
          <w:placeholder>
            <w:docPart w:val="C0F7EAA02CBB7E439D863C53AF74BD24"/>
          </w:placeholder>
        </w:sdtPr>
        <w:sdtContent>
          <w:r>
            <w:rPr>
              <w:rStyle w:val="ReferensiCatatanKaki"/>
              <w:rFonts w:asciiTheme="majorBidi" w:hAnsiTheme="majorBidi" w:cstheme="majorBidi"/>
              <w:color w:val="000000"/>
              <w:sz w:val="24"/>
              <w:szCs w:val="24"/>
            </w:rPr>
            <w:footnoteReference w:id="9"/>
          </w:r>
        </w:sdtContent>
      </w:sdt>
      <w:r w:rsidRPr="009D3934">
        <w:rPr>
          <w:rFonts w:asciiTheme="majorBidi" w:hAnsiTheme="majorBidi" w:cstheme="majorBidi"/>
          <w:sz w:val="24"/>
          <w:szCs w:val="24"/>
        </w:rPr>
        <w:t xml:space="preserve"> </w:t>
      </w:r>
      <w:r w:rsidRPr="00E6754C">
        <w:rPr>
          <w:rFonts w:ascii="Book Antiqua" w:hAnsi="Book Antiqua" w:cstheme="majorBidi"/>
          <w:sz w:val="24"/>
          <w:szCs w:val="24"/>
        </w:rPr>
        <w:t xml:space="preserve">The study is a study that also discusses the problems of village head elections in Sampang district, but this study is more about the problems after the amendment of the Village Law, namely Law of the Republic of Indonesia Number 3 of 2024 concerning the Second Amendment to Law Number 6 of 2014 concerning Villages, </w:t>
      </w:r>
      <w:r w:rsidRPr="00E6754C">
        <w:rPr>
          <w:rFonts w:ascii="Book Antiqua" w:hAnsi="Book Antiqua" w:cstheme="majorBidi"/>
          <w:color w:val="000000" w:themeColor="text1"/>
          <w:sz w:val="24"/>
          <w:szCs w:val="24"/>
        </w:rPr>
        <w:t>and also the problems that will occur in the organization of village head elections in 2025.</w:t>
      </w:r>
    </w:p>
    <w:p w:rsidR="008C51DB" w:rsidRDefault="008C51DB">
      <w:pPr>
        <w:spacing w:after="0" w:line="240" w:lineRule="auto"/>
        <w:rPr>
          <w:rFonts w:ascii="Book Antiqua" w:eastAsia="Book Antiqua" w:hAnsi="Book Antiqua" w:cs="Book Antiqua"/>
          <w:sz w:val="24"/>
          <w:szCs w:val="24"/>
        </w:rPr>
      </w:pPr>
    </w:p>
    <w:p w:rsidR="008C51DB" w:rsidRDefault="00BC79D2" w:rsidP="0026347D">
      <w:pPr>
        <w:spacing w:after="120" w:line="240" w:lineRule="auto"/>
        <w:rPr>
          <w:rFonts w:ascii="Book Antiqua" w:eastAsia="Book Antiqua" w:hAnsi="Book Antiqua" w:cs="Book Antiqua"/>
          <w:b/>
          <w:color w:val="4472C4"/>
          <w:sz w:val="28"/>
        </w:rPr>
      </w:pPr>
      <w:r w:rsidRPr="00BC79D2">
        <w:rPr>
          <w:rFonts w:ascii="Book Antiqua" w:hAnsi="Book Antiqua"/>
          <w:b/>
          <w:bCs/>
          <w:color w:val="0070C0"/>
          <w:sz w:val="24"/>
          <w:szCs w:val="24"/>
        </w:rPr>
        <w:t>METHODS OF THE RESEARCH</w:t>
      </w:r>
      <w:r w:rsidRPr="00BC79D2">
        <w:rPr>
          <w:rFonts w:ascii="Book Antiqua" w:eastAsia="Book Antiqua" w:hAnsi="Book Antiqua" w:cs="Book Antiqua"/>
          <w:b/>
          <w:bCs/>
          <w:color w:val="0070C0"/>
          <w:sz w:val="24"/>
          <w:szCs w:val="24"/>
        </w:rPr>
        <w:t xml:space="preserve"> </w:t>
      </w:r>
    </w:p>
    <w:p w:rsidR="00B1134B" w:rsidRPr="00E6754C" w:rsidRDefault="00B1134B" w:rsidP="0026347D">
      <w:pPr>
        <w:spacing w:after="0" w:line="240" w:lineRule="auto"/>
        <w:ind w:firstLine="284"/>
        <w:jc w:val="both"/>
        <w:rPr>
          <w:rFonts w:ascii="Book Antiqua" w:eastAsia="Book Antiqua" w:hAnsi="Book Antiqua" w:cs="Book Antiqua"/>
          <w:color w:val="000000"/>
          <w:sz w:val="24"/>
          <w:szCs w:val="24"/>
        </w:rPr>
      </w:pPr>
      <w:r w:rsidRPr="00E6754C">
        <w:rPr>
          <w:rFonts w:ascii="Book Antiqua" w:hAnsi="Book Antiqua" w:cstheme="majorBidi"/>
          <w:sz w:val="24"/>
          <w:szCs w:val="24"/>
        </w:rPr>
        <w:t xml:space="preserve">The research method is to use empirical juridical </w:t>
      </w:r>
      <w:r w:rsidRPr="00E6754C">
        <w:rPr>
          <w:rFonts w:ascii="Book Antiqua" w:hAnsi="Book Antiqua" w:cstheme="majorBidi"/>
          <w:color w:val="040C28"/>
          <w:sz w:val="24"/>
          <w:szCs w:val="24"/>
        </w:rPr>
        <w:t xml:space="preserve">research </w:t>
      </w:r>
      <w:r w:rsidRPr="00E6754C">
        <w:rPr>
          <w:rFonts w:ascii="Book Antiqua" w:hAnsi="Book Antiqua" w:cstheme="majorBidi"/>
          <w:sz w:val="24"/>
          <w:szCs w:val="24"/>
        </w:rPr>
        <w:t xml:space="preserve">methods, namely </w:t>
      </w:r>
      <w:r w:rsidRPr="00E6754C">
        <w:rPr>
          <w:rFonts w:ascii="Book Antiqua" w:hAnsi="Book Antiqua" w:cstheme="majorBidi"/>
          <w:color w:val="040C28"/>
          <w:sz w:val="24"/>
          <w:szCs w:val="24"/>
        </w:rPr>
        <w:t>legal research on the enactment or implementation of normative legal provisions in action on each specific legal event that occurs in society</w:t>
      </w:r>
      <w:r w:rsidRPr="00E6754C">
        <w:rPr>
          <w:rFonts w:ascii="Book Antiqua" w:hAnsi="Book Antiqua" w:cstheme="majorBidi"/>
          <w:sz w:val="24"/>
          <w:szCs w:val="24"/>
        </w:rPr>
        <w:t xml:space="preserve">, with a statutory approach, concepts and cases. While the place of research is in the </w:t>
      </w:r>
      <w:proofErr w:type="spellStart"/>
      <w:r w:rsidRPr="00E6754C">
        <w:rPr>
          <w:rFonts w:ascii="Book Antiqua" w:hAnsi="Book Antiqua" w:cstheme="majorBidi"/>
          <w:sz w:val="24"/>
          <w:szCs w:val="24"/>
        </w:rPr>
        <w:t>sampang</w:t>
      </w:r>
      <w:proofErr w:type="spellEnd"/>
      <w:r w:rsidRPr="00E6754C">
        <w:rPr>
          <w:rFonts w:ascii="Book Antiqua" w:hAnsi="Book Antiqua" w:cstheme="majorBidi"/>
          <w:sz w:val="24"/>
          <w:szCs w:val="24"/>
        </w:rPr>
        <w:t xml:space="preserve"> district with a discussion of the village head election.</w:t>
      </w:r>
    </w:p>
    <w:p w:rsidR="008C51DB" w:rsidRDefault="008C51DB">
      <w:pPr>
        <w:spacing w:after="0" w:line="240" w:lineRule="auto"/>
        <w:jc w:val="both"/>
        <w:rPr>
          <w:rFonts w:ascii="Book Antiqua" w:eastAsia="Book Antiqua" w:hAnsi="Book Antiqua" w:cs="Book Antiqua"/>
          <w:color w:val="000000"/>
          <w:sz w:val="24"/>
          <w:szCs w:val="24"/>
        </w:rPr>
      </w:pPr>
    </w:p>
    <w:p w:rsidR="008C51DB" w:rsidRPr="00B1134B" w:rsidRDefault="00BC79D2" w:rsidP="0026347D">
      <w:pPr>
        <w:spacing w:after="120" w:line="240" w:lineRule="auto"/>
        <w:rPr>
          <w:rFonts w:ascii="Book Antiqua" w:eastAsia="Book Antiqua" w:hAnsi="Book Antiqua" w:cs="Book Antiqua"/>
          <w:b/>
          <w:color w:val="2F5496"/>
          <w:sz w:val="24"/>
          <w:szCs w:val="24"/>
        </w:rPr>
      </w:pPr>
      <w:r w:rsidRPr="00BC79D2">
        <w:rPr>
          <w:rFonts w:ascii="Book Antiqua" w:hAnsi="Book Antiqua"/>
          <w:b/>
          <w:color w:val="0070C0"/>
          <w:sz w:val="24"/>
          <w:szCs w:val="24"/>
        </w:rPr>
        <w:t>RESULTS AND DISCUSSION</w:t>
      </w:r>
    </w:p>
    <w:p w:rsidR="008C51DB" w:rsidRPr="00E6754C" w:rsidRDefault="00B1134B" w:rsidP="0026347D">
      <w:pPr>
        <w:numPr>
          <w:ilvl w:val="1"/>
          <w:numId w:val="1"/>
        </w:numPr>
        <w:pBdr>
          <w:top w:val="nil"/>
          <w:left w:val="nil"/>
          <w:bottom w:val="nil"/>
          <w:right w:val="nil"/>
          <w:between w:val="nil"/>
        </w:pBdr>
        <w:spacing w:after="120" w:line="240" w:lineRule="auto"/>
        <w:ind w:left="425" w:hanging="425"/>
        <w:jc w:val="both"/>
        <w:rPr>
          <w:rFonts w:ascii="Book Antiqua" w:eastAsia="Book Antiqua" w:hAnsi="Book Antiqua" w:cs="Book Antiqua"/>
          <w:b/>
          <w:color w:val="000000"/>
          <w:sz w:val="24"/>
          <w:szCs w:val="24"/>
        </w:rPr>
      </w:pPr>
      <w:r w:rsidRPr="00E6754C">
        <w:rPr>
          <w:rFonts w:asciiTheme="majorBidi" w:hAnsiTheme="majorBidi" w:cstheme="majorBidi"/>
          <w:b/>
          <w:bCs/>
          <w:color w:val="000000" w:themeColor="text1"/>
          <w:sz w:val="24"/>
          <w:szCs w:val="24"/>
        </w:rPr>
        <w:t>Conception of Village Head Election</w:t>
      </w:r>
      <w:r w:rsidRPr="00E6754C">
        <w:rPr>
          <w:rFonts w:ascii="Book Antiqua" w:eastAsia="Book Antiqua" w:hAnsi="Book Antiqua" w:cs="Book Antiqua"/>
          <w:b/>
          <w:color w:val="000000"/>
          <w:sz w:val="24"/>
          <w:szCs w:val="24"/>
        </w:rPr>
        <w:t xml:space="preserve"> </w:t>
      </w:r>
    </w:p>
    <w:p w:rsidR="00B1134B" w:rsidRPr="00E6754C" w:rsidRDefault="00B1134B" w:rsidP="00B1134B">
      <w:pPr>
        <w:spacing w:after="120" w:line="240" w:lineRule="auto"/>
        <w:ind w:firstLine="284"/>
        <w:jc w:val="both"/>
        <w:rPr>
          <w:rFonts w:ascii="Book Antiqua" w:eastAsia="Book Antiqua" w:hAnsi="Book Antiqua" w:cs="Book Antiqua"/>
          <w:sz w:val="24"/>
          <w:szCs w:val="24"/>
        </w:rPr>
      </w:pPr>
      <w:r w:rsidRPr="00E6754C">
        <w:rPr>
          <w:rFonts w:ascii="Book Antiqua" w:hAnsi="Book Antiqua" w:cstheme="majorBidi"/>
          <w:color w:val="000000" w:themeColor="text1"/>
          <w:sz w:val="24"/>
          <w:szCs w:val="24"/>
        </w:rPr>
        <w:t>Village head election is a process or method carried out by the community in selecting prospective leaders at the village level or a certain area</w:t>
      </w:r>
      <w:r w:rsidRPr="00E6754C">
        <w:rPr>
          <w:rFonts w:asciiTheme="majorBidi" w:hAnsiTheme="majorBidi" w:cstheme="majorBidi"/>
          <w:color w:val="000000" w:themeColor="text1"/>
          <w:sz w:val="24"/>
          <w:szCs w:val="24"/>
        </w:rPr>
        <w:t>.</w:t>
      </w:r>
      <w:sdt>
        <w:sdtPr>
          <w:rPr>
            <w:rFonts w:asciiTheme="majorBidi" w:hAnsiTheme="majorBidi" w:cstheme="majorBidi"/>
            <w:color w:val="000000"/>
            <w:sz w:val="24"/>
            <w:szCs w:val="24"/>
          </w:rPr>
          <w:tag w:val="MENDELEY_CITATION_v3_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"/>
          <w:id w:val="-805305752"/>
          <w:lock w:val="contentLocked"/>
          <w:placeholder>
            <w:docPart w:val="145015C0F68C584BB1546AD0A5930F3E"/>
          </w:placeholder>
        </w:sdtPr>
        <w:sdtContent>
          <w:r>
            <w:rPr>
              <w:rStyle w:val="ReferensiCatatanKaki"/>
              <w:rFonts w:asciiTheme="majorBidi" w:hAnsiTheme="majorBidi" w:cstheme="majorBidi"/>
              <w:color w:val="000000"/>
              <w:sz w:val="24"/>
              <w:szCs w:val="24"/>
            </w:rPr>
            <w:footnoteReference w:id="10"/>
          </w:r>
        </w:sdtContent>
      </w:sdt>
      <w:r w:rsidRPr="009D3934">
        <w:rPr>
          <w:rFonts w:asciiTheme="majorBidi" w:hAnsiTheme="majorBidi" w:cstheme="majorBidi"/>
          <w:color w:val="000000" w:themeColor="text1"/>
          <w:sz w:val="24"/>
          <w:szCs w:val="24"/>
        </w:rPr>
        <w:t xml:space="preserve"> </w:t>
      </w:r>
      <w:r w:rsidRPr="00E6754C">
        <w:rPr>
          <w:rFonts w:ascii="Book Antiqua" w:hAnsi="Book Antiqua" w:cstheme="majorBidi"/>
          <w:color w:val="000000" w:themeColor="text1"/>
          <w:sz w:val="24"/>
          <w:szCs w:val="24"/>
        </w:rPr>
        <w:t>The village head himself is the highest leader in the village government who is responsible for the people in his area, especially in remote or inland areas.</w:t>
      </w:r>
      <w:sdt>
        <w:sdtPr>
          <w:rPr>
            <w:rFonts w:asciiTheme="majorBidi" w:hAnsiTheme="majorBidi" w:cstheme="majorBidi"/>
            <w:color w:val="000000"/>
            <w:sz w:val="24"/>
            <w:szCs w:val="24"/>
          </w:rPr>
          <w:tag w:val="MENDELEY_CITATION_v3_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"/>
          <w:id w:val="2130507740"/>
          <w:lock w:val="contentLocked"/>
          <w:placeholder>
            <w:docPart w:val="145015C0F68C584BB1546AD0A5930F3E"/>
          </w:placeholder>
        </w:sdtPr>
        <w:sdtContent>
          <w:r>
            <w:rPr>
              <w:rStyle w:val="ReferensiCatatanKaki"/>
              <w:rFonts w:asciiTheme="majorBidi" w:hAnsiTheme="majorBidi" w:cstheme="majorBidi"/>
              <w:color w:val="000000"/>
              <w:sz w:val="24"/>
              <w:szCs w:val="24"/>
            </w:rPr>
            <w:footnoteReference w:id="11"/>
          </w:r>
        </w:sdtContent>
      </w:sdt>
      <w:r w:rsidRPr="009D3934">
        <w:rPr>
          <w:rFonts w:asciiTheme="majorBidi" w:hAnsiTheme="majorBidi" w:cstheme="majorBidi"/>
          <w:color w:val="000000" w:themeColor="text1"/>
          <w:sz w:val="24"/>
          <w:szCs w:val="24"/>
        </w:rPr>
        <w:t xml:space="preserve"> </w:t>
      </w:r>
      <w:r w:rsidRPr="00E6754C">
        <w:rPr>
          <w:rFonts w:ascii="Book Antiqua" w:hAnsi="Book Antiqua" w:cstheme="majorBidi"/>
          <w:color w:val="000000" w:themeColor="text1"/>
          <w:sz w:val="24"/>
          <w:szCs w:val="24"/>
        </w:rPr>
        <w:t>Village head elections have an important role as a democratic mechanism at the village level, which aims to encourage community participation in creating good governance and responsiveness to people's aspirations. In addition, village head elections are also part of the effort to build local democracy which is the foundation for the democratic process at the national level, which in turn can contribute to the maturation of political education.</w:t>
      </w:r>
    </w:p>
    <w:p w:rsidR="00B1134B" w:rsidRDefault="00B1134B" w:rsidP="00B1134B">
      <w:pPr>
        <w:spacing w:after="120" w:line="240" w:lineRule="auto"/>
        <w:ind w:firstLine="284"/>
        <w:jc w:val="both"/>
        <w:rPr>
          <w:rFonts w:ascii="Book Antiqua" w:eastAsia="Book Antiqua" w:hAnsi="Book Antiqua" w:cs="Book Antiqua"/>
          <w:sz w:val="24"/>
          <w:szCs w:val="24"/>
        </w:rPr>
      </w:pPr>
      <w:r w:rsidRPr="00E6754C">
        <w:rPr>
          <w:rFonts w:ascii="Book Antiqua" w:hAnsi="Book Antiqua" w:cstheme="majorBidi"/>
          <w:color w:val="000000" w:themeColor="text1"/>
          <w:sz w:val="24"/>
          <w:szCs w:val="24"/>
        </w:rPr>
        <w:t>In general, village head elections are direct elections conducted by villagers to elect the village head. Meanwhile, the village head is a position that can be filled by the villagers themselves.</w:t>
      </w:r>
      <w:sdt>
        <w:sdtPr>
          <w:rPr>
            <w:rFonts w:asciiTheme="majorBidi" w:hAnsiTheme="majorBidi" w:cstheme="majorBidi"/>
            <w:color w:val="000000"/>
            <w:sz w:val="24"/>
            <w:szCs w:val="24"/>
          </w:rPr>
          <w:tag w:val="MENDELEY_CITATION_v3_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"/>
          <w:id w:val="141005377"/>
          <w:lock w:val="contentLocked"/>
          <w:placeholder>
            <w:docPart w:val="145015C0F68C584BB1546AD0A5930F3E"/>
          </w:placeholder>
        </w:sdtPr>
        <w:sdtContent>
          <w:r>
            <w:rPr>
              <w:rStyle w:val="ReferensiCatatanKaki"/>
              <w:rFonts w:asciiTheme="majorBidi" w:hAnsiTheme="majorBidi" w:cstheme="majorBidi"/>
              <w:color w:val="000000"/>
              <w:sz w:val="24"/>
              <w:szCs w:val="24"/>
            </w:rPr>
            <w:footnoteReference w:id="12"/>
          </w:r>
        </w:sdtContent>
      </w:sdt>
      <w:r w:rsidRPr="009D3934">
        <w:rPr>
          <w:rFonts w:asciiTheme="majorBidi" w:hAnsiTheme="majorBidi" w:cstheme="majorBidi"/>
          <w:color w:val="000000" w:themeColor="text1"/>
          <w:sz w:val="24"/>
          <w:szCs w:val="24"/>
        </w:rPr>
        <w:t xml:space="preserve"> </w:t>
      </w:r>
      <w:r w:rsidRPr="00E6754C">
        <w:rPr>
          <w:rFonts w:ascii="Book Antiqua" w:hAnsi="Book Antiqua" w:cstheme="majorBidi"/>
          <w:color w:val="000000" w:themeColor="text1"/>
          <w:sz w:val="24"/>
          <w:szCs w:val="24"/>
        </w:rPr>
        <w:t xml:space="preserve">According to Government Regulation of the Republic of Indonesia Number 43 of 2014 on the Implementation Regulation of Law Number 6 of 2014 on Villages, in the village government structure, the village head is the highest leader who in carrying out his </w:t>
      </w:r>
      <w:r w:rsidRPr="00E6754C">
        <w:rPr>
          <w:rFonts w:ascii="Book Antiqua" w:hAnsi="Book Antiqua" w:cstheme="majorBidi"/>
          <w:color w:val="000000" w:themeColor="text1"/>
          <w:sz w:val="24"/>
          <w:szCs w:val="24"/>
        </w:rPr>
        <w:lastRenderedPageBreak/>
        <w:t>duties is assisted by village officials. The village head is appointed and inaugurated by the Regent through direct elections by villagers who are Indonesian citizens,</w:t>
      </w:r>
      <w:sdt>
        <w:sdtPr>
          <w:rPr>
            <w:rFonts w:asciiTheme="majorBidi" w:hAnsiTheme="majorBidi" w:cstheme="majorBidi"/>
            <w:color w:val="000000"/>
            <w:sz w:val="24"/>
            <w:szCs w:val="24"/>
          </w:rPr>
          <w:tag w:val="MENDELEY_CITATION_v3_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"/>
          <w:id w:val="1981575085"/>
          <w:lock w:val="contentLocked"/>
          <w:placeholder>
            <w:docPart w:val="145015C0F68C584BB1546AD0A5930F3E"/>
          </w:placeholder>
        </w:sdtPr>
        <w:sdtContent>
          <w:r>
            <w:rPr>
              <w:rStyle w:val="ReferensiCatatanKaki"/>
              <w:rFonts w:asciiTheme="majorBidi" w:hAnsiTheme="majorBidi" w:cstheme="majorBidi"/>
              <w:color w:val="000000"/>
              <w:sz w:val="24"/>
              <w:szCs w:val="24"/>
            </w:rPr>
            <w:footnoteReference w:id="13"/>
          </w:r>
        </w:sdtContent>
      </w:sdt>
      <w:r w:rsidRPr="009D3934">
        <w:rPr>
          <w:rFonts w:asciiTheme="majorBidi" w:hAnsiTheme="majorBidi" w:cstheme="majorBidi"/>
          <w:color w:val="000000" w:themeColor="text1"/>
          <w:sz w:val="24"/>
          <w:szCs w:val="24"/>
        </w:rPr>
        <w:t xml:space="preserve"> </w:t>
      </w:r>
      <w:r w:rsidRPr="00E6754C">
        <w:rPr>
          <w:rFonts w:ascii="Book Antiqua" w:hAnsi="Book Antiqua" w:cstheme="majorBidi"/>
          <w:color w:val="000000" w:themeColor="text1"/>
          <w:sz w:val="24"/>
          <w:szCs w:val="24"/>
        </w:rPr>
        <w:t>with a term of office of eight years and can be re-elected for one subsequent term as referred to in Article 39 of Law of the Republic of Indonesia Number 3 of 2024 concerning the Second Amendment to Law Number 6 of 2024 concerning Villages.</w:t>
      </w:r>
    </w:p>
    <w:p w:rsidR="00B1134B" w:rsidRPr="00E6754C" w:rsidRDefault="00B1134B" w:rsidP="00B1134B">
      <w:pPr>
        <w:spacing w:after="120" w:line="240" w:lineRule="auto"/>
        <w:ind w:firstLine="284"/>
        <w:jc w:val="both"/>
        <w:rPr>
          <w:rFonts w:ascii="Book Antiqua" w:eastAsia="Book Antiqua" w:hAnsi="Book Antiqua" w:cs="Book Antiqua"/>
          <w:sz w:val="24"/>
          <w:szCs w:val="24"/>
        </w:rPr>
      </w:pPr>
      <w:r w:rsidRPr="00E6754C">
        <w:rPr>
          <w:rFonts w:ascii="Book Antiqua" w:hAnsi="Book Antiqua" w:cstheme="majorBidi"/>
          <w:color w:val="000000" w:themeColor="text1"/>
          <w:sz w:val="24"/>
          <w:szCs w:val="24"/>
        </w:rPr>
        <w:t>If examined more deeply, village head elections are basically part of the process of strengthening democracy in the village. Leaders elected through direct elections will gain legitimacy, trust and direct support from the people, which is the basis for realizing the social contract between voters and elected leaders.</w:t>
      </w:r>
      <w:sdt>
        <w:sdtPr>
          <w:rPr>
            <w:rFonts w:asciiTheme="majorBidi" w:hAnsiTheme="majorBidi" w:cstheme="majorBidi"/>
            <w:color w:val="000000"/>
            <w:sz w:val="24"/>
            <w:szCs w:val="24"/>
          </w:rPr>
          <w:tag w:val="MENDELEY_CITATION_v3_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"/>
          <w:id w:val="-973054867"/>
          <w:lock w:val="contentLocked"/>
          <w:placeholder>
            <w:docPart w:val="145015C0F68C584BB1546AD0A5930F3E"/>
          </w:placeholder>
        </w:sdtPr>
        <w:sdtContent>
          <w:r>
            <w:rPr>
              <w:rStyle w:val="ReferensiCatatanKaki"/>
              <w:rFonts w:asciiTheme="majorBidi" w:hAnsiTheme="majorBidi" w:cstheme="majorBidi"/>
              <w:color w:val="000000"/>
              <w:sz w:val="24"/>
              <w:szCs w:val="24"/>
            </w:rPr>
            <w:footnoteReference w:id="14"/>
          </w:r>
        </w:sdtContent>
      </w:sdt>
      <w:r w:rsidRPr="009D3934">
        <w:rPr>
          <w:rFonts w:asciiTheme="majorBidi" w:hAnsiTheme="majorBidi" w:cstheme="majorBidi"/>
          <w:color w:val="000000" w:themeColor="text1"/>
          <w:sz w:val="24"/>
          <w:szCs w:val="24"/>
        </w:rPr>
        <w:t xml:space="preserve"> </w:t>
      </w:r>
      <w:r w:rsidRPr="00E6754C">
        <w:rPr>
          <w:rFonts w:ascii="Book Antiqua" w:hAnsi="Book Antiqua" w:cstheme="majorBidi"/>
          <w:color w:val="000000" w:themeColor="text1"/>
          <w:sz w:val="24"/>
          <w:szCs w:val="24"/>
        </w:rPr>
        <w:t xml:space="preserve">Therefore, the expectations and demands of the voters will become the guidelines for the village head in exercising his/her power. </w:t>
      </w:r>
    </w:p>
    <w:p w:rsidR="00B1134B" w:rsidRDefault="00B1134B" w:rsidP="006C7D7E">
      <w:pPr>
        <w:spacing w:after="120" w:line="240" w:lineRule="auto"/>
        <w:ind w:firstLine="284"/>
        <w:jc w:val="both"/>
        <w:rPr>
          <w:rFonts w:ascii="Book Antiqua" w:hAnsi="Book Antiqua" w:cstheme="majorBidi"/>
          <w:color w:val="000000" w:themeColor="text1"/>
          <w:sz w:val="24"/>
          <w:szCs w:val="24"/>
        </w:rPr>
      </w:pPr>
      <w:r w:rsidRPr="00E6754C">
        <w:rPr>
          <w:rFonts w:ascii="Book Antiqua" w:hAnsi="Book Antiqua" w:cstheme="majorBidi"/>
          <w:color w:val="000000" w:themeColor="text1"/>
          <w:sz w:val="24"/>
          <w:szCs w:val="24"/>
        </w:rPr>
        <w:t>Actually, the community already has confidence in the village head election system in selecting candidates for the village head because there have been several village head elections, the villagers' belief that the village head election is a means of building local democracy, because democratic principles such as freedom, equality, and popular sovereignty are also contained in this direct election system, as in elections at the national level.</w:t>
      </w:r>
      <w:sdt>
        <w:sdtPr>
          <w:rPr>
            <w:rFonts w:asciiTheme="majorBidi" w:hAnsiTheme="majorBidi" w:cstheme="majorBidi"/>
            <w:color w:val="000000"/>
            <w:sz w:val="24"/>
            <w:szCs w:val="24"/>
          </w:rPr>
          <w:tag w:val="MENDELEY_CITATION_v3_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"/>
          <w:id w:val="-1171942837"/>
          <w:lock w:val="contentLocked"/>
          <w:placeholder>
            <w:docPart w:val="963519EE19610C409F9C7390CCD6B0B4"/>
          </w:placeholder>
        </w:sdtPr>
        <w:sdtContent>
          <w:r>
            <w:rPr>
              <w:rStyle w:val="ReferensiCatatanKaki"/>
              <w:rFonts w:asciiTheme="majorBidi" w:hAnsiTheme="majorBidi" w:cstheme="majorBidi"/>
              <w:color w:val="000000"/>
              <w:sz w:val="24"/>
              <w:szCs w:val="24"/>
            </w:rPr>
            <w:footnoteReference w:id="15"/>
          </w:r>
        </w:sdtContent>
      </w:sdt>
      <w:r w:rsidRPr="009D3934">
        <w:rPr>
          <w:rFonts w:asciiTheme="majorBidi" w:hAnsiTheme="majorBidi" w:cstheme="majorBidi"/>
          <w:color w:val="000000" w:themeColor="text1"/>
          <w:sz w:val="24"/>
          <w:szCs w:val="24"/>
        </w:rPr>
        <w:t xml:space="preserve"> </w:t>
      </w:r>
      <w:r w:rsidRPr="006C7D7E">
        <w:rPr>
          <w:rFonts w:ascii="Book Antiqua" w:hAnsi="Book Antiqua" w:cstheme="majorBidi"/>
          <w:color w:val="000000" w:themeColor="text1"/>
          <w:sz w:val="24"/>
          <w:szCs w:val="24"/>
        </w:rPr>
        <w:t>Therefore, the implementation of village head elections should not only be ceremonial, but should also reflect the principles of democracy based on the law</w:t>
      </w:r>
      <w:r w:rsidRPr="009D3934">
        <w:rPr>
          <w:rFonts w:asciiTheme="majorBidi" w:hAnsiTheme="majorBidi" w:cstheme="majorBidi"/>
          <w:color w:val="000000" w:themeColor="text1"/>
          <w:sz w:val="24"/>
          <w:szCs w:val="24"/>
        </w:rPr>
        <w:t>.</w:t>
      </w:r>
      <w:r>
        <w:rPr>
          <w:rStyle w:val="ReferensiCatatanKaki"/>
          <w:rFonts w:asciiTheme="majorBidi" w:hAnsiTheme="majorBidi" w:cstheme="majorBidi"/>
          <w:color w:val="000000"/>
          <w:sz w:val="24"/>
          <w:szCs w:val="24"/>
        </w:rPr>
        <w:footnoteReference w:id="16"/>
      </w:r>
      <w:r w:rsidRPr="009D3934">
        <w:rPr>
          <w:rFonts w:asciiTheme="majorBidi" w:hAnsiTheme="majorBidi" w:cstheme="majorBidi"/>
          <w:color w:val="000000" w:themeColor="text1"/>
          <w:sz w:val="24"/>
          <w:szCs w:val="24"/>
        </w:rPr>
        <w:t xml:space="preserve"> </w:t>
      </w:r>
      <w:r w:rsidRPr="006C7D7E">
        <w:rPr>
          <w:rFonts w:ascii="Book Antiqua" w:hAnsi="Book Antiqua" w:cstheme="majorBidi"/>
          <w:color w:val="000000" w:themeColor="text1"/>
          <w:sz w:val="24"/>
          <w:szCs w:val="24"/>
        </w:rPr>
        <w:t>Thus, by implementing the principles of democracy and being carried out in a direct, general, free, secret, honest, and fair manner.</w:t>
      </w:r>
      <w:sdt>
        <w:sdtPr>
          <w:rPr>
            <w:rFonts w:asciiTheme="majorBidi" w:hAnsiTheme="majorBidi" w:cstheme="majorBidi"/>
            <w:color w:val="000000"/>
            <w:sz w:val="24"/>
            <w:szCs w:val="24"/>
          </w:rPr>
          <w:tag w:val="MENDELEY_CITATION_v3_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"/>
          <w:id w:val="-1764060348"/>
          <w:lock w:val="contentLocked"/>
          <w:placeholder>
            <w:docPart w:val="145015C0F68C584BB1546AD0A5930F3E"/>
          </w:placeholder>
        </w:sdtPr>
        <w:sdtContent>
          <w:r>
            <w:rPr>
              <w:rStyle w:val="ReferensiCatatanKaki"/>
              <w:rFonts w:asciiTheme="majorBidi" w:hAnsiTheme="majorBidi" w:cstheme="majorBidi"/>
              <w:color w:val="000000"/>
              <w:sz w:val="24"/>
              <w:szCs w:val="24"/>
            </w:rPr>
            <w:footnoteReference w:id="17"/>
          </w:r>
        </w:sdtContent>
      </w:sdt>
      <w:r w:rsidRPr="009D3934">
        <w:rPr>
          <w:rFonts w:asciiTheme="majorBidi" w:hAnsiTheme="majorBidi" w:cstheme="majorBidi"/>
          <w:color w:val="000000" w:themeColor="text1"/>
          <w:sz w:val="24"/>
          <w:szCs w:val="24"/>
        </w:rPr>
        <w:t xml:space="preserve"> </w:t>
      </w:r>
      <w:r w:rsidRPr="006C7D7E">
        <w:rPr>
          <w:rFonts w:ascii="Book Antiqua" w:hAnsi="Book Antiqua" w:cstheme="majorBidi"/>
          <w:color w:val="000000" w:themeColor="text1"/>
          <w:sz w:val="24"/>
          <w:szCs w:val="24"/>
        </w:rPr>
        <w:t>The elected village head will gain clear legitimacy from the community.</w:t>
      </w:r>
    </w:p>
    <w:p w:rsidR="006C7D7E" w:rsidRPr="006C7D7E" w:rsidRDefault="006C7D7E" w:rsidP="006C7D7E">
      <w:pPr>
        <w:spacing w:after="120" w:line="240" w:lineRule="auto"/>
        <w:ind w:firstLine="284"/>
        <w:jc w:val="both"/>
        <w:rPr>
          <w:rFonts w:ascii="Book Antiqua" w:eastAsia="Book Antiqua" w:hAnsi="Book Antiqua" w:cs="Book Antiqua"/>
          <w:sz w:val="24"/>
          <w:szCs w:val="24"/>
        </w:rPr>
      </w:pPr>
    </w:p>
    <w:p w:rsidR="00B1134B" w:rsidRPr="006C7D7E" w:rsidRDefault="00B1134B" w:rsidP="006C7D7E">
      <w:pPr>
        <w:pStyle w:val="DaftarParagraf"/>
        <w:numPr>
          <w:ilvl w:val="1"/>
          <w:numId w:val="1"/>
        </w:numPr>
        <w:spacing w:line="240" w:lineRule="auto"/>
        <w:ind w:left="426" w:right="88" w:hanging="426"/>
        <w:jc w:val="both"/>
        <w:rPr>
          <w:rFonts w:ascii="Book Antiqua" w:hAnsi="Book Antiqua" w:cstheme="majorBidi"/>
          <w:sz w:val="24"/>
          <w:szCs w:val="24"/>
        </w:rPr>
      </w:pPr>
      <w:r w:rsidRPr="006C7D7E">
        <w:rPr>
          <w:rFonts w:ascii="Book Antiqua" w:hAnsi="Book Antiqua" w:cstheme="majorBidi"/>
          <w:b/>
          <w:bCs/>
          <w:color w:val="000000" w:themeColor="text1"/>
          <w:sz w:val="24"/>
          <w:szCs w:val="24"/>
        </w:rPr>
        <w:t>Problems with Village Head Elections in Sampang Regency</w:t>
      </w:r>
    </w:p>
    <w:p w:rsidR="00B1134B" w:rsidRPr="006C7D7E" w:rsidRDefault="00B1134B" w:rsidP="006C7D7E">
      <w:pPr>
        <w:spacing w:line="240" w:lineRule="auto"/>
        <w:ind w:right="88" w:firstLine="284"/>
        <w:jc w:val="both"/>
        <w:rPr>
          <w:rFonts w:ascii="Book Antiqua" w:hAnsi="Book Antiqua" w:cstheme="majorBidi"/>
          <w:sz w:val="24"/>
          <w:szCs w:val="24"/>
        </w:rPr>
      </w:pPr>
      <w:r w:rsidRPr="006C7D7E">
        <w:rPr>
          <w:rFonts w:ascii="Book Antiqua" w:hAnsi="Book Antiqua" w:cstheme="majorBidi"/>
          <w:sz w:val="24"/>
          <w:szCs w:val="24"/>
        </w:rPr>
        <w:t xml:space="preserve">The organization of village head elections in </w:t>
      </w:r>
      <w:proofErr w:type="spellStart"/>
      <w:r w:rsidRPr="006C7D7E">
        <w:rPr>
          <w:rFonts w:ascii="Book Antiqua" w:hAnsi="Book Antiqua" w:cstheme="majorBidi"/>
          <w:sz w:val="24"/>
          <w:szCs w:val="24"/>
        </w:rPr>
        <w:t>Kabupaten</w:t>
      </w:r>
      <w:proofErr w:type="spellEnd"/>
      <w:r w:rsidRPr="006C7D7E">
        <w:rPr>
          <w:rFonts w:ascii="Book Antiqua" w:hAnsi="Book Antiqua" w:cstheme="majorBidi"/>
          <w:sz w:val="24"/>
          <w:szCs w:val="24"/>
        </w:rPr>
        <w:t xml:space="preserve"> Sampang is an important momentum for village communities to determine the direction of development in the village. However, despite its strategic value, the implementation of village head elections is often characterized by various problems that can hinder the democratic process. Meanwhile, handling a problem cannot be done carelessly, but requires various approaches. This is certainly not easy, because the problems that occur will continue as long as the handling/resolution of the conflict does not really understand the character of the conflict. The following problems and solutions are offered. </w:t>
      </w:r>
    </w:p>
    <w:p w:rsidR="00B1134B" w:rsidRPr="006C7D7E" w:rsidRDefault="00B1134B" w:rsidP="00B1134B">
      <w:pPr>
        <w:pStyle w:val="DaftarParagraf"/>
        <w:numPr>
          <w:ilvl w:val="0"/>
          <w:numId w:val="4"/>
        </w:numPr>
        <w:spacing w:after="0" w:line="360" w:lineRule="auto"/>
        <w:jc w:val="both"/>
        <w:rPr>
          <w:rFonts w:ascii="Book Antiqua" w:hAnsi="Book Antiqua" w:cstheme="majorBidi"/>
          <w:sz w:val="24"/>
          <w:szCs w:val="24"/>
        </w:rPr>
      </w:pPr>
      <w:r w:rsidRPr="006C7D7E">
        <w:rPr>
          <w:rFonts w:ascii="Book Antiqua" w:hAnsi="Book Antiqua" w:cstheme="majorBidi"/>
          <w:b/>
          <w:bCs/>
          <w:color w:val="000000" w:themeColor="text1"/>
          <w:sz w:val="24"/>
          <w:szCs w:val="24"/>
        </w:rPr>
        <w:t>Amendments to the Village Law</w:t>
      </w:r>
    </w:p>
    <w:p w:rsidR="00B1134B" w:rsidRDefault="00B1134B" w:rsidP="0026347D">
      <w:pPr>
        <w:pStyle w:val="DaftarParagraf"/>
        <w:spacing w:after="120" w:line="240" w:lineRule="auto"/>
        <w:ind w:firstLine="720"/>
        <w:jc w:val="both"/>
        <w:rPr>
          <w:rFonts w:asciiTheme="majorBidi" w:hAnsiTheme="majorBidi" w:cstheme="majorBidi"/>
          <w:color w:val="000000"/>
        </w:rPr>
      </w:pPr>
      <w:r w:rsidRPr="006C7D7E">
        <w:rPr>
          <w:rFonts w:ascii="Book Antiqua" w:hAnsi="Book Antiqua" w:cstheme="majorBidi"/>
          <w:color w:val="000000" w:themeColor="text1"/>
          <w:sz w:val="24"/>
          <w:szCs w:val="24"/>
        </w:rPr>
        <w:t xml:space="preserve">Changes to the Village Law provide a great opportunity to make villages more independent in running their government, but until now the Sampang Regency still has not adjusted the regional regulations and regent regulations governing village </w:t>
      </w:r>
      <w:r w:rsidRPr="006C7D7E">
        <w:rPr>
          <w:rFonts w:ascii="Book Antiqua" w:hAnsi="Book Antiqua" w:cstheme="majorBidi"/>
          <w:color w:val="000000" w:themeColor="text1"/>
          <w:sz w:val="24"/>
          <w:szCs w:val="24"/>
        </w:rPr>
        <w:lastRenderedPageBreak/>
        <w:t xml:space="preserve">head elections with the 2024 Village Law, with the conditions of these complex problems that were really done earlier, namely changes to Sampang Regency Regional Regulation (PERDA) Number 1 of 2015 concerning Guidelines for Nomination, Election, Appointment, With these complex problems, the earliest thing to do is to amend Regional Regulation (PERDA) of Sampang Regency Number 1 of 2015 concerning Guidelines for the Nomination, Election, Appointment, and Dismissal of Village Heads or Regent Regulation (PERBUP) of Sampang Regency Number 27 of 2021 concerning Guidelines for the Nomination, Election, Appointment, </w:t>
      </w:r>
      <w:r w:rsidRPr="006C7D7E">
        <w:rPr>
          <w:rFonts w:ascii="Book Antiqua" w:hAnsi="Book Antiqua" w:cstheme="majorBidi"/>
          <w:color w:val="000000" w:themeColor="text1"/>
          <w:spacing w:val="1"/>
          <w:sz w:val="24"/>
          <w:szCs w:val="24"/>
        </w:rPr>
        <w:t xml:space="preserve">Inauguration </w:t>
      </w:r>
      <w:r w:rsidRPr="006C7D7E">
        <w:rPr>
          <w:rFonts w:ascii="Book Antiqua" w:hAnsi="Book Antiqua" w:cstheme="majorBidi"/>
          <w:color w:val="000000" w:themeColor="text1"/>
          <w:sz w:val="24"/>
          <w:szCs w:val="24"/>
        </w:rPr>
        <w:t>and Dismissal of Village Heads because all village head elections must have a legal basis and the legal basis does not conflict with the regulations above it, namely not contradicting the Law of the Republic of Indonesia Number 3 of 2024 concerning the Second Amendment to Law Number 6 of 2014 concerning Villages (Village Law 2024). It is true that changes to the law often create confusion for the community and prospective village heads regarding the procedures that must be followed.</w:t>
      </w:r>
      <w:r w:rsidRPr="009D3934">
        <w:rPr>
          <w:rFonts w:asciiTheme="majorBidi" w:hAnsiTheme="majorBidi" w:cstheme="majorBidi"/>
          <w:color w:val="000000" w:themeColor="text1"/>
        </w:rPr>
        <w:t xml:space="preserve"> </w:t>
      </w:r>
      <w:sdt>
        <w:sdtPr>
          <w:rPr>
            <w:rFonts w:asciiTheme="majorBidi" w:hAnsiTheme="majorBidi" w:cstheme="majorBidi"/>
            <w:color w:val="000000"/>
          </w:rPr>
          <w:tag w:val="MENDELEY_CITATION_v3_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"/>
          <w:id w:val="-1671094349"/>
          <w:lock w:val="contentLocked"/>
          <w:placeholder>
            <w:docPart w:val="07868102FEB9E147A532A081AEF5802B"/>
          </w:placeholder>
        </w:sdtPr>
        <w:sdtContent>
          <w:r>
            <w:rPr>
              <w:rStyle w:val="ReferensiCatatanKaki"/>
              <w:rFonts w:asciiTheme="majorBidi" w:hAnsiTheme="majorBidi" w:cstheme="majorBidi"/>
              <w:color w:val="000000"/>
            </w:rPr>
            <w:footnoteReference w:id="18"/>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sz w:val="24"/>
          <w:szCs w:val="24"/>
        </w:rPr>
        <w:t>This conflict between local and national regulations also creates legal uncertainty that can undermine the legitimacy of the results of village head elections.</w:t>
      </w:r>
      <w:sdt>
        <w:sdtPr>
          <w:rPr>
            <w:rFonts w:asciiTheme="majorBidi" w:hAnsiTheme="majorBidi" w:cstheme="majorBidi"/>
            <w:color w:val="000000"/>
          </w:rPr>
          <w:tag w:val="MENDELEY_CITATION_v3_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"/>
          <w:id w:val="113488760"/>
          <w:lock w:val="contentLocked"/>
          <w:placeholder>
            <w:docPart w:val="07868102FEB9E147A532A081AEF5802B"/>
          </w:placeholder>
        </w:sdtPr>
        <w:sdtContent>
          <w:r>
            <w:rPr>
              <w:rStyle w:val="ReferensiCatatanKaki"/>
              <w:rFonts w:asciiTheme="majorBidi" w:hAnsiTheme="majorBidi" w:cstheme="majorBidi"/>
              <w:color w:val="000000"/>
            </w:rPr>
            <w:footnoteReference w:id="19"/>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sz w:val="24"/>
          <w:szCs w:val="24"/>
        </w:rPr>
        <w:t>Studies show that this situation can reduce public confidence in both the process and the outcome of village elections.</w:t>
      </w:r>
      <w:sdt>
        <w:sdtPr>
          <w:rPr>
            <w:rFonts w:asciiTheme="majorBidi" w:hAnsiTheme="majorBidi" w:cstheme="majorBidi"/>
            <w:color w:val="000000"/>
          </w:rPr>
          <w:tag w:val="MENDELEY_CITATION_v3_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"/>
          <w:id w:val="-1738479550"/>
          <w:lock w:val="contentLocked"/>
          <w:placeholder>
            <w:docPart w:val="07868102FEB9E147A532A081AEF5802B"/>
          </w:placeholder>
        </w:sdtPr>
        <w:sdtContent>
          <w:r>
            <w:rPr>
              <w:rStyle w:val="ReferensiCatatanKaki"/>
              <w:rFonts w:asciiTheme="majorBidi" w:hAnsiTheme="majorBidi" w:cstheme="majorBidi"/>
              <w:color w:val="000000"/>
            </w:rPr>
            <w:footnoteReference w:id="20"/>
          </w:r>
        </w:sdtContent>
      </w:sdt>
    </w:p>
    <w:p w:rsidR="0026347D" w:rsidRPr="00B1134B" w:rsidRDefault="0026347D" w:rsidP="0026347D">
      <w:pPr>
        <w:pStyle w:val="DaftarParagraf"/>
        <w:spacing w:after="120" w:line="240" w:lineRule="auto"/>
        <w:ind w:firstLine="720"/>
        <w:jc w:val="both"/>
        <w:rPr>
          <w:rFonts w:asciiTheme="majorBidi" w:hAnsiTheme="majorBidi" w:cstheme="majorBidi"/>
        </w:rPr>
      </w:pPr>
    </w:p>
    <w:p w:rsidR="00B1134B" w:rsidRPr="006C7D7E" w:rsidRDefault="00B1134B" w:rsidP="0026347D">
      <w:pPr>
        <w:pStyle w:val="DaftarParagraf"/>
        <w:numPr>
          <w:ilvl w:val="0"/>
          <w:numId w:val="4"/>
        </w:numPr>
        <w:spacing w:after="120" w:line="360" w:lineRule="auto"/>
        <w:ind w:left="714" w:hanging="357"/>
        <w:jc w:val="both"/>
        <w:rPr>
          <w:rFonts w:ascii="Book Antiqua" w:hAnsi="Book Antiqua" w:cstheme="majorBidi"/>
          <w:b/>
          <w:bCs/>
          <w:color w:val="000000" w:themeColor="text1"/>
          <w:sz w:val="24"/>
          <w:szCs w:val="24"/>
        </w:rPr>
      </w:pPr>
      <w:r w:rsidRPr="006C7D7E">
        <w:rPr>
          <w:rFonts w:ascii="Book Antiqua" w:hAnsi="Book Antiqua" w:cstheme="majorBidi"/>
          <w:b/>
          <w:bCs/>
          <w:color w:val="000000" w:themeColor="text1"/>
          <w:sz w:val="24"/>
          <w:szCs w:val="24"/>
        </w:rPr>
        <w:t xml:space="preserve">The Complexity of Local Political Competition </w:t>
      </w:r>
    </w:p>
    <w:p w:rsidR="00B1134B" w:rsidRPr="006C7D7E" w:rsidRDefault="00B1134B" w:rsidP="0026347D">
      <w:pPr>
        <w:pStyle w:val="DaftarParagraf"/>
        <w:spacing w:after="120" w:line="240" w:lineRule="auto"/>
        <w:ind w:firstLine="720"/>
        <w:jc w:val="both"/>
        <w:rPr>
          <w:rFonts w:ascii="Book Antiqua" w:hAnsi="Book Antiqua" w:cstheme="majorBidi"/>
          <w:b/>
          <w:bCs/>
          <w:color w:val="000000" w:themeColor="text1"/>
          <w:sz w:val="24"/>
          <w:szCs w:val="24"/>
        </w:rPr>
      </w:pPr>
      <w:r w:rsidRPr="006C7D7E">
        <w:rPr>
          <w:rFonts w:ascii="Book Antiqua" w:hAnsi="Book Antiqua" w:cstheme="majorBidi"/>
          <w:color w:val="000000" w:themeColor="text1"/>
          <w:sz w:val="24"/>
          <w:szCs w:val="24"/>
        </w:rPr>
        <w:t>In addition to the problem of rules that often change, the next problem is the local political context, where competition between candidates for village heads often triggers conflict, especially if one of the candidates has strong support from certain groups</w:t>
      </w:r>
      <w:r w:rsidRPr="009D3934">
        <w:rPr>
          <w:rFonts w:asciiTheme="majorBidi" w:hAnsiTheme="majorBidi" w:cstheme="majorBidi"/>
          <w:color w:val="000000" w:themeColor="text1"/>
        </w:rPr>
        <w:t>.</w:t>
      </w:r>
      <w:sdt>
        <w:sdtPr>
          <w:rPr>
            <w:rFonts w:asciiTheme="majorBidi" w:hAnsiTheme="majorBidi" w:cstheme="majorBidi"/>
            <w:color w:val="000000"/>
          </w:rPr>
          <w:tag w:val="MENDELEY_CITATION_v3_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"/>
          <w:id w:val="1908806233"/>
          <w:lock w:val="contentLocked"/>
          <w:placeholder>
            <w:docPart w:val="07868102FEB9E147A532A081AEF5802B"/>
          </w:placeholder>
        </w:sdtPr>
        <w:sdtContent>
          <w:r>
            <w:rPr>
              <w:rStyle w:val="ReferensiCatatanKaki"/>
              <w:rFonts w:asciiTheme="majorBidi" w:hAnsiTheme="majorBidi" w:cstheme="majorBidi"/>
              <w:color w:val="000000"/>
            </w:rPr>
            <w:footnoteReference w:id="21"/>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rPr>
        <w:t>In addition, the involvement of outside parties such as political parties or interested individuals can affect the neutrality of the election and create unfairness.</w:t>
      </w:r>
      <w:r w:rsidRPr="009D3934">
        <w:rPr>
          <w:rFonts w:asciiTheme="majorBidi" w:hAnsiTheme="majorBidi" w:cstheme="majorBidi"/>
          <w:color w:val="000000" w:themeColor="text1"/>
        </w:rPr>
        <w:t xml:space="preserve"> </w:t>
      </w:r>
      <w:sdt>
        <w:sdtPr>
          <w:rPr>
            <w:rFonts w:asciiTheme="majorBidi" w:hAnsiTheme="majorBidi" w:cstheme="majorBidi"/>
            <w:color w:val="000000"/>
          </w:rPr>
          <w:tag w:val="MENDELEY_CITATION_v3_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"/>
          <w:id w:val="1278983244"/>
          <w:lock w:val="contentLocked"/>
          <w:placeholder>
            <w:docPart w:val="07868102FEB9E147A532A081AEF5802B"/>
          </w:placeholder>
        </w:sdtPr>
        <w:sdtContent>
          <w:r>
            <w:rPr>
              <w:rStyle w:val="ReferensiCatatanKaki"/>
              <w:rFonts w:asciiTheme="majorBidi" w:hAnsiTheme="majorBidi" w:cstheme="majorBidi"/>
              <w:color w:val="000000"/>
            </w:rPr>
            <w:footnoteReference w:id="22"/>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sz w:val="24"/>
          <w:szCs w:val="24"/>
        </w:rPr>
        <w:t>Research confirms that such interventions often lead to unhealthy political practices that undermine democracy at the local level.</w:t>
      </w:r>
      <w:r w:rsidRPr="009D3934">
        <w:rPr>
          <w:rFonts w:asciiTheme="majorBidi" w:hAnsiTheme="majorBidi" w:cstheme="majorBidi"/>
          <w:color w:val="000000" w:themeColor="text1"/>
        </w:rPr>
        <w:t xml:space="preserve"> </w:t>
      </w:r>
      <w:sdt>
        <w:sdtPr>
          <w:rPr>
            <w:rFonts w:asciiTheme="majorBidi" w:hAnsiTheme="majorBidi" w:cstheme="majorBidi"/>
            <w:color w:val="000000"/>
          </w:rPr>
          <w:tag w:val="MENDELEY_CITATION_v3_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"/>
          <w:id w:val="1888603791"/>
          <w:lock w:val="contentLocked"/>
          <w:placeholder>
            <w:docPart w:val="07868102FEB9E147A532A081AEF5802B"/>
          </w:placeholder>
        </w:sdtPr>
        <w:sdtContent>
          <w:r>
            <w:rPr>
              <w:rStyle w:val="ReferensiCatatanKaki"/>
              <w:rFonts w:asciiTheme="majorBidi" w:hAnsiTheme="majorBidi" w:cstheme="majorBidi"/>
              <w:color w:val="000000"/>
            </w:rPr>
            <w:footnoteReference w:id="23"/>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sz w:val="24"/>
          <w:szCs w:val="24"/>
        </w:rPr>
        <w:t xml:space="preserve">For example, in the village head election in Batu </w:t>
      </w:r>
      <w:proofErr w:type="spellStart"/>
      <w:r w:rsidRPr="006C7D7E">
        <w:rPr>
          <w:rFonts w:ascii="Book Antiqua" w:hAnsi="Book Antiqua" w:cstheme="majorBidi"/>
          <w:color w:val="000000" w:themeColor="text1"/>
          <w:sz w:val="24"/>
          <w:szCs w:val="24"/>
        </w:rPr>
        <w:t>Baih</w:t>
      </w:r>
      <w:proofErr w:type="spellEnd"/>
      <w:r w:rsidRPr="006C7D7E">
        <w:rPr>
          <w:rFonts w:ascii="Book Antiqua" w:hAnsi="Book Antiqua" w:cstheme="majorBidi"/>
          <w:color w:val="000000" w:themeColor="text1"/>
          <w:sz w:val="24"/>
          <w:szCs w:val="24"/>
        </w:rPr>
        <w:t xml:space="preserve"> Barat Village, Sampang Regency in 2017, there were 2 candidates, both of whom had the involvement of outsiders who were considered powerful to resolve the village head election, and there was a conflict that resulted in the fanatical supporters of the two candidates fighting each other. Therefore, maintaining the independence of the election process is a priority to create fair and transparent elections.</w:t>
      </w:r>
    </w:p>
    <w:p w:rsidR="00B1134B" w:rsidRPr="006C7D7E" w:rsidRDefault="00B1134B" w:rsidP="00B1134B">
      <w:pPr>
        <w:pStyle w:val="DaftarParagraf"/>
        <w:numPr>
          <w:ilvl w:val="0"/>
          <w:numId w:val="4"/>
        </w:numPr>
        <w:spacing w:after="0" w:line="360" w:lineRule="auto"/>
        <w:jc w:val="both"/>
        <w:rPr>
          <w:rFonts w:ascii="Book Antiqua" w:hAnsi="Book Antiqua" w:cstheme="majorBidi"/>
          <w:b/>
          <w:bCs/>
          <w:color w:val="000000" w:themeColor="text1"/>
          <w:sz w:val="24"/>
          <w:szCs w:val="24"/>
        </w:rPr>
      </w:pPr>
      <w:r w:rsidRPr="006C7D7E">
        <w:rPr>
          <w:rFonts w:ascii="Book Antiqua" w:hAnsi="Book Antiqua" w:cstheme="majorBidi"/>
          <w:b/>
          <w:bCs/>
          <w:color w:val="000000" w:themeColor="text1"/>
          <w:sz w:val="24"/>
          <w:szCs w:val="24"/>
        </w:rPr>
        <w:lastRenderedPageBreak/>
        <w:t>Lack of Finance and Logistics</w:t>
      </w:r>
    </w:p>
    <w:p w:rsidR="00B1134B" w:rsidRDefault="00B1134B" w:rsidP="00B1134B">
      <w:pPr>
        <w:pStyle w:val="DaftarParagraf"/>
        <w:spacing w:line="240" w:lineRule="auto"/>
        <w:ind w:firstLine="720"/>
        <w:jc w:val="both"/>
        <w:rPr>
          <w:rFonts w:asciiTheme="majorBidi" w:hAnsiTheme="majorBidi" w:cstheme="majorBidi"/>
          <w:color w:val="000000"/>
        </w:rPr>
      </w:pPr>
      <w:r w:rsidRPr="006C7D7E">
        <w:rPr>
          <w:rFonts w:ascii="Book Antiqua" w:hAnsi="Book Antiqua" w:cstheme="majorBidi"/>
          <w:color w:val="000000" w:themeColor="text1"/>
          <w:sz w:val="24"/>
          <w:szCs w:val="24"/>
        </w:rPr>
        <w:t>Financial and logistical issues are also an obstacle in village head elections</w:t>
      </w:r>
      <w:r w:rsidRPr="009D3934">
        <w:rPr>
          <w:rFonts w:asciiTheme="majorBidi" w:hAnsiTheme="majorBidi" w:cstheme="majorBidi"/>
          <w:color w:val="000000" w:themeColor="text1"/>
        </w:rPr>
        <w:t>.</w:t>
      </w:r>
      <w:sdt>
        <w:sdtPr>
          <w:rPr>
            <w:rFonts w:asciiTheme="majorBidi" w:hAnsiTheme="majorBidi" w:cstheme="majorBidi"/>
            <w:color w:val="000000"/>
          </w:rPr>
          <w:tag w:val="MENDELEY_CITATION_v3_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"/>
          <w:id w:val="686261266"/>
          <w:lock w:val="contentLocked"/>
          <w:placeholder>
            <w:docPart w:val="688C200ADC53164EA589B7FFB93284FE"/>
          </w:placeholder>
        </w:sdtPr>
        <w:sdtContent>
          <w:r>
            <w:rPr>
              <w:rStyle w:val="ReferensiCatatanKaki"/>
              <w:rFonts w:asciiTheme="majorBidi" w:hAnsiTheme="majorBidi" w:cstheme="majorBidi"/>
              <w:color w:val="000000"/>
            </w:rPr>
            <w:footnoteReference w:id="24"/>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sz w:val="24"/>
          <w:szCs w:val="24"/>
        </w:rPr>
        <w:t xml:space="preserve">As stated by the chairman of the Batu </w:t>
      </w:r>
      <w:proofErr w:type="spellStart"/>
      <w:r w:rsidRPr="006C7D7E">
        <w:rPr>
          <w:rFonts w:ascii="Book Antiqua" w:hAnsi="Book Antiqua" w:cstheme="majorBidi"/>
          <w:color w:val="000000" w:themeColor="text1"/>
          <w:sz w:val="24"/>
          <w:szCs w:val="24"/>
        </w:rPr>
        <w:t>Baih</w:t>
      </w:r>
      <w:proofErr w:type="spellEnd"/>
      <w:r w:rsidRPr="006C7D7E">
        <w:rPr>
          <w:rFonts w:ascii="Book Antiqua" w:hAnsi="Book Antiqua" w:cstheme="majorBidi"/>
          <w:color w:val="000000" w:themeColor="text1"/>
          <w:sz w:val="24"/>
          <w:szCs w:val="24"/>
        </w:rPr>
        <w:t xml:space="preserve"> Village Consultative Body, that in organizing the village head election, in addition to the financial and logistical support from the village, there was also support from the </w:t>
      </w:r>
      <w:proofErr w:type="spellStart"/>
      <w:r w:rsidRPr="006C7D7E">
        <w:rPr>
          <w:rFonts w:ascii="Book Antiqua" w:hAnsi="Book Antiqua" w:cstheme="majorBidi"/>
          <w:color w:val="000000" w:themeColor="text1"/>
          <w:sz w:val="24"/>
          <w:szCs w:val="24"/>
        </w:rPr>
        <w:t>sampang</w:t>
      </w:r>
      <w:proofErr w:type="spellEnd"/>
      <w:r w:rsidRPr="006C7D7E">
        <w:rPr>
          <w:rFonts w:ascii="Book Antiqua" w:hAnsi="Book Antiqua" w:cstheme="majorBidi"/>
          <w:color w:val="000000" w:themeColor="text1"/>
          <w:sz w:val="24"/>
          <w:szCs w:val="24"/>
        </w:rPr>
        <w:t xml:space="preserve"> district government, but it was only limited to the organization of the village head election committee formed by the </w:t>
      </w:r>
      <w:proofErr w:type="spellStart"/>
      <w:r w:rsidRPr="006C7D7E">
        <w:rPr>
          <w:rFonts w:ascii="Book Antiqua" w:hAnsi="Book Antiqua" w:cstheme="majorBidi"/>
          <w:color w:val="000000" w:themeColor="text1"/>
          <w:sz w:val="24"/>
          <w:szCs w:val="24"/>
        </w:rPr>
        <w:t>sampang</w:t>
      </w:r>
      <w:proofErr w:type="spellEnd"/>
      <w:r w:rsidRPr="006C7D7E">
        <w:rPr>
          <w:rFonts w:ascii="Book Antiqua" w:hAnsi="Book Antiqua" w:cstheme="majorBidi"/>
          <w:color w:val="000000" w:themeColor="text1"/>
          <w:sz w:val="24"/>
          <w:szCs w:val="24"/>
        </w:rPr>
        <w:t xml:space="preserve"> district government, not the village head election committee formed by the Village Consultative Body. </w:t>
      </w:r>
      <w:proofErr w:type="gramStart"/>
      <w:r w:rsidRPr="006C7D7E">
        <w:rPr>
          <w:rFonts w:ascii="Book Antiqua" w:hAnsi="Book Antiqua" w:cstheme="majorBidi"/>
          <w:color w:val="000000" w:themeColor="text1"/>
          <w:sz w:val="24"/>
          <w:szCs w:val="24"/>
        </w:rPr>
        <w:t>So</w:t>
      </w:r>
      <w:proofErr w:type="gramEnd"/>
      <w:r w:rsidRPr="006C7D7E">
        <w:rPr>
          <w:rFonts w:ascii="Book Antiqua" w:hAnsi="Book Antiqua" w:cstheme="majorBidi"/>
          <w:color w:val="000000" w:themeColor="text1"/>
          <w:sz w:val="24"/>
          <w:szCs w:val="24"/>
        </w:rPr>
        <w:t xml:space="preserve"> the lack of funds or infrastructure that supports the implementation of village head elections can result in a lack of facilities for voters and delays in implementation.</w:t>
      </w:r>
      <w:sdt>
        <w:sdtPr>
          <w:rPr>
            <w:rFonts w:asciiTheme="majorBidi" w:hAnsiTheme="majorBidi" w:cstheme="majorBidi"/>
            <w:color w:val="000000"/>
          </w:rPr>
          <w:tag w:val="MENDELEY_CITATION_v3_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"/>
          <w:id w:val="-1145033798"/>
          <w:lock w:val="contentLocked"/>
          <w:placeholder>
            <w:docPart w:val="07868102FEB9E147A532A081AEF5802B"/>
          </w:placeholder>
        </w:sdtPr>
        <w:sdtContent>
          <w:r>
            <w:rPr>
              <w:rStyle w:val="ReferensiCatatanKaki"/>
              <w:rFonts w:asciiTheme="majorBidi" w:hAnsiTheme="majorBidi" w:cstheme="majorBidi"/>
              <w:color w:val="000000"/>
            </w:rPr>
            <w:footnoteReference w:id="25"/>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sz w:val="24"/>
          <w:szCs w:val="24"/>
        </w:rPr>
        <w:t>This lack of logistical readiness has the potential to reduce community participation due to the inconvenience felt by voters.</w:t>
      </w:r>
      <w:sdt>
        <w:sdtPr>
          <w:rPr>
            <w:rFonts w:asciiTheme="majorBidi" w:hAnsiTheme="majorBidi" w:cstheme="majorBidi"/>
            <w:color w:val="000000"/>
          </w:rPr>
          <w:tag w:val="MENDELEY_CITATION_v3_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"/>
          <w:id w:val="-1307473700"/>
          <w:lock w:val="contentLocked"/>
          <w:placeholder>
            <w:docPart w:val="07868102FEB9E147A532A081AEF5802B"/>
          </w:placeholder>
        </w:sdtPr>
        <w:sdtContent>
          <w:r>
            <w:rPr>
              <w:rStyle w:val="ReferensiCatatanKaki"/>
              <w:rFonts w:asciiTheme="majorBidi" w:hAnsiTheme="majorBidi" w:cstheme="majorBidi"/>
              <w:color w:val="000000"/>
            </w:rPr>
            <w:footnoteReference w:id="26"/>
          </w:r>
        </w:sdtContent>
      </w:sdt>
    </w:p>
    <w:p w:rsidR="0026347D" w:rsidRPr="006C7D7E" w:rsidRDefault="0026347D" w:rsidP="00B1134B">
      <w:pPr>
        <w:pStyle w:val="DaftarParagraf"/>
        <w:spacing w:line="240" w:lineRule="auto"/>
        <w:ind w:firstLine="720"/>
        <w:jc w:val="both"/>
        <w:rPr>
          <w:rFonts w:ascii="Book Antiqua" w:hAnsi="Book Antiqua" w:cstheme="majorBidi"/>
          <w:b/>
          <w:bCs/>
          <w:color w:val="000000" w:themeColor="text1"/>
          <w:sz w:val="24"/>
          <w:szCs w:val="24"/>
        </w:rPr>
      </w:pPr>
    </w:p>
    <w:p w:rsidR="00B1134B" w:rsidRPr="006C7D7E" w:rsidRDefault="00B1134B" w:rsidP="00B1134B">
      <w:pPr>
        <w:pStyle w:val="DaftarParagraf"/>
        <w:numPr>
          <w:ilvl w:val="0"/>
          <w:numId w:val="4"/>
        </w:numPr>
        <w:spacing w:after="0" w:line="360" w:lineRule="auto"/>
        <w:jc w:val="both"/>
        <w:rPr>
          <w:rFonts w:ascii="Book Antiqua" w:hAnsi="Book Antiqua" w:cstheme="majorBidi"/>
          <w:b/>
          <w:bCs/>
          <w:color w:val="000000" w:themeColor="text1"/>
          <w:sz w:val="24"/>
          <w:szCs w:val="24"/>
        </w:rPr>
      </w:pPr>
      <w:r w:rsidRPr="006C7D7E">
        <w:rPr>
          <w:rFonts w:ascii="Book Antiqua" w:hAnsi="Book Antiqua" w:cstheme="majorBidi"/>
          <w:b/>
          <w:bCs/>
          <w:color w:val="000000" w:themeColor="text1"/>
          <w:sz w:val="24"/>
          <w:szCs w:val="24"/>
        </w:rPr>
        <w:t>The Practice of Money Politics</w:t>
      </w:r>
    </w:p>
    <w:p w:rsidR="00B1134B" w:rsidRDefault="00B1134B" w:rsidP="00B1134B">
      <w:pPr>
        <w:pStyle w:val="DaftarParagraf"/>
        <w:spacing w:line="240" w:lineRule="auto"/>
        <w:ind w:firstLine="720"/>
        <w:jc w:val="both"/>
        <w:rPr>
          <w:rFonts w:ascii="Book Antiqua" w:hAnsi="Book Antiqua" w:cstheme="majorBidi"/>
          <w:color w:val="000000" w:themeColor="text1"/>
          <w:sz w:val="24"/>
          <w:szCs w:val="24"/>
        </w:rPr>
      </w:pPr>
      <w:r w:rsidRPr="006C7D7E">
        <w:rPr>
          <w:rFonts w:ascii="Book Antiqua" w:hAnsi="Book Antiqua" w:cstheme="majorBidi"/>
          <w:color w:val="000000" w:themeColor="text1"/>
          <w:sz w:val="24"/>
          <w:szCs w:val="24"/>
        </w:rPr>
        <w:t xml:space="preserve">In addition to financial and logistical problems, there is also the rise of money politics in village head elections that threatens the integrity of the elections. </w:t>
      </w:r>
      <w:r w:rsidRPr="006C7D7E">
        <w:rPr>
          <w:rFonts w:ascii="Book Antiqua" w:hAnsi="Book Antiqua" w:cstheme="majorBidi"/>
          <w:color w:val="000000" w:themeColor="text1"/>
          <w:spacing w:val="1"/>
          <w:sz w:val="24"/>
          <w:szCs w:val="24"/>
          <w:shd w:val="clear" w:color="auto" w:fill="FFFFFF"/>
        </w:rPr>
        <w:t>One of the factors causing the rise of money politics in village head elections is the vulnerable economic conditions of village communities.</w:t>
      </w:r>
      <w:sdt>
        <w:sdtPr>
          <w:rPr>
            <w:rFonts w:asciiTheme="majorBidi" w:hAnsiTheme="majorBidi" w:cstheme="majorBidi"/>
            <w:color w:val="000000"/>
            <w:shd w:val="clear" w:color="auto" w:fill="FFFFFF"/>
          </w:rPr>
          <w:tag w:val="MENDELEY_CITATION_v3_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"/>
          <w:id w:val="-1656060677"/>
          <w:lock w:val="contentLocked"/>
          <w:placeholder>
            <w:docPart w:val="145015C0F68C584BB1546AD0A5930F3E"/>
          </w:placeholder>
        </w:sdtPr>
        <w:sdtContent>
          <w:r>
            <w:rPr>
              <w:rStyle w:val="ReferensiCatatanKaki"/>
              <w:rFonts w:asciiTheme="majorBidi" w:hAnsiTheme="majorBidi" w:cstheme="majorBidi"/>
              <w:color w:val="000000"/>
              <w:shd w:val="clear" w:color="auto" w:fill="FFFFFF"/>
            </w:rPr>
            <w:footnoteReference w:id="27"/>
          </w:r>
        </w:sdtContent>
      </w:sdt>
      <w:r w:rsidRPr="009D3934">
        <w:rPr>
          <w:rFonts w:asciiTheme="majorBidi" w:hAnsiTheme="majorBidi" w:cstheme="majorBidi"/>
          <w:color w:val="000000" w:themeColor="text1"/>
          <w:spacing w:val="1"/>
          <w:shd w:val="clear" w:color="auto" w:fill="FFFFFF"/>
        </w:rPr>
        <w:t xml:space="preserve"> </w:t>
      </w:r>
      <w:r w:rsidRPr="006C7D7E">
        <w:rPr>
          <w:rFonts w:ascii="Book Antiqua" w:hAnsi="Book Antiqua" w:cstheme="majorBidi"/>
          <w:color w:val="000000" w:themeColor="text1"/>
          <w:spacing w:val="1"/>
          <w:sz w:val="24"/>
          <w:szCs w:val="24"/>
          <w:shd w:val="clear" w:color="auto" w:fill="FFFFFF"/>
        </w:rPr>
        <w:t>In addition, this practice is also driven by the opportunity for village head candidates who have strong financial capital to utilize it to attract voter support.</w:t>
      </w:r>
      <w:sdt>
        <w:sdtPr>
          <w:rPr>
            <w:rFonts w:asciiTheme="majorBidi" w:hAnsiTheme="majorBidi" w:cstheme="majorBidi"/>
            <w:color w:val="000000"/>
            <w:shd w:val="clear" w:color="auto" w:fill="FFFFFF"/>
          </w:rPr>
          <w:tag w:val="MENDELEY_CITATION_v3_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"/>
          <w:id w:val="-105976157"/>
          <w:lock w:val="contentLocked"/>
          <w:placeholder>
            <w:docPart w:val="145015C0F68C584BB1546AD0A5930F3E"/>
          </w:placeholder>
        </w:sdtPr>
        <w:sdtContent>
          <w:r>
            <w:rPr>
              <w:rStyle w:val="ReferensiCatatanKaki"/>
              <w:rFonts w:asciiTheme="majorBidi" w:hAnsiTheme="majorBidi" w:cstheme="majorBidi"/>
              <w:color w:val="000000"/>
              <w:shd w:val="clear" w:color="auto" w:fill="FFFFFF"/>
            </w:rPr>
            <w:footnoteReference w:id="28"/>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sz w:val="24"/>
          <w:szCs w:val="24"/>
        </w:rPr>
        <w:t>Thus, the practice of money politics can influence the outcome of the election and create injustice among candidates.</w:t>
      </w:r>
      <w:sdt>
        <w:sdtPr>
          <w:rPr>
            <w:rFonts w:asciiTheme="majorBidi" w:hAnsiTheme="majorBidi" w:cstheme="majorBidi"/>
            <w:color w:val="000000"/>
          </w:rPr>
          <w:tag w:val="MENDELEY_CITATION_v3_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"/>
          <w:id w:val="249088213"/>
          <w:lock w:val="contentLocked"/>
          <w:placeholder>
            <w:docPart w:val="07868102FEB9E147A532A081AEF5802B"/>
          </w:placeholder>
        </w:sdtPr>
        <w:sdtContent>
          <w:r>
            <w:rPr>
              <w:rStyle w:val="ReferensiCatatanKaki"/>
              <w:rFonts w:asciiTheme="majorBidi" w:hAnsiTheme="majorBidi" w:cstheme="majorBidi"/>
              <w:color w:val="000000"/>
            </w:rPr>
            <w:footnoteReference w:id="29"/>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sz w:val="24"/>
          <w:szCs w:val="24"/>
        </w:rPr>
        <w:t>The impact is not only detrimental to legitimately elected candidates, but also erodes public trust in the democratic process.</w:t>
      </w:r>
      <w:sdt>
        <w:sdtPr>
          <w:rPr>
            <w:rFonts w:asciiTheme="majorBidi" w:hAnsiTheme="majorBidi" w:cstheme="majorBidi"/>
            <w:color w:val="000000"/>
          </w:rPr>
          <w:tag w:val="MENDELEY_CITATION_v3_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"/>
          <w:id w:val="-388340755"/>
          <w:lock w:val="contentLocked"/>
          <w:placeholder>
            <w:docPart w:val="07868102FEB9E147A532A081AEF5802B"/>
          </w:placeholder>
        </w:sdtPr>
        <w:sdtContent>
          <w:r>
            <w:rPr>
              <w:rStyle w:val="ReferensiCatatanKaki"/>
              <w:rFonts w:asciiTheme="majorBidi" w:hAnsiTheme="majorBidi" w:cstheme="majorBidi"/>
              <w:color w:val="000000"/>
            </w:rPr>
            <w:footnoteReference w:id="30"/>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sz w:val="24"/>
          <w:szCs w:val="24"/>
        </w:rPr>
        <w:t>The presence of money politics makes people tend to be apathetic towards the next election.</w:t>
      </w:r>
      <w:sdt>
        <w:sdtPr>
          <w:rPr>
            <w:rFonts w:asciiTheme="majorBidi" w:hAnsiTheme="majorBidi" w:cstheme="majorBidi"/>
            <w:color w:val="000000"/>
          </w:rPr>
          <w:tag w:val="MENDELEY_CITATION_v3_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"/>
          <w:id w:val="-440692858"/>
          <w:lock w:val="contentLocked"/>
          <w:placeholder>
            <w:docPart w:val="07868102FEB9E147A532A081AEF5802B"/>
          </w:placeholder>
        </w:sdtPr>
        <w:sdtContent>
          <w:r>
            <w:rPr>
              <w:rStyle w:val="ReferensiCatatanKaki"/>
              <w:rFonts w:asciiTheme="majorBidi" w:hAnsiTheme="majorBidi" w:cstheme="majorBidi"/>
              <w:color w:val="000000"/>
            </w:rPr>
            <w:footnoteReference w:id="31"/>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sz w:val="24"/>
          <w:szCs w:val="24"/>
        </w:rPr>
        <w:t xml:space="preserve">Likewise, in </w:t>
      </w:r>
      <w:proofErr w:type="spellStart"/>
      <w:r w:rsidRPr="006C7D7E">
        <w:rPr>
          <w:rFonts w:ascii="Book Antiqua" w:hAnsi="Book Antiqua" w:cstheme="majorBidi"/>
          <w:color w:val="000000" w:themeColor="text1"/>
          <w:sz w:val="24"/>
          <w:szCs w:val="24"/>
        </w:rPr>
        <w:t>Batubaih</w:t>
      </w:r>
      <w:proofErr w:type="spellEnd"/>
      <w:r w:rsidRPr="006C7D7E">
        <w:rPr>
          <w:rFonts w:ascii="Book Antiqua" w:hAnsi="Book Antiqua" w:cstheme="majorBidi"/>
          <w:color w:val="000000" w:themeColor="text1"/>
          <w:sz w:val="24"/>
          <w:szCs w:val="24"/>
        </w:rPr>
        <w:t xml:space="preserve"> Barat Village, Sampang Regency, there have been no elections for several times, meaning that the people's right to vote was replaced with political money represented by the success team of one of the candidates who voted, meaning that the people's rights were sold to the success team, and interestingly the community did not question the practice of buying and selling votes.</w:t>
      </w:r>
    </w:p>
    <w:p w:rsidR="0026347D" w:rsidRPr="006C7D7E" w:rsidRDefault="0026347D" w:rsidP="00B1134B">
      <w:pPr>
        <w:pStyle w:val="DaftarParagraf"/>
        <w:spacing w:line="240" w:lineRule="auto"/>
        <w:ind w:firstLine="720"/>
        <w:jc w:val="both"/>
        <w:rPr>
          <w:rFonts w:ascii="Book Antiqua" w:hAnsi="Book Antiqua" w:cstheme="majorBidi"/>
          <w:b/>
          <w:bCs/>
          <w:color w:val="000000" w:themeColor="text1"/>
          <w:sz w:val="24"/>
          <w:szCs w:val="24"/>
        </w:rPr>
      </w:pPr>
    </w:p>
    <w:p w:rsidR="00B1134B" w:rsidRPr="006C7D7E" w:rsidRDefault="00B1134B" w:rsidP="00B1134B">
      <w:pPr>
        <w:pStyle w:val="DaftarParagraf"/>
        <w:numPr>
          <w:ilvl w:val="0"/>
          <w:numId w:val="4"/>
        </w:numPr>
        <w:spacing w:after="0" w:line="360" w:lineRule="auto"/>
        <w:jc w:val="both"/>
        <w:rPr>
          <w:rFonts w:ascii="Book Antiqua" w:hAnsi="Book Antiqua" w:cstheme="majorBidi"/>
          <w:b/>
          <w:bCs/>
          <w:color w:val="000000" w:themeColor="text1"/>
          <w:sz w:val="24"/>
          <w:szCs w:val="24"/>
        </w:rPr>
      </w:pPr>
      <w:r w:rsidRPr="006C7D7E">
        <w:rPr>
          <w:rFonts w:ascii="Book Antiqua" w:hAnsi="Book Antiqua" w:cstheme="majorBidi"/>
          <w:b/>
          <w:bCs/>
          <w:color w:val="000000" w:themeColor="text1"/>
          <w:sz w:val="24"/>
          <w:szCs w:val="24"/>
        </w:rPr>
        <w:t xml:space="preserve">Lack of Community Participation </w:t>
      </w:r>
    </w:p>
    <w:p w:rsidR="00B1134B" w:rsidRDefault="00B1134B" w:rsidP="00B1134B">
      <w:pPr>
        <w:pStyle w:val="DaftarParagraf"/>
        <w:spacing w:line="240" w:lineRule="auto"/>
        <w:ind w:firstLine="720"/>
        <w:jc w:val="both"/>
        <w:rPr>
          <w:rFonts w:ascii="Book Antiqua" w:hAnsi="Book Antiqua" w:cstheme="majorBidi"/>
          <w:color w:val="000000" w:themeColor="text1"/>
          <w:sz w:val="24"/>
          <w:szCs w:val="24"/>
        </w:rPr>
      </w:pPr>
      <w:r w:rsidRPr="006C7D7E">
        <w:rPr>
          <w:rFonts w:ascii="Book Antiqua" w:hAnsi="Book Antiqua" w:cstheme="majorBidi"/>
          <w:color w:val="000000" w:themeColor="text1"/>
          <w:sz w:val="24"/>
          <w:szCs w:val="24"/>
        </w:rPr>
        <w:lastRenderedPageBreak/>
        <w:t xml:space="preserve">Community participation is the active involvement of individuals or groups in the decision-making process, planning, and implementation of activities that affect their lives. Meanwhile, community participation in the village head election gives its right to vote to elect one of the candidates in the village head election. However, in practice, community participation, especially in West </w:t>
      </w:r>
      <w:proofErr w:type="spellStart"/>
      <w:r w:rsidRPr="006C7D7E">
        <w:rPr>
          <w:rFonts w:ascii="Book Antiqua" w:hAnsi="Book Antiqua" w:cstheme="majorBidi"/>
          <w:color w:val="000000" w:themeColor="text1"/>
          <w:sz w:val="24"/>
          <w:szCs w:val="24"/>
        </w:rPr>
        <w:t>Batubai</w:t>
      </w:r>
      <w:proofErr w:type="spellEnd"/>
      <w:r w:rsidRPr="006C7D7E">
        <w:rPr>
          <w:rFonts w:ascii="Book Antiqua" w:hAnsi="Book Antiqua" w:cstheme="majorBidi"/>
          <w:color w:val="000000" w:themeColor="text1"/>
          <w:sz w:val="24"/>
          <w:szCs w:val="24"/>
        </w:rPr>
        <w:t xml:space="preserve"> village, is very low. The low level of community participation in village head elections is often caused by a lack of political education. Lack of understanding of the importance of voting rights causes people to be reluctant to get involved in village head elections. </w:t>
      </w:r>
      <w:sdt>
        <w:sdtPr>
          <w:rPr>
            <w:rFonts w:asciiTheme="majorBidi" w:hAnsiTheme="majorBidi" w:cstheme="majorBidi"/>
            <w:color w:val="000000"/>
          </w:rPr>
          <w:tag w:val="MENDELEY_CITATION_v3_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"/>
          <w:id w:val="1673056625"/>
          <w:lock w:val="contentLocked"/>
          <w:placeholder>
            <w:docPart w:val="07868102FEB9E147A532A081AEF5802B"/>
          </w:placeholder>
        </w:sdtPr>
        <w:sdtContent>
          <w:r>
            <w:rPr>
              <w:rStyle w:val="ReferensiCatatanKaki"/>
              <w:rFonts w:asciiTheme="majorBidi" w:hAnsiTheme="majorBidi" w:cstheme="majorBidi"/>
              <w:color w:val="000000"/>
            </w:rPr>
            <w:footnoteReference w:id="32"/>
          </w:r>
        </w:sdtContent>
      </w:sdt>
      <w:r w:rsidRPr="009D3934">
        <w:rPr>
          <w:rFonts w:asciiTheme="majorBidi" w:hAnsiTheme="majorBidi" w:cstheme="majorBidi"/>
          <w:color w:val="000000" w:themeColor="text1"/>
          <w:spacing w:val="1"/>
          <w:shd w:val="clear" w:color="auto" w:fill="FFFFFF"/>
        </w:rPr>
        <w:t xml:space="preserve"> </w:t>
      </w:r>
      <w:r w:rsidRPr="006C7D7E">
        <w:rPr>
          <w:rFonts w:ascii="Book Antiqua" w:hAnsi="Book Antiqua" w:cstheme="majorBidi"/>
          <w:color w:val="000000" w:themeColor="text1"/>
          <w:spacing w:val="1"/>
          <w:sz w:val="24"/>
          <w:szCs w:val="24"/>
          <w:shd w:val="clear" w:color="auto" w:fill="FFFFFF"/>
        </w:rPr>
        <w:t>lack of understanding and awareness of the importance of their involvement in the political process at the village level.</w:t>
      </w:r>
      <w:sdt>
        <w:sdtPr>
          <w:rPr>
            <w:rFonts w:asciiTheme="majorBidi" w:hAnsiTheme="majorBidi" w:cstheme="majorBidi"/>
            <w:color w:val="000000"/>
            <w:spacing w:val="1"/>
            <w:shd w:val="clear" w:color="auto" w:fill="FFFFFF"/>
          </w:rPr>
          <w:tag w:val="MENDELEY_CITATION_v3_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"/>
          <w:id w:val="-32967268"/>
          <w:lock w:val="contentLocked"/>
          <w:placeholder>
            <w:docPart w:val="145015C0F68C584BB1546AD0A5930F3E"/>
          </w:placeholder>
        </w:sdtPr>
        <w:sdtContent>
          <w:r>
            <w:rPr>
              <w:rStyle w:val="ReferensiCatatanKaki"/>
              <w:rFonts w:asciiTheme="majorBidi" w:hAnsiTheme="majorBidi" w:cstheme="majorBidi"/>
              <w:color w:val="000000"/>
              <w:spacing w:val="1"/>
              <w:shd w:val="clear" w:color="auto" w:fill="FFFFFF"/>
            </w:rPr>
            <w:footnoteReference w:id="33"/>
          </w:r>
        </w:sdtContent>
      </w:sdt>
      <w:r w:rsidRPr="009D3934">
        <w:rPr>
          <w:rFonts w:asciiTheme="majorBidi" w:hAnsiTheme="majorBidi" w:cstheme="majorBidi"/>
          <w:color w:val="000000" w:themeColor="text1"/>
          <w:spacing w:val="1"/>
          <w:shd w:val="clear" w:color="auto" w:fill="FFFFFF"/>
        </w:rPr>
        <w:t xml:space="preserve"> </w:t>
      </w:r>
      <w:r w:rsidRPr="006C7D7E">
        <w:rPr>
          <w:rFonts w:ascii="Book Antiqua" w:hAnsi="Book Antiqua" w:cstheme="majorBidi"/>
          <w:color w:val="000000" w:themeColor="text1"/>
          <w:spacing w:val="1"/>
          <w:sz w:val="24"/>
          <w:szCs w:val="24"/>
          <w:shd w:val="clear" w:color="auto" w:fill="FFFFFF"/>
        </w:rPr>
        <w:t>In addition, another influential factor is the lack of trust in the political system and village government.</w:t>
      </w:r>
      <w:sdt>
        <w:sdtPr>
          <w:rPr>
            <w:rFonts w:asciiTheme="majorBidi" w:hAnsiTheme="majorBidi" w:cstheme="majorBidi"/>
            <w:color w:val="000000"/>
            <w:spacing w:val="1"/>
            <w:shd w:val="clear" w:color="auto" w:fill="FFFFFF"/>
          </w:rPr>
          <w:tag w:val="MENDELEY_CITATION_v3_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"/>
          <w:id w:val="-532344612"/>
          <w:lock w:val="contentLocked"/>
          <w:placeholder>
            <w:docPart w:val="145015C0F68C584BB1546AD0A5930F3E"/>
          </w:placeholder>
        </w:sdtPr>
        <w:sdtContent>
          <w:r>
            <w:rPr>
              <w:rStyle w:val="ReferensiCatatanKaki"/>
              <w:rFonts w:asciiTheme="majorBidi" w:hAnsiTheme="majorBidi" w:cstheme="majorBidi"/>
              <w:color w:val="000000"/>
              <w:spacing w:val="1"/>
              <w:shd w:val="clear" w:color="auto" w:fill="FFFFFF"/>
            </w:rPr>
            <w:footnoteReference w:id="34"/>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sz w:val="24"/>
          <w:szCs w:val="24"/>
        </w:rPr>
        <w:t xml:space="preserve">Studies show that good socialization and political education can increase participation, so that the results of village head elections better reflect the will of the community. </w:t>
      </w:r>
      <w:sdt>
        <w:sdtPr>
          <w:rPr>
            <w:rFonts w:asciiTheme="majorBidi" w:hAnsiTheme="majorBidi" w:cstheme="majorBidi"/>
            <w:color w:val="000000"/>
          </w:rPr>
          <w:tag w:val="MENDELEY_CITATION_v3_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"/>
          <w:id w:val="1502940567"/>
          <w:lock w:val="contentLocked"/>
          <w:placeholder>
            <w:docPart w:val="07868102FEB9E147A532A081AEF5802B"/>
          </w:placeholder>
        </w:sdtPr>
        <w:sdtContent>
          <w:r>
            <w:rPr>
              <w:rStyle w:val="ReferensiCatatanKaki"/>
              <w:rFonts w:asciiTheme="majorBidi" w:hAnsiTheme="majorBidi" w:cstheme="majorBidi"/>
              <w:color w:val="000000"/>
            </w:rPr>
            <w:footnoteReference w:id="35"/>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sz w:val="24"/>
          <w:szCs w:val="24"/>
        </w:rPr>
        <w:t>However, even if there is socialization, it is only used as a fulfillment of obligations in implementing the program. Therefore, the village government and related institutions need to encourage people's political awareness to be more active in the village head election because only the village government can be trusted by the village community.</w:t>
      </w:r>
    </w:p>
    <w:p w:rsidR="0026347D" w:rsidRPr="006C7D7E" w:rsidRDefault="0026347D" w:rsidP="00B1134B">
      <w:pPr>
        <w:pStyle w:val="DaftarParagraf"/>
        <w:spacing w:line="240" w:lineRule="auto"/>
        <w:ind w:firstLine="720"/>
        <w:jc w:val="both"/>
        <w:rPr>
          <w:rFonts w:ascii="Book Antiqua" w:hAnsi="Book Antiqua" w:cstheme="majorBidi"/>
          <w:b/>
          <w:bCs/>
          <w:color w:val="000000" w:themeColor="text1"/>
          <w:sz w:val="24"/>
          <w:szCs w:val="24"/>
        </w:rPr>
      </w:pPr>
    </w:p>
    <w:p w:rsidR="00B1134B" w:rsidRPr="006C7D7E" w:rsidRDefault="00B1134B" w:rsidP="00B1134B">
      <w:pPr>
        <w:pStyle w:val="DaftarParagraf"/>
        <w:numPr>
          <w:ilvl w:val="0"/>
          <w:numId w:val="4"/>
        </w:numPr>
        <w:spacing w:after="0" w:line="360" w:lineRule="auto"/>
        <w:jc w:val="both"/>
        <w:rPr>
          <w:rFonts w:ascii="Book Antiqua" w:hAnsi="Book Antiqua" w:cstheme="majorBidi"/>
          <w:b/>
          <w:bCs/>
          <w:color w:val="000000" w:themeColor="text1"/>
          <w:sz w:val="24"/>
          <w:szCs w:val="24"/>
        </w:rPr>
      </w:pPr>
      <w:r w:rsidRPr="006C7D7E">
        <w:rPr>
          <w:rFonts w:ascii="Book Antiqua" w:hAnsi="Book Antiqua" w:cstheme="majorBidi"/>
          <w:b/>
          <w:bCs/>
          <w:color w:val="000000" w:themeColor="text1"/>
          <w:sz w:val="24"/>
          <w:szCs w:val="24"/>
        </w:rPr>
        <w:t>Weak Security and Order</w:t>
      </w:r>
    </w:p>
    <w:p w:rsidR="00B1134B" w:rsidRPr="006C7D7E" w:rsidRDefault="00B1134B" w:rsidP="00B1134B">
      <w:pPr>
        <w:pStyle w:val="DaftarParagraf"/>
        <w:spacing w:line="240" w:lineRule="auto"/>
        <w:ind w:firstLine="720"/>
        <w:jc w:val="both"/>
        <w:rPr>
          <w:rFonts w:ascii="Book Antiqua" w:hAnsi="Book Antiqua" w:cstheme="majorBidi"/>
          <w:b/>
          <w:bCs/>
          <w:color w:val="000000" w:themeColor="text1"/>
          <w:sz w:val="24"/>
          <w:szCs w:val="24"/>
        </w:rPr>
      </w:pPr>
      <w:r w:rsidRPr="006C7D7E">
        <w:rPr>
          <w:rFonts w:ascii="Book Antiqua" w:hAnsi="Book Antiqua" w:cstheme="majorBidi"/>
          <w:color w:val="000000" w:themeColor="text1"/>
          <w:sz w:val="24"/>
          <w:szCs w:val="24"/>
        </w:rPr>
        <w:t xml:space="preserve">One of the main challenges in maintaining security and order in village head elections is the potential for conflict and violence between supporters of village head candidates. This can be caused by various factors, such as fierce political competition, </w:t>
      </w:r>
      <w:sdt>
        <w:sdtPr>
          <w:rPr>
            <w:rFonts w:asciiTheme="majorBidi" w:hAnsiTheme="majorBidi" w:cstheme="majorBidi"/>
            <w:color w:val="000000"/>
          </w:rPr>
          <w:tag w:val="MENDELEY_CITATION_v3_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"/>
          <w:id w:val="-145974658"/>
          <w:lock w:val="contentLocked"/>
          <w:placeholder>
            <w:docPart w:val="88E737756561704BA01D045697E64EB5"/>
          </w:placeholder>
        </w:sdtPr>
        <w:sdtContent>
          <w:r>
            <w:rPr>
              <w:rStyle w:val="ReferensiCatatanKaki"/>
              <w:rFonts w:asciiTheme="majorBidi" w:hAnsiTheme="majorBidi" w:cstheme="majorBidi"/>
              <w:color w:val="000000"/>
            </w:rPr>
            <w:footnoteReference w:id="36"/>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sz w:val="24"/>
          <w:szCs w:val="24"/>
        </w:rPr>
        <w:t xml:space="preserve">However, the implementation of these solutions still faces various challenges, such as the limited and unprepared resources of the security forces, while the unpreparedness of the security forces can disrupt the smooth running of the election and reduce public confidence in the election results. </w:t>
      </w:r>
      <w:sdt>
        <w:sdtPr>
          <w:rPr>
            <w:rFonts w:asciiTheme="majorBidi" w:hAnsiTheme="majorBidi" w:cstheme="majorBidi"/>
            <w:color w:val="000000"/>
          </w:rPr>
          <w:tag w:val="MENDELEY_CITATION_v3_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"/>
          <w:id w:val="257486529"/>
          <w:lock w:val="contentLocked"/>
          <w:placeholder>
            <w:docPart w:val="8B0EFB6C089B3846B8920F1BC23FF249"/>
          </w:placeholder>
        </w:sdtPr>
        <w:sdtContent>
          <w:r>
            <w:rPr>
              <w:rStyle w:val="ReferensiCatatanKaki"/>
              <w:rFonts w:asciiTheme="majorBidi" w:hAnsiTheme="majorBidi" w:cstheme="majorBidi"/>
              <w:color w:val="000000"/>
            </w:rPr>
            <w:footnoteReference w:id="37"/>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sz w:val="24"/>
          <w:szCs w:val="24"/>
        </w:rPr>
        <w:t xml:space="preserve">However, it is certain that solutions to order and security in village head elections cannot be implemented properly due to community resistance to outside intervention in conflict resolution. As in West </w:t>
      </w:r>
      <w:proofErr w:type="spellStart"/>
      <w:r w:rsidRPr="006C7D7E">
        <w:rPr>
          <w:rFonts w:ascii="Book Antiqua" w:hAnsi="Book Antiqua" w:cstheme="majorBidi"/>
          <w:color w:val="000000" w:themeColor="text1"/>
          <w:sz w:val="24"/>
          <w:szCs w:val="24"/>
        </w:rPr>
        <w:t>Batubaih</w:t>
      </w:r>
      <w:proofErr w:type="spellEnd"/>
      <w:r w:rsidRPr="006C7D7E">
        <w:rPr>
          <w:rFonts w:ascii="Book Antiqua" w:hAnsi="Book Antiqua" w:cstheme="majorBidi"/>
          <w:color w:val="000000" w:themeColor="text1"/>
          <w:sz w:val="24"/>
          <w:szCs w:val="24"/>
        </w:rPr>
        <w:t xml:space="preserve"> Village or other villages in remote areas will solve the problem with local wisdom.  </w:t>
      </w:r>
    </w:p>
    <w:p w:rsidR="00B1134B" w:rsidRPr="006C7D7E" w:rsidRDefault="00B1134B" w:rsidP="00B1134B">
      <w:pPr>
        <w:pStyle w:val="NormalWeb"/>
        <w:numPr>
          <w:ilvl w:val="0"/>
          <w:numId w:val="4"/>
        </w:numPr>
        <w:spacing w:before="0" w:beforeAutospacing="0" w:after="0" w:afterAutospacing="0" w:line="360" w:lineRule="auto"/>
        <w:jc w:val="both"/>
        <w:rPr>
          <w:rFonts w:ascii="Book Antiqua" w:hAnsi="Book Antiqua" w:cstheme="majorBidi"/>
          <w:b/>
          <w:bCs/>
          <w:color w:val="000000" w:themeColor="text1"/>
        </w:rPr>
      </w:pPr>
      <w:r w:rsidRPr="006C7D7E">
        <w:rPr>
          <w:rFonts w:ascii="Book Antiqua" w:hAnsi="Book Antiqua" w:cstheme="majorBidi"/>
          <w:b/>
          <w:bCs/>
          <w:color w:val="000000" w:themeColor="text1"/>
        </w:rPr>
        <w:t>Legal Vacancy in the Settlement of Disputes over Village Head Election Results.</w:t>
      </w:r>
    </w:p>
    <w:p w:rsidR="009D2652" w:rsidRDefault="00B1134B" w:rsidP="009D2652">
      <w:pPr>
        <w:pStyle w:val="NormalWeb"/>
        <w:spacing w:before="0" w:beforeAutospacing="0" w:after="120" w:afterAutospacing="0"/>
        <w:ind w:left="720" w:firstLine="720"/>
        <w:jc w:val="both"/>
        <w:rPr>
          <w:rFonts w:ascii="Book Antiqua" w:hAnsi="Book Antiqua" w:cstheme="majorBidi"/>
          <w:b/>
          <w:bCs/>
          <w:color w:val="000000" w:themeColor="text1"/>
        </w:rPr>
      </w:pPr>
      <w:r w:rsidRPr="006C7D7E">
        <w:rPr>
          <w:rFonts w:ascii="Book Antiqua" w:hAnsi="Book Antiqua" w:cstheme="majorBidi"/>
          <w:color w:val="000000" w:themeColor="text1"/>
        </w:rPr>
        <w:t xml:space="preserve">Under the Village Law, regulations related to </w:t>
      </w:r>
      <w:r w:rsidRPr="006C7D7E">
        <w:rPr>
          <w:rFonts w:ascii="Book Antiqua" w:hAnsi="Book Antiqua" w:cstheme="majorBidi"/>
          <w:color w:val="000000" w:themeColor="text1"/>
          <w:lang w:val="en-US"/>
        </w:rPr>
        <w:t xml:space="preserve">village head elections </w:t>
      </w:r>
      <w:r w:rsidRPr="006C7D7E">
        <w:rPr>
          <w:rFonts w:ascii="Book Antiqua" w:hAnsi="Book Antiqua" w:cstheme="majorBidi"/>
          <w:color w:val="000000" w:themeColor="text1"/>
        </w:rPr>
        <w:t xml:space="preserve">include the nomination, voting, and determination processes. However, the aspect of resolving disputes over the results of </w:t>
      </w:r>
      <w:r w:rsidRPr="006C7D7E">
        <w:rPr>
          <w:rFonts w:ascii="Book Antiqua" w:hAnsi="Book Antiqua" w:cstheme="majorBidi"/>
          <w:color w:val="000000" w:themeColor="text1"/>
          <w:lang w:val="en-US"/>
        </w:rPr>
        <w:t xml:space="preserve">village head elections </w:t>
      </w:r>
      <w:r w:rsidRPr="006C7D7E">
        <w:rPr>
          <w:rFonts w:ascii="Book Antiqua" w:hAnsi="Book Antiqua" w:cstheme="majorBidi"/>
          <w:color w:val="000000" w:themeColor="text1"/>
        </w:rPr>
        <w:t>is not explained in detail in the Law.</w:t>
      </w:r>
      <w:sdt>
        <w:sdtPr>
          <w:rPr>
            <w:rFonts w:asciiTheme="majorBidi" w:hAnsiTheme="majorBidi" w:cstheme="majorBidi"/>
            <w:color w:val="000000"/>
          </w:rPr>
          <w:tag w:val="MENDELEY_CITATION_v3_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"/>
          <w:id w:val="527456840"/>
          <w:lock w:val="contentLocked"/>
          <w:placeholder>
            <w:docPart w:val="6ABB7E41C0DDFD4D9CF0BC5DE9575C31"/>
          </w:placeholder>
        </w:sdtPr>
        <w:sdtContent>
          <w:r>
            <w:rPr>
              <w:rStyle w:val="ReferensiCatatanKaki"/>
              <w:rFonts w:asciiTheme="majorBidi" w:hAnsiTheme="majorBidi" w:cstheme="majorBidi"/>
              <w:color w:val="000000"/>
            </w:rPr>
            <w:footnoteReference w:id="38"/>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rPr>
        <w:t xml:space="preserve">Regulations regarding disputes over the results of village head elections </w:t>
      </w:r>
      <w:r w:rsidRPr="006C7D7E">
        <w:rPr>
          <w:rFonts w:ascii="Book Antiqua" w:hAnsi="Book Antiqua" w:cstheme="majorBidi"/>
          <w:color w:val="000000" w:themeColor="text1"/>
        </w:rPr>
        <w:lastRenderedPageBreak/>
        <w:t>are only regulated in Article 37 paragraph (6) of the Village Law, which states that the authority to resolve such disputes lies with the regent or mayor. The settlement of disputes over village head election results must be completed within 30 (thirty) days. However, this arrangement that authorizes the regent/mayor has the potential to cause problems in the constitutional order, especially when viewed from the principle of the division of powers that separates the executive, legislative, and judicial powers. The resolution of disputes over the results of village head elections should be part of the authority of the judiciary.</w:t>
      </w:r>
      <w:sdt>
        <w:sdtPr>
          <w:rPr>
            <w:rFonts w:asciiTheme="majorBidi" w:hAnsiTheme="majorBidi" w:cstheme="majorBidi"/>
            <w:color w:val="000000"/>
          </w:rPr>
          <w:tag w:val="MENDELEY_CITATION_v3_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"/>
          <w:id w:val="-1525945899"/>
          <w:lock w:val="contentLocked"/>
          <w:placeholder>
            <w:docPart w:val="6ABB7E41C0DDFD4D9CF0BC5DE9575C31"/>
          </w:placeholder>
        </w:sdtPr>
        <w:sdtContent>
          <w:r>
            <w:rPr>
              <w:rStyle w:val="ReferensiCatatanKaki"/>
              <w:rFonts w:asciiTheme="majorBidi" w:hAnsiTheme="majorBidi" w:cstheme="majorBidi"/>
              <w:color w:val="000000"/>
            </w:rPr>
            <w:footnoteReference w:id="39"/>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rPr>
        <w:t>In fact, power is the ability to influence the actions of others in accordance with the will or orders given, and if someone is given power, there is the potential for abuse of power.</w:t>
      </w:r>
    </w:p>
    <w:p w:rsidR="009D2652" w:rsidRDefault="00B1134B" w:rsidP="009D2652">
      <w:pPr>
        <w:pStyle w:val="NormalWeb"/>
        <w:spacing w:before="0" w:beforeAutospacing="0" w:after="120" w:afterAutospacing="0"/>
        <w:ind w:left="720" w:firstLine="720"/>
        <w:jc w:val="both"/>
        <w:rPr>
          <w:rFonts w:ascii="Book Antiqua" w:hAnsi="Book Antiqua" w:cstheme="majorBidi"/>
          <w:b/>
          <w:bCs/>
          <w:color w:val="000000" w:themeColor="text1"/>
        </w:rPr>
      </w:pPr>
      <w:r w:rsidRPr="006C7D7E">
        <w:rPr>
          <w:rFonts w:ascii="Book Antiqua" w:hAnsi="Book Antiqua" w:cstheme="majorBidi"/>
          <w:color w:val="000000" w:themeColor="text1"/>
        </w:rPr>
        <w:t>The mechanism for resolving disputes over the results of village head elections currently lies within the authority of the regent/mayor, which is implemented through their respective regional regulations. In the Indonesian constitutional system, regents/mayors are included in the executive, which has a vertical relationship with the Central Government represented by the President and local governments held by governors and regents/mayors.</w:t>
      </w:r>
      <w:sdt>
        <w:sdtPr>
          <w:rPr>
            <w:rFonts w:asciiTheme="majorBidi" w:hAnsiTheme="majorBidi" w:cstheme="majorBidi"/>
            <w:color w:val="000000"/>
          </w:rPr>
          <w:tag w:val="MENDELEY_CITATION_v3_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"/>
          <w:id w:val="1824386844"/>
          <w:lock w:val="contentLocked"/>
          <w:placeholder>
            <w:docPart w:val="6ABB7E41C0DDFD4D9CF0BC5DE9575C31"/>
          </w:placeholder>
        </w:sdtPr>
        <w:sdtContent>
          <w:r>
            <w:rPr>
              <w:rStyle w:val="ReferensiCatatanKaki"/>
              <w:rFonts w:asciiTheme="majorBidi" w:hAnsiTheme="majorBidi" w:cstheme="majorBidi"/>
              <w:color w:val="000000"/>
            </w:rPr>
            <w:footnoteReference w:id="40"/>
          </w:r>
        </w:sdtContent>
      </w:sdt>
      <w:r w:rsidRPr="009D3934">
        <w:rPr>
          <w:rFonts w:asciiTheme="majorBidi" w:hAnsiTheme="majorBidi" w:cstheme="majorBidi"/>
          <w:color w:val="000000" w:themeColor="text1"/>
        </w:rPr>
        <w:t xml:space="preserve"> </w:t>
      </w:r>
      <w:r w:rsidRPr="006C7D7E">
        <w:rPr>
          <w:rFonts w:ascii="Book Antiqua" w:hAnsi="Book Antiqua" w:cstheme="majorBidi"/>
          <w:color w:val="000000" w:themeColor="text1"/>
        </w:rPr>
        <w:t>However, the decision of the regent/mayor related to the village head election dispute in the form of an administrative decision (</w:t>
      </w:r>
      <w:proofErr w:type="spellStart"/>
      <w:r w:rsidRPr="006C7D7E">
        <w:rPr>
          <w:rFonts w:ascii="Book Antiqua" w:hAnsi="Book Antiqua" w:cstheme="majorBidi"/>
          <w:color w:val="000000" w:themeColor="text1"/>
        </w:rPr>
        <w:t>beschikking</w:t>
      </w:r>
      <w:proofErr w:type="spellEnd"/>
      <w:r w:rsidRPr="006C7D7E">
        <w:rPr>
          <w:rFonts w:ascii="Book Antiqua" w:hAnsi="Book Antiqua" w:cstheme="majorBidi"/>
          <w:color w:val="000000" w:themeColor="text1"/>
        </w:rPr>
        <w:t>) can be challenged through the state administrative court, thus not providing legal certainty for the aggrieved party in the village head election dispute. Thus, dispute resolution by the regent/mayor does not create the legal certainty needed by parties seeking justice in disputes over village head election results, as happened in the dispute over village head elections in Sampang Regency.</w:t>
      </w:r>
    </w:p>
    <w:p w:rsidR="009D2652" w:rsidRDefault="00B1134B" w:rsidP="009D2652">
      <w:pPr>
        <w:pStyle w:val="NormalWeb"/>
        <w:spacing w:before="0" w:beforeAutospacing="0" w:after="120" w:afterAutospacing="0"/>
        <w:ind w:left="720" w:firstLine="720"/>
        <w:jc w:val="both"/>
        <w:rPr>
          <w:rFonts w:ascii="Book Antiqua" w:hAnsi="Book Antiqua" w:cstheme="majorBidi"/>
          <w:b/>
          <w:bCs/>
          <w:color w:val="000000" w:themeColor="text1"/>
        </w:rPr>
      </w:pPr>
      <w:r w:rsidRPr="0026347D">
        <w:rPr>
          <w:rFonts w:ascii="Book Antiqua" w:hAnsi="Book Antiqua" w:cstheme="majorBidi"/>
          <w:color w:val="000000" w:themeColor="text1"/>
        </w:rPr>
        <w:t xml:space="preserve">In Sampang Regency, the resolution of village head election disputes is regulated in Article 36 of Sampang Regency Regional Regulation No. 1/2015, which states that if there is a dispute over the results of the village head election, the regent must resolve the dispute within 30 (thirty) days. This settlement focuses on administrative disputes. In addition, Article 4 paragraphs (3) and (4) of Sampang Regent Regulation Number 27 of 2021 also stipulates that the election committee, both at the sub-district and district levels, must facilitate the resolution of problems that arise in the </w:t>
      </w:r>
      <w:r w:rsidRPr="0026347D">
        <w:rPr>
          <w:rFonts w:ascii="Book Antiqua" w:hAnsi="Book Antiqua" w:cstheme="majorBidi"/>
          <w:color w:val="000000" w:themeColor="text1"/>
          <w:lang w:val="en-US"/>
        </w:rPr>
        <w:t xml:space="preserve">village head election </w:t>
      </w:r>
      <w:r w:rsidRPr="0026347D">
        <w:rPr>
          <w:rFonts w:ascii="Book Antiqua" w:hAnsi="Book Antiqua" w:cstheme="majorBidi"/>
          <w:color w:val="000000" w:themeColor="text1"/>
        </w:rPr>
        <w:t>process at the sub-district level.</w:t>
      </w:r>
    </w:p>
    <w:p w:rsidR="00B1134B" w:rsidRPr="009D2652" w:rsidRDefault="00B1134B" w:rsidP="009D2652">
      <w:pPr>
        <w:pStyle w:val="NormalWeb"/>
        <w:spacing w:before="0" w:beforeAutospacing="0" w:after="120" w:afterAutospacing="0"/>
        <w:ind w:left="720" w:firstLine="720"/>
        <w:jc w:val="both"/>
        <w:rPr>
          <w:rFonts w:ascii="Book Antiqua" w:hAnsi="Book Antiqua" w:cstheme="majorBidi"/>
          <w:b/>
          <w:bCs/>
          <w:color w:val="000000" w:themeColor="text1"/>
        </w:rPr>
      </w:pPr>
      <w:r w:rsidRPr="0026347D">
        <w:rPr>
          <w:rFonts w:ascii="Book Antiqua" w:hAnsi="Book Antiqua" w:cstheme="majorBidi"/>
          <w:color w:val="000000" w:themeColor="text1"/>
        </w:rPr>
        <w:t xml:space="preserve">Regarding the issue of dispute resolution of village head election results by the regent/mayor, Law No. 6/2014 on Villages as the legal basis for the implementation of village autonomy does not provide sufficiently detailed arrangements. Therefore, the regulation on dispute resolution of village head elections should be more clear and detailed in regional regulations at the regency/city level. Although </w:t>
      </w:r>
      <w:proofErr w:type="spellStart"/>
      <w:r w:rsidRPr="0026347D">
        <w:rPr>
          <w:rFonts w:ascii="Book Antiqua" w:hAnsi="Book Antiqua" w:cstheme="majorBidi"/>
          <w:color w:val="000000" w:themeColor="text1"/>
        </w:rPr>
        <w:t>Kabupaten</w:t>
      </w:r>
      <w:proofErr w:type="spellEnd"/>
      <w:r w:rsidRPr="0026347D">
        <w:rPr>
          <w:rFonts w:ascii="Book Antiqua" w:hAnsi="Book Antiqua" w:cstheme="majorBidi"/>
          <w:color w:val="000000" w:themeColor="text1"/>
        </w:rPr>
        <w:t xml:space="preserve"> Sampang already has regulations regarding dispute resolution, these regulations are not detailed enough. Although there is no special institution to handle village head election disputes, the dispute resolution mechanism should still be regulated more comprehensively, for example by giving </w:t>
      </w:r>
      <w:r w:rsidRPr="0026347D">
        <w:rPr>
          <w:rFonts w:ascii="Book Antiqua" w:hAnsi="Book Antiqua" w:cstheme="majorBidi"/>
          <w:color w:val="000000" w:themeColor="text1"/>
        </w:rPr>
        <w:lastRenderedPageBreak/>
        <w:t>more authority to the committee or regent to form an ad hoc team that can handle village head election disputes more effectively, to avoid a legal vacuum.</w:t>
      </w:r>
    </w:p>
    <w:p w:rsidR="0026347D" w:rsidRPr="009D3934" w:rsidRDefault="0026347D" w:rsidP="0026347D">
      <w:pPr>
        <w:pStyle w:val="NormalWeb"/>
        <w:spacing w:before="0" w:beforeAutospacing="0" w:after="0" w:afterAutospacing="0"/>
        <w:ind w:left="720" w:firstLine="720"/>
        <w:jc w:val="both"/>
        <w:rPr>
          <w:rFonts w:asciiTheme="majorBidi" w:hAnsiTheme="majorBidi" w:cstheme="majorBidi"/>
          <w:b/>
          <w:bCs/>
          <w:color w:val="000000" w:themeColor="text1"/>
        </w:rPr>
      </w:pPr>
    </w:p>
    <w:p w:rsidR="00B1134B" w:rsidRPr="0026347D" w:rsidRDefault="00B1134B" w:rsidP="009D2652">
      <w:pPr>
        <w:pStyle w:val="DaftarParagraf"/>
        <w:numPr>
          <w:ilvl w:val="1"/>
          <w:numId w:val="1"/>
        </w:numPr>
        <w:spacing w:line="240" w:lineRule="auto"/>
        <w:ind w:left="426" w:hanging="426"/>
        <w:jc w:val="both"/>
        <w:rPr>
          <w:rFonts w:ascii="Book Antiqua" w:hAnsi="Book Antiqua" w:cstheme="majorBidi"/>
          <w:b/>
          <w:bCs/>
          <w:color w:val="000000" w:themeColor="text1"/>
          <w:sz w:val="24"/>
          <w:szCs w:val="24"/>
        </w:rPr>
      </w:pPr>
      <w:r w:rsidRPr="0026347D">
        <w:rPr>
          <w:rFonts w:ascii="Book Antiqua" w:hAnsi="Book Antiqua" w:cstheme="majorBidi"/>
          <w:b/>
          <w:bCs/>
          <w:color w:val="000000" w:themeColor="text1"/>
          <w:sz w:val="24"/>
          <w:szCs w:val="24"/>
        </w:rPr>
        <w:t>The Impact of Undemocratic Village Head Election Problems</w:t>
      </w:r>
    </w:p>
    <w:p w:rsidR="00B1134B" w:rsidRDefault="00B1134B" w:rsidP="00B1134B">
      <w:pPr>
        <w:spacing w:line="240" w:lineRule="auto"/>
        <w:ind w:firstLine="426"/>
        <w:jc w:val="both"/>
        <w:rPr>
          <w:rFonts w:asciiTheme="majorBidi" w:hAnsiTheme="majorBidi" w:cstheme="majorBidi"/>
          <w:color w:val="000000"/>
          <w:sz w:val="24"/>
          <w:szCs w:val="24"/>
        </w:rPr>
      </w:pPr>
      <w:r w:rsidRPr="0026347D">
        <w:rPr>
          <w:rFonts w:ascii="Book Antiqua" w:hAnsi="Book Antiqua" w:cstheme="majorBidi"/>
          <w:color w:val="000000" w:themeColor="text1"/>
          <w:sz w:val="24"/>
          <w:szCs w:val="24"/>
        </w:rPr>
        <w:t>Democratic village head elections can be understood as an electoral process that is carried out by prioritizing democratic principles, which ensure that every individual has the same right to participate.</w:t>
      </w:r>
      <w:sdt>
        <w:sdtPr>
          <w:rPr>
            <w:rFonts w:asciiTheme="majorBidi" w:hAnsiTheme="majorBidi" w:cstheme="majorBidi"/>
            <w:color w:val="000000"/>
            <w:sz w:val="24"/>
            <w:szCs w:val="24"/>
          </w:rPr>
          <w:tag w:val="MENDELEY_CITATION_v3_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"/>
          <w:id w:val="-840009509"/>
          <w:lock w:val="contentLocked"/>
          <w:placeholder>
            <w:docPart w:val="145015C0F68C584BB1546AD0A5930F3E"/>
          </w:placeholder>
        </w:sdtPr>
        <w:sdtContent>
          <w:r>
            <w:rPr>
              <w:rStyle w:val="ReferensiCatatanKaki"/>
              <w:rFonts w:asciiTheme="majorBidi" w:hAnsiTheme="majorBidi" w:cstheme="majorBidi"/>
              <w:color w:val="000000"/>
              <w:sz w:val="24"/>
              <w:szCs w:val="24"/>
            </w:rPr>
            <w:footnoteReference w:id="41"/>
          </w:r>
        </w:sdtContent>
      </w:sdt>
      <w:r w:rsidRPr="009D3934">
        <w:rPr>
          <w:rFonts w:asciiTheme="majorBidi" w:hAnsiTheme="majorBidi" w:cstheme="majorBidi"/>
          <w:color w:val="000000" w:themeColor="text1"/>
          <w:sz w:val="24"/>
          <w:szCs w:val="24"/>
        </w:rPr>
        <w:t xml:space="preserve"> </w:t>
      </w:r>
      <w:r w:rsidRPr="0026347D">
        <w:rPr>
          <w:rFonts w:ascii="Book Antiqua" w:hAnsi="Book Antiqua" w:cstheme="majorBidi"/>
          <w:color w:val="000000" w:themeColor="text1"/>
          <w:sz w:val="24"/>
          <w:szCs w:val="24"/>
        </w:rPr>
        <w:t xml:space="preserve">Some of the main characteristics of democratic village head elections are </w:t>
      </w:r>
      <w:r w:rsidRPr="0026347D">
        <w:rPr>
          <w:rStyle w:val="Kuat"/>
          <w:rFonts w:ascii="Book Antiqua" w:hAnsi="Book Antiqua" w:cstheme="majorBidi"/>
          <w:b w:val="0"/>
          <w:bCs w:val="0"/>
          <w:color w:val="000000" w:themeColor="text1"/>
          <w:sz w:val="24"/>
          <w:szCs w:val="24"/>
        </w:rPr>
        <w:t>equality</w:t>
      </w:r>
      <w:r w:rsidRPr="0026347D">
        <w:rPr>
          <w:rFonts w:ascii="Book Antiqua" w:hAnsi="Book Antiqua" w:cstheme="majorBidi"/>
          <w:b/>
          <w:bCs/>
          <w:color w:val="000000" w:themeColor="text1"/>
          <w:sz w:val="24"/>
          <w:szCs w:val="24"/>
        </w:rPr>
        <w:t xml:space="preserve">, </w:t>
      </w:r>
      <w:r w:rsidRPr="0026347D">
        <w:rPr>
          <w:rStyle w:val="Kuat"/>
          <w:rFonts w:ascii="Book Antiqua" w:hAnsi="Book Antiqua" w:cstheme="majorBidi"/>
          <w:b w:val="0"/>
          <w:bCs w:val="0"/>
          <w:color w:val="000000" w:themeColor="text1"/>
          <w:sz w:val="24"/>
          <w:szCs w:val="24"/>
        </w:rPr>
        <w:t>openness and transparency</w:t>
      </w:r>
      <w:r w:rsidRPr="0026347D">
        <w:rPr>
          <w:rFonts w:ascii="Book Antiqua" w:hAnsi="Book Antiqua" w:cstheme="majorBidi"/>
          <w:b/>
          <w:bCs/>
          <w:color w:val="000000" w:themeColor="text1"/>
          <w:sz w:val="24"/>
          <w:szCs w:val="24"/>
        </w:rPr>
        <w:t xml:space="preserve">, </w:t>
      </w:r>
      <w:r w:rsidRPr="0026347D">
        <w:rPr>
          <w:rStyle w:val="Kuat"/>
          <w:rFonts w:ascii="Book Antiqua" w:hAnsi="Book Antiqua" w:cstheme="majorBidi"/>
          <w:b w:val="0"/>
          <w:bCs w:val="0"/>
          <w:color w:val="000000" w:themeColor="text1"/>
          <w:sz w:val="24"/>
          <w:szCs w:val="24"/>
        </w:rPr>
        <w:t>freedom</w:t>
      </w:r>
      <w:r w:rsidRPr="0026347D">
        <w:rPr>
          <w:rFonts w:ascii="Book Antiqua" w:hAnsi="Book Antiqua" w:cstheme="majorBidi"/>
          <w:b/>
          <w:bCs/>
          <w:color w:val="000000" w:themeColor="text1"/>
          <w:sz w:val="24"/>
          <w:szCs w:val="24"/>
        </w:rPr>
        <w:t xml:space="preserve">, </w:t>
      </w:r>
      <w:r w:rsidRPr="0026347D">
        <w:rPr>
          <w:rStyle w:val="Kuat"/>
          <w:rFonts w:ascii="Book Antiqua" w:hAnsi="Book Antiqua" w:cstheme="majorBidi"/>
          <w:b w:val="0"/>
          <w:bCs w:val="0"/>
          <w:color w:val="000000" w:themeColor="text1"/>
          <w:sz w:val="24"/>
          <w:szCs w:val="24"/>
        </w:rPr>
        <w:t>regular and scheduled elections</w:t>
      </w:r>
      <w:r w:rsidRPr="0026347D">
        <w:rPr>
          <w:rFonts w:ascii="Book Antiqua" w:hAnsi="Book Antiqua" w:cstheme="majorBidi"/>
          <w:b/>
          <w:bCs/>
          <w:color w:val="000000" w:themeColor="text1"/>
          <w:sz w:val="24"/>
          <w:szCs w:val="24"/>
        </w:rPr>
        <w:t xml:space="preserve">, </w:t>
      </w:r>
      <w:r w:rsidRPr="0026347D">
        <w:rPr>
          <w:rStyle w:val="Kuat"/>
          <w:rFonts w:ascii="Book Antiqua" w:hAnsi="Book Antiqua" w:cstheme="majorBidi"/>
          <w:b w:val="0"/>
          <w:bCs w:val="0"/>
          <w:color w:val="000000" w:themeColor="text1"/>
          <w:sz w:val="24"/>
          <w:szCs w:val="24"/>
        </w:rPr>
        <w:t>accessibility of justice, and also security and protection in the event of conflict in</w:t>
      </w:r>
      <w:r w:rsidRPr="0026347D">
        <w:rPr>
          <w:rStyle w:val="Kuat"/>
          <w:rFonts w:ascii="Book Antiqua" w:hAnsi="Book Antiqua" w:cstheme="majorBidi"/>
          <w:color w:val="000000" w:themeColor="text1"/>
          <w:sz w:val="24"/>
          <w:szCs w:val="24"/>
        </w:rPr>
        <w:t xml:space="preserve"> </w:t>
      </w:r>
      <w:r w:rsidRPr="0026347D">
        <w:rPr>
          <w:rFonts w:ascii="Book Antiqua" w:hAnsi="Book Antiqua" w:cstheme="majorBidi"/>
          <w:color w:val="000000" w:themeColor="text1"/>
          <w:sz w:val="24"/>
          <w:szCs w:val="24"/>
        </w:rPr>
        <w:t>village head elections.</w:t>
      </w:r>
      <w:sdt>
        <w:sdtPr>
          <w:rPr>
            <w:rFonts w:asciiTheme="majorBidi" w:hAnsiTheme="majorBidi" w:cstheme="majorBidi"/>
            <w:color w:val="000000"/>
            <w:sz w:val="24"/>
            <w:szCs w:val="24"/>
          </w:rPr>
          <w:tag w:val="MENDELEY_CITATION_v3_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"/>
          <w:id w:val="-988560978"/>
          <w:lock w:val="contentLocked"/>
          <w:placeholder>
            <w:docPart w:val="145015C0F68C584BB1546AD0A5930F3E"/>
          </w:placeholder>
        </w:sdtPr>
        <w:sdtContent>
          <w:r>
            <w:rPr>
              <w:rStyle w:val="ReferensiCatatanKaki"/>
              <w:rFonts w:asciiTheme="majorBidi" w:hAnsiTheme="majorBidi" w:cstheme="majorBidi"/>
              <w:color w:val="000000"/>
              <w:sz w:val="24"/>
              <w:szCs w:val="24"/>
            </w:rPr>
            <w:footnoteReference w:id="42"/>
          </w:r>
        </w:sdtContent>
      </w:sdt>
    </w:p>
    <w:p w:rsidR="00B1134B" w:rsidRDefault="00B1134B" w:rsidP="00B1134B">
      <w:pPr>
        <w:spacing w:line="240" w:lineRule="auto"/>
        <w:ind w:firstLine="426"/>
        <w:jc w:val="both"/>
        <w:rPr>
          <w:rFonts w:asciiTheme="majorBidi" w:hAnsiTheme="majorBidi" w:cstheme="majorBidi"/>
          <w:color w:val="000000"/>
          <w:sz w:val="24"/>
          <w:szCs w:val="24"/>
        </w:rPr>
      </w:pPr>
      <w:r w:rsidRPr="0026347D">
        <w:rPr>
          <w:rFonts w:ascii="Book Antiqua" w:hAnsi="Book Antiqua" w:cstheme="majorBidi"/>
          <w:color w:val="000000" w:themeColor="text1"/>
          <w:sz w:val="24"/>
          <w:szCs w:val="24"/>
        </w:rPr>
        <w:t>In the implementation of village head elections, there will certainly be problems as in the sub-themes above and if these problems occur, they can have a significant impact on the village community, both in social and governance aspects. One of the main impacts is the formation of polarization and social conflict. When village head elections take place, there is often division between communities supporting different candidates. This can lead to tension and conflict, which in turn disrupts social cohesion in the village.</w:t>
      </w:r>
      <w:sdt>
        <w:sdtPr>
          <w:rPr>
            <w:rFonts w:asciiTheme="majorBidi" w:hAnsiTheme="majorBidi" w:cstheme="majorBidi"/>
            <w:color w:val="000000"/>
            <w:sz w:val="24"/>
            <w:szCs w:val="24"/>
          </w:rPr>
          <w:tag w:val="MENDELEY_CITATION_v3_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"/>
          <w:id w:val="-338392419"/>
          <w:lock w:val="contentLocked"/>
          <w:placeholder>
            <w:docPart w:val="F118C33350553548915A3987F3311358"/>
          </w:placeholder>
        </w:sdtPr>
        <w:sdtContent>
          <w:r>
            <w:rPr>
              <w:rStyle w:val="ReferensiCatatanKaki"/>
              <w:rFonts w:asciiTheme="majorBidi" w:hAnsiTheme="majorBidi" w:cstheme="majorBidi"/>
              <w:color w:val="000000"/>
              <w:sz w:val="24"/>
              <w:szCs w:val="24"/>
            </w:rPr>
            <w:footnoteReference w:id="43"/>
          </w:r>
        </w:sdtContent>
      </w:sdt>
      <w:r w:rsidRPr="009D3934">
        <w:rPr>
          <w:rFonts w:asciiTheme="majorBidi" w:hAnsiTheme="majorBidi" w:cstheme="majorBidi"/>
          <w:color w:val="000000" w:themeColor="text1"/>
          <w:sz w:val="24"/>
          <w:szCs w:val="24"/>
        </w:rPr>
        <w:t xml:space="preserve"> </w:t>
      </w:r>
      <w:r w:rsidRPr="0026347D">
        <w:rPr>
          <w:rFonts w:ascii="Book Antiqua" w:hAnsi="Book Antiqua" w:cstheme="majorBidi"/>
          <w:color w:val="000000" w:themeColor="text1"/>
          <w:sz w:val="24"/>
          <w:szCs w:val="24"/>
        </w:rPr>
        <w:t>Research shows that non-transparent and unfair village elections can exacerbate this situation, creating discontent among residents and reducing their trust in the democratic process as a whole.</w:t>
      </w:r>
      <w:sdt>
        <w:sdtPr>
          <w:rPr>
            <w:rFonts w:asciiTheme="majorBidi" w:hAnsiTheme="majorBidi" w:cstheme="majorBidi"/>
            <w:color w:val="000000"/>
            <w:sz w:val="24"/>
            <w:szCs w:val="24"/>
          </w:rPr>
          <w:tag w:val="MENDELEY_CITATION_v3_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"/>
          <w:id w:val="-804932043"/>
          <w:lock w:val="contentLocked"/>
          <w:placeholder>
            <w:docPart w:val="07868102FEB9E147A532A081AEF5802B"/>
          </w:placeholder>
        </w:sdtPr>
        <w:sdtContent>
          <w:r>
            <w:rPr>
              <w:rStyle w:val="ReferensiCatatanKaki"/>
              <w:rFonts w:asciiTheme="majorBidi" w:hAnsiTheme="majorBidi" w:cstheme="majorBidi"/>
              <w:color w:val="000000"/>
              <w:sz w:val="24"/>
              <w:szCs w:val="24"/>
            </w:rPr>
            <w:footnoteReference w:id="44"/>
          </w:r>
        </w:sdtContent>
      </w:sdt>
    </w:p>
    <w:p w:rsidR="00B1134B" w:rsidRDefault="00B1134B" w:rsidP="00B1134B">
      <w:pPr>
        <w:spacing w:line="240" w:lineRule="auto"/>
        <w:ind w:firstLine="426"/>
        <w:jc w:val="both"/>
        <w:rPr>
          <w:rFonts w:asciiTheme="majorBidi" w:hAnsiTheme="majorBidi" w:cstheme="majorBidi"/>
          <w:color w:val="000000"/>
          <w:sz w:val="24"/>
          <w:szCs w:val="24"/>
        </w:rPr>
      </w:pPr>
      <w:r w:rsidRPr="0026347D">
        <w:rPr>
          <w:rFonts w:ascii="Book Antiqua" w:hAnsi="Book Antiqua" w:cstheme="majorBidi"/>
          <w:color w:val="000000" w:themeColor="text1"/>
          <w:sz w:val="24"/>
          <w:szCs w:val="24"/>
        </w:rPr>
        <w:t>In addition, a decline in trust in the democratic process is also an impact that cannot be ignored. Dissatisfaction with village head elections that are perceived as unfair or non-transparent can result in people losing trust in government institutions.</w:t>
      </w:r>
      <w:sdt>
        <w:sdtPr>
          <w:rPr>
            <w:rFonts w:asciiTheme="majorBidi" w:hAnsiTheme="majorBidi" w:cstheme="majorBidi"/>
            <w:color w:val="000000"/>
            <w:sz w:val="24"/>
            <w:szCs w:val="24"/>
          </w:rPr>
          <w:tag w:val="MENDELEY_CITATION_v3_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"/>
          <w:id w:val="697280227"/>
          <w:lock w:val="contentLocked"/>
          <w:placeholder>
            <w:docPart w:val="D64D4BE6F4F5BC4DBF76ADFE1A4B6B75"/>
          </w:placeholder>
        </w:sdtPr>
        <w:sdtContent>
          <w:r>
            <w:rPr>
              <w:rStyle w:val="ReferensiCatatanKaki"/>
              <w:rFonts w:asciiTheme="majorBidi" w:hAnsiTheme="majorBidi" w:cstheme="majorBidi"/>
              <w:color w:val="000000"/>
              <w:sz w:val="24"/>
              <w:szCs w:val="24"/>
            </w:rPr>
            <w:footnoteReference w:id="45"/>
          </w:r>
        </w:sdtContent>
      </w:sdt>
      <w:r w:rsidRPr="009D3934">
        <w:rPr>
          <w:rFonts w:asciiTheme="majorBidi" w:hAnsiTheme="majorBidi" w:cstheme="majorBidi"/>
          <w:color w:val="000000" w:themeColor="text1"/>
          <w:sz w:val="24"/>
          <w:szCs w:val="24"/>
        </w:rPr>
        <w:t xml:space="preserve"> </w:t>
      </w:r>
      <w:r w:rsidRPr="0026347D">
        <w:rPr>
          <w:rFonts w:ascii="Book Antiqua" w:hAnsi="Book Antiqua" w:cstheme="majorBidi"/>
          <w:color w:val="000000" w:themeColor="text1"/>
          <w:sz w:val="24"/>
          <w:szCs w:val="24"/>
        </w:rPr>
        <w:t>Research shows that accountability and transparency in the management of village funds have a direct effect on the level of community trust in the village government.</w:t>
      </w:r>
      <w:sdt>
        <w:sdtPr>
          <w:rPr>
            <w:rFonts w:asciiTheme="majorBidi" w:hAnsiTheme="majorBidi" w:cstheme="majorBidi"/>
            <w:color w:val="000000"/>
            <w:sz w:val="24"/>
            <w:szCs w:val="24"/>
          </w:rPr>
          <w:tag w:val="MENDELEY_CITATION_v3_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"/>
          <w:id w:val="-3980573"/>
          <w:lock w:val="contentLocked"/>
          <w:placeholder>
            <w:docPart w:val="07868102FEB9E147A532A081AEF5802B"/>
          </w:placeholder>
        </w:sdtPr>
        <w:sdtContent>
          <w:r>
            <w:rPr>
              <w:rStyle w:val="ReferensiCatatanKaki"/>
              <w:rFonts w:asciiTheme="majorBidi" w:hAnsiTheme="majorBidi" w:cstheme="majorBidi"/>
              <w:color w:val="000000"/>
              <w:sz w:val="24"/>
              <w:szCs w:val="24"/>
            </w:rPr>
            <w:footnoteReference w:id="46"/>
          </w:r>
        </w:sdtContent>
      </w:sdt>
      <w:r w:rsidRPr="009D3934">
        <w:rPr>
          <w:rFonts w:asciiTheme="majorBidi" w:hAnsiTheme="majorBidi" w:cstheme="majorBidi"/>
          <w:color w:val="000000" w:themeColor="text1"/>
          <w:sz w:val="24"/>
          <w:szCs w:val="24"/>
        </w:rPr>
        <w:t xml:space="preserve">  </w:t>
      </w:r>
      <w:r w:rsidRPr="0026347D">
        <w:rPr>
          <w:rFonts w:ascii="Book Antiqua" w:hAnsi="Book Antiqua" w:cstheme="majorBidi"/>
          <w:color w:val="000000" w:themeColor="text1"/>
          <w:sz w:val="24"/>
          <w:szCs w:val="24"/>
        </w:rPr>
        <w:t>When communities feel that village elections do not reflect their will, this may reduce their participation in future elections, further threatening the legitimacy of village governance.</w:t>
      </w:r>
      <w:sdt>
        <w:sdtPr>
          <w:rPr>
            <w:rFonts w:asciiTheme="majorBidi" w:hAnsiTheme="majorBidi" w:cstheme="majorBidi"/>
            <w:color w:val="000000"/>
            <w:sz w:val="24"/>
            <w:szCs w:val="24"/>
          </w:rPr>
          <w:tag w:val="MENDELEY_CITATION_v3_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"/>
          <w:id w:val="1210613278"/>
          <w:lock w:val="contentLocked"/>
          <w:placeholder>
            <w:docPart w:val="07868102FEB9E147A532A081AEF5802B"/>
          </w:placeholder>
        </w:sdtPr>
        <w:sdtContent>
          <w:r>
            <w:rPr>
              <w:rStyle w:val="ReferensiCatatanKaki"/>
              <w:rFonts w:asciiTheme="majorBidi" w:hAnsiTheme="majorBidi" w:cstheme="majorBidi"/>
              <w:color w:val="000000"/>
              <w:sz w:val="24"/>
              <w:szCs w:val="24"/>
            </w:rPr>
            <w:footnoteReference w:id="47"/>
          </w:r>
        </w:sdtContent>
      </w:sdt>
    </w:p>
    <w:p w:rsidR="00B1134B" w:rsidRDefault="00B1134B" w:rsidP="00B1134B">
      <w:pPr>
        <w:spacing w:line="240" w:lineRule="auto"/>
        <w:ind w:firstLine="426"/>
        <w:jc w:val="both"/>
        <w:rPr>
          <w:rFonts w:asciiTheme="majorBidi" w:hAnsiTheme="majorBidi" w:cstheme="majorBidi"/>
          <w:color w:val="000000"/>
          <w:sz w:val="24"/>
          <w:szCs w:val="24"/>
        </w:rPr>
      </w:pPr>
      <w:r w:rsidRPr="0026347D">
        <w:rPr>
          <w:rFonts w:ascii="Book Antiqua" w:hAnsi="Book Antiqua" w:cstheme="majorBidi"/>
          <w:color w:val="000000" w:themeColor="text1"/>
          <w:sz w:val="24"/>
          <w:szCs w:val="24"/>
        </w:rPr>
        <w:t xml:space="preserve">From the perspective of village governance, one of the impacts of problems with village head elections is that less credible village heads are elected. Village heads who are elected through a process fraught with conflict and discontent often do not have the full support of </w:t>
      </w:r>
      <w:r w:rsidRPr="0026347D">
        <w:rPr>
          <w:rFonts w:ascii="Book Antiqua" w:hAnsi="Book Antiqua" w:cstheme="majorBidi"/>
          <w:color w:val="000000" w:themeColor="text1"/>
          <w:sz w:val="24"/>
          <w:szCs w:val="24"/>
        </w:rPr>
        <w:lastRenderedPageBreak/>
        <w:t>the community.</w:t>
      </w:r>
      <w:sdt>
        <w:sdtPr>
          <w:rPr>
            <w:rFonts w:asciiTheme="majorBidi" w:hAnsiTheme="majorBidi" w:cstheme="majorBidi"/>
            <w:color w:val="000000"/>
            <w:sz w:val="24"/>
            <w:szCs w:val="24"/>
          </w:rPr>
          <w:tag w:val="MENDELEY_CITATION_v3_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"/>
          <w:id w:val="943888847"/>
          <w:lock w:val="contentLocked"/>
          <w:placeholder>
            <w:docPart w:val="36AF1AC911AE5742A06534C6F42C0254"/>
          </w:placeholder>
        </w:sdtPr>
        <w:sdtContent>
          <w:r>
            <w:rPr>
              <w:rStyle w:val="ReferensiCatatanKaki"/>
              <w:rFonts w:asciiTheme="majorBidi" w:hAnsiTheme="majorBidi" w:cstheme="majorBidi"/>
              <w:color w:val="000000"/>
              <w:sz w:val="24"/>
              <w:szCs w:val="24"/>
            </w:rPr>
            <w:footnoteReference w:id="48"/>
          </w:r>
        </w:sdtContent>
      </w:sdt>
      <w:r w:rsidRPr="009D3934">
        <w:rPr>
          <w:rFonts w:asciiTheme="majorBidi" w:hAnsiTheme="majorBidi" w:cstheme="majorBidi"/>
          <w:color w:val="000000" w:themeColor="text1"/>
          <w:sz w:val="24"/>
          <w:szCs w:val="24"/>
        </w:rPr>
        <w:t xml:space="preserve"> </w:t>
      </w:r>
      <w:r w:rsidRPr="0026347D">
        <w:rPr>
          <w:rFonts w:ascii="Book Antiqua" w:hAnsi="Book Antiqua" w:cstheme="majorBidi"/>
          <w:color w:val="000000" w:themeColor="text1"/>
          <w:sz w:val="24"/>
          <w:szCs w:val="24"/>
        </w:rPr>
        <w:t>This can hamper their leadership effectiveness in carrying out their duties and responsibilities, including in development and public services. Research shows that an effective village head must be able to act as a motivator and facilitator in village development.</w:t>
      </w:r>
      <w:sdt>
        <w:sdtPr>
          <w:rPr>
            <w:rFonts w:asciiTheme="majorBidi" w:hAnsiTheme="majorBidi" w:cstheme="majorBidi"/>
            <w:color w:val="000000"/>
            <w:sz w:val="24"/>
            <w:szCs w:val="24"/>
          </w:rPr>
          <w:tag w:val="MENDELEY_CITATION_v3_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"/>
          <w:id w:val="-1360887739"/>
          <w:lock w:val="contentLocked"/>
          <w:placeholder>
            <w:docPart w:val="07868102FEB9E147A532A081AEF5802B"/>
          </w:placeholder>
        </w:sdtPr>
        <w:sdtContent>
          <w:r>
            <w:rPr>
              <w:rStyle w:val="ReferensiCatatanKaki"/>
              <w:rFonts w:asciiTheme="majorBidi" w:hAnsiTheme="majorBidi" w:cstheme="majorBidi"/>
              <w:color w:val="000000"/>
              <w:sz w:val="24"/>
              <w:szCs w:val="24"/>
            </w:rPr>
            <w:footnoteReference w:id="49"/>
          </w:r>
        </w:sdtContent>
      </w:sdt>
      <w:r w:rsidRPr="009D3934">
        <w:rPr>
          <w:rFonts w:asciiTheme="majorBidi" w:hAnsiTheme="majorBidi" w:cstheme="majorBidi"/>
          <w:color w:val="000000" w:themeColor="text1"/>
          <w:sz w:val="24"/>
          <w:szCs w:val="24"/>
        </w:rPr>
        <w:t xml:space="preserve"> </w:t>
      </w:r>
      <w:r w:rsidRPr="0026347D">
        <w:rPr>
          <w:rFonts w:ascii="Book Antiqua" w:hAnsi="Book Antiqua" w:cstheme="majorBidi"/>
          <w:color w:val="000000" w:themeColor="text1"/>
          <w:sz w:val="24"/>
          <w:szCs w:val="24"/>
        </w:rPr>
        <w:t>However, if the elected village head lacks credibility, then planned development programs may be hampered, and public services may not be optimal.</w:t>
      </w:r>
      <w:r w:rsidRPr="009D3934">
        <w:rPr>
          <w:rFonts w:asciiTheme="majorBidi" w:hAnsiTheme="majorBidi" w:cstheme="majorBidi"/>
          <w:color w:val="000000" w:themeColor="text1"/>
          <w:sz w:val="24"/>
          <w:szCs w:val="24"/>
        </w:rPr>
        <w:t xml:space="preserve"> </w:t>
      </w:r>
      <w:sdt>
        <w:sdtPr>
          <w:rPr>
            <w:rFonts w:asciiTheme="majorBidi" w:hAnsiTheme="majorBidi" w:cstheme="majorBidi"/>
            <w:color w:val="000000"/>
            <w:sz w:val="24"/>
            <w:szCs w:val="24"/>
          </w:rPr>
          <w:tag w:val="MENDELEY_CITATION_v3_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"/>
          <w:id w:val="154725270"/>
          <w:lock w:val="contentLocked"/>
          <w:placeholder>
            <w:docPart w:val="07868102FEB9E147A532A081AEF5802B"/>
          </w:placeholder>
        </w:sdtPr>
        <w:sdtContent>
          <w:r>
            <w:rPr>
              <w:rStyle w:val="ReferensiCatatanKaki"/>
              <w:rFonts w:asciiTheme="majorBidi" w:hAnsiTheme="majorBidi" w:cstheme="majorBidi"/>
              <w:color w:val="000000"/>
              <w:sz w:val="24"/>
              <w:szCs w:val="24"/>
            </w:rPr>
            <w:footnoteReference w:id="50"/>
          </w:r>
        </w:sdtContent>
      </w:sdt>
    </w:p>
    <w:p w:rsidR="00B1134B" w:rsidRDefault="00B1134B" w:rsidP="009D2652">
      <w:pPr>
        <w:spacing w:after="120" w:line="240" w:lineRule="auto"/>
        <w:ind w:firstLine="426"/>
        <w:jc w:val="both"/>
        <w:rPr>
          <w:rFonts w:ascii="Book Antiqua" w:hAnsi="Book Antiqua" w:cstheme="majorBidi"/>
          <w:color w:val="000000"/>
          <w:sz w:val="24"/>
          <w:szCs w:val="24"/>
        </w:rPr>
      </w:pPr>
      <w:r w:rsidRPr="0026347D">
        <w:rPr>
          <w:rFonts w:ascii="Book Antiqua" w:hAnsi="Book Antiqua" w:cstheme="majorBidi"/>
          <w:color w:val="000000" w:themeColor="text1"/>
          <w:sz w:val="24"/>
          <w:szCs w:val="24"/>
        </w:rPr>
        <w:t>Barriers to development and public services can also result from community dissatisfaction with the elected village head. When communities feel unrepresented or dissatisfied with their leaders, participation in development programs may decline.</w:t>
      </w:r>
      <w:sdt>
        <w:sdtPr>
          <w:rPr>
            <w:rFonts w:asciiTheme="majorBidi" w:hAnsiTheme="majorBidi" w:cstheme="majorBidi"/>
            <w:color w:val="000000"/>
            <w:sz w:val="24"/>
            <w:szCs w:val="24"/>
          </w:rPr>
          <w:tag w:val="MENDELEY_CITATION_v3_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"/>
          <w:id w:val="-1124695207"/>
          <w:lock w:val="contentLocked"/>
          <w:placeholder>
            <w:docPart w:val="145015C0F68C584BB1546AD0A5930F3E"/>
          </w:placeholder>
        </w:sdtPr>
        <w:sdtContent>
          <w:r>
            <w:rPr>
              <w:rStyle w:val="ReferensiCatatanKaki"/>
              <w:rFonts w:asciiTheme="majorBidi" w:hAnsiTheme="majorBidi" w:cstheme="majorBidi"/>
              <w:color w:val="000000"/>
              <w:sz w:val="24"/>
              <w:szCs w:val="24"/>
            </w:rPr>
            <w:footnoteReference w:id="51"/>
          </w:r>
        </w:sdtContent>
      </w:sdt>
      <w:r w:rsidRPr="009D3934">
        <w:rPr>
          <w:rFonts w:asciiTheme="majorBidi" w:hAnsiTheme="majorBidi" w:cstheme="majorBidi"/>
          <w:color w:val="000000" w:themeColor="text1"/>
          <w:sz w:val="24"/>
          <w:szCs w:val="24"/>
        </w:rPr>
        <w:t xml:space="preserve"> </w:t>
      </w:r>
      <w:r w:rsidRPr="0026347D">
        <w:rPr>
          <w:rFonts w:ascii="Book Antiqua" w:hAnsi="Book Antiqua" w:cstheme="majorBidi"/>
          <w:color w:val="000000" w:themeColor="text1"/>
          <w:sz w:val="24"/>
          <w:szCs w:val="24"/>
        </w:rPr>
        <w:t>This potentially creates a negative cycle where a lack of community participation results in a lack of support for development projects, ultimately worsening village conditions.</w:t>
      </w:r>
      <w:sdt>
        <w:sdtPr>
          <w:rPr>
            <w:rFonts w:asciiTheme="majorBidi" w:hAnsiTheme="majorBidi" w:cstheme="majorBidi"/>
            <w:color w:val="000000"/>
            <w:sz w:val="24"/>
            <w:szCs w:val="24"/>
          </w:rPr>
          <w:tag w:val="MENDELEY_CITATION_v3_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"/>
          <w:id w:val="1035003320"/>
          <w:lock w:val="contentLocked"/>
          <w:placeholder>
            <w:docPart w:val="07868102FEB9E147A532A081AEF5802B"/>
          </w:placeholder>
        </w:sdtPr>
        <w:sdtContent>
          <w:r>
            <w:rPr>
              <w:rStyle w:val="ReferensiCatatanKaki"/>
              <w:rFonts w:asciiTheme="majorBidi" w:hAnsiTheme="majorBidi" w:cstheme="majorBidi"/>
              <w:color w:val="000000"/>
              <w:sz w:val="24"/>
              <w:szCs w:val="24"/>
            </w:rPr>
            <w:footnoteReference w:id="52"/>
          </w:r>
        </w:sdtContent>
      </w:sdt>
      <w:r w:rsidRPr="009D3934">
        <w:rPr>
          <w:rFonts w:asciiTheme="majorBidi" w:hAnsiTheme="majorBidi" w:cstheme="majorBidi"/>
          <w:color w:val="000000" w:themeColor="text1"/>
          <w:sz w:val="24"/>
          <w:szCs w:val="24"/>
        </w:rPr>
        <w:t xml:space="preserve"> </w:t>
      </w:r>
      <w:r w:rsidRPr="0026347D">
        <w:rPr>
          <w:rFonts w:ascii="Book Antiqua" w:hAnsi="Book Antiqua" w:cstheme="majorBidi"/>
          <w:color w:val="000000" w:themeColor="text1"/>
          <w:sz w:val="24"/>
          <w:szCs w:val="24"/>
        </w:rPr>
        <w:t>Therefore, it is important for the village head election process to be conducted in a transparent and participatory manner in order to produce leaders who are credible and capable of moving the village forward.</w:t>
      </w:r>
    </w:p>
    <w:p w:rsidR="009D2652" w:rsidRPr="009D2652" w:rsidRDefault="009D2652" w:rsidP="009D2652">
      <w:pPr>
        <w:spacing w:after="120" w:line="240" w:lineRule="auto"/>
        <w:ind w:firstLine="426"/>
        <w:jc w:val="both"/>
        <w:rPr>
          <w:rFonts w:ascii="Book Antiqua" w:hAnsi="Book Antiqua" w:cstheme="majorBidi"/>
          <w:color w:val="000000"/>
          <w:sz w:val="24"/>
          <w:szCs w:val="24"/>
        </w:rPr>
      </w:pPr>
    </w:p>
    <w:p w:rsidR="008C51DB" w:rsidRPr="0026347D" w:rsidRDefault="00BC79D2" w:rsidP="009D2652">
      <w:pPr>
        <w:spacing w:after="120" w:line="240" w:lineRule="auto"/>
        <w:rPr>
          <w:rFonts w:ascii="Book Antiqua" w:eastAsia="Book Antiqua" w:hAnsi="Book Antiqua" w:cs="Book Antiqua"/>
          <w:b/>
          <w:color w:val="FFC000"/>
        </w:rPr>
      </w:pPr>
      <w:r w:rsidRPr="0026347D">
        <w:rPr>
          <w:rFonts w:ascii="Book Antiqua" w:hAnsi="Book Antiqua"/>
          <w:b/>
          <w:bCs/>
          <w:color w:val="0070C0"/>
          <w:sz w:val="24"/>
          <w:szCs w:val="24"/>
        </w:rPr>
        <w:t>CONCLUSION</w:t>
      </w:r>
    </w:p>
    <w:p w:rsidR="00B1134B" w:rsidRPr="0026347D" w:rsidRDefault="00B1134B" w:rsidP="009D2652">
      <w:pPr>
        <w:spacing w:after="120" w:line="240" w:lineRule="auto"/>
        <w:ind w:firstLine="284"/>
        <w:jc w:val="both"/>
        <w:rPr>
          <w:rFonts w:ascii="Book Antiqua" w:eastAsia="Book Antiqua" w:hAnsi="Book Antiqua" w:cs="Book Antiqua"/>
          <w:color w:val="000000"/>
          <w:sz w:val="24"/>
          <w:szCs w:val="24"/>
        </w:rPr>
      </w:pPr>
      <w:r w:rsidRPr="0026347D">
        <w:rPr>
          <w:rFonts w:ascii="Book Antiqua" w:hAnsi="Book Antiqua" w:cstheme="majorBidi"/>
          <w:color w:val="000000" w:themeColor="text1"/>
          <w:sz w:val="24"/>
          <w:szCs w:val="24"/>
        </w:rPr>
        <w:t xml:space="preserve">That </w:t>
      </w:r>
      <w:r w:rsidRPr="0026347D">
        <w:rPr>
          <w:rFonts w:ascii="Book Antiqua" w:hAnsi="Book Antiqua" w:cstheme="majorBidi"/>
          <w:sz w:val="24"/>
          <w:szCs w:val="24"/>
        </w:rPr>
        <w:t>there are problems in the election of village heads in Sampang Regency</w:t>
      </w:r>
      <w:r w:rsidRPr="0026347D">
        <w:rPr>
          <w:rFonts w:ascii="Book Antiqua" w:hAnsi="Book Antiqua" w:cstheme="majorBidi"/>
          <w:color w:val="000000" w:themeColor="text1"/>
          <w:sz w:val="24"/>
          <w:szCs w:val="24"/>
        </w:rPr>
        <w:t>,</w:t>
      </w:r>
      <w:r w:rsidRPr="0026347D">
        <w:rPr>
          <w:rFonts w:ascii="Book Antiqua" w:hAnsi="Book Antiqua" w:cstheme="majorBidi"/>
          <w:sz w:val="24"/>
          <w:szCs w:val="24"/>
        </w:rPr>
        <w:t xml:space="preserve"> namely </w:t>
      </w:r>
      <w:r w:rsidRPr="0026347D">
        <w:rPr>
          <w:rFonts w:ascii="Book Antiqua" w:hAnsi="Book Antiqua" w:cstheme="majorBidi"/>
          <w:color w:val="000000" w:themeColor="text1"/>
          <w:sz w:val="24"/>
          <w:szCs w:val="24"/>
        </w:rPr>
        <w:t>changes in the law on villages, the complexity of local political competition</w:t>
      </w:r>
      <w:r w:rsidRPr="0026347D">
        <w:rPr>
          <w:rFonts w:ascii="Book Antiqua" w:hAnsi="Book Antiqua" w:cstheme="majorBidi"/>
          <w:sz w:val="24"/>
          <w:szCs w:val="24"/>
        </w:rPr>
        <w:t xml:space="preserve">, </w:t>
      </w:r>
      <w:r w:rsidRPr="0026347D">
        <w:rPr>
          <w:rFonts w:ascii="Book Antiqua" w:hAnsi="Book Antiqua" w:cstheme="majorBidi"/>
          <w:color w:val="000000" w:themeColor="text1"/>
          <w:sz w:val="24"/>
          <w:szCs w:val="24"/>
        </w:rPr>
        <w:t xml:space="preserve">lack of finance and logistics, the practice of money politics, lack of community participation, weak security and order </w:t>
      </w:r>
      <w:r w:rsidRPr="0026347D">
        <w:rPr>
          <w:rFonts w:ascii="Book Antiqua" w:hAnsi="Book Antiqua" w:cstheme="majorBidi"/>
          <w:sz w:val="24"/>
          <w:szCs w:val="24"/>
        </w:rPr>
        <w:t xml:space="preserve">and the existence of a </w:t>
      </w:r>
      <w:r w:rsidRPr="0026347D">
        <w:rPr>
          <w:rFonts w:ascii="Book Antiqua" w:hAnsi="Book Antiqua" w:cstheme="majorBidi"/>
          <w:color w:val="000000" w:themeColor="text1"/>
          <w:sz w:val="24"/>
          <w:szCs w:val="24"/>
        </w:rPr>
        <w:t xml:space="preserve">legal vacuum in resolving disputes over the results of village </w:t>
      </w:r>
      <w:r w:rsidRPr="0026347D">
        <w:rPr>
          <w:rFonts w:ascii="Book Antiqua" w:hAnsi="Book Antiqua" w:cstheme="majorBidi"/>
          <w:sz w:val="24"/>
          <w:szCs w:val="24"/>
        </w:rPr>
        <w:t xml:space="preserve">head </w:t>
      </w:r>
      <w:r w:rsidRPr="0026347D">
        <w:rPr>
          <w:rFonts w:ascii="Book Antiqua" w:hAnsi="Book Antiqua" w:cstheme="majorBidi"/>
          <w:color w:val="000000" w:themeColor="text1"/>
          <w:sz w:val="24"/>
          <w:szCs w:val="24"/>
        </w:rPr>
        <w:t>elections, these problems have an impact on the lack of public trust in village head elections.</w:t>
      </w:r>
    </w:p>
    <w:p w:rsidR="008C51DB" w:rsidRPr="0026347D" w:rsidRDefault="008C51DB" w:rsidP="009D2652">
      <w:pPr>
        <w:spacing w:after="120" w:line="240" w:lineRule="auto"/>
        <w:jc w:val="both"/>
        <w:rPr>
          <w:rFonts w:ascii="Book Antiqua" w:eastAsia="Book Antiqua" w:hAnsi="Book Antiqua" w:cs="Book Antiqua"/>
          <w:color w:val="000000"/>
          <w:sz w:val="24"/>
          <w:szCs w:val="24"/>
        </w:rPr>
      </w:pPr>
    </w:p>
    <w:p w:rsidR="008C51DB" w:rsidRPr="0026347D" w:rsidRDefault="00B1134B" w:rsidP="009D2652">
      <w:pPr>
        <w:spacing w:after="120" w:line="240" w:lineRule="auto"/>
        <w:jc w:val="both"/>
        <w:rPr>
          <w:rFonts w:ascii="Book Antiqua" w:eastAsia="Book Antiqua" w:hAnsi="Book Antiqua" w:cs="Book Antiqua"/>
          <w:b/>
          <w:color w:val="0070C0"/>
          <w:sz w:val="24"/>
          <w:szCs w:val="24"/>
        </w:rPr>
      </w:pPr>
      <w:r w:rsidRPr="0026347D">
        <w:rPr>
          <w:rFonts w:ascii="Book Antiqua" w:hAnsi="Book Antiqua" w:cstheme="majorBidi"/>
          <w:b/>
          <w:color w:val="0070C0"/>
          <w:sz w:val="24"/>
          <w:szCs w:val="24"/>
        </w:rPr>
        <w:t>ACKNOWLEDGMENTS</w:t>
      </w:r>
    </w:p>
    <w:p w:rsidR="00B1134B" w:rsidRPr="0026347D" w:rsidRDefault="00B1134B" w:rsidP="009D2652">
      <w:pPr>
        <w:spacing w:after="120" w:line="240" w:lineRule="auto"/>
        <w:ind w:firstLine="284"/>
        <w:jc w:val="both"/>
        <w:rPr>
          <w:rFonts w:ascii="Book Antiqua" w:eastAsia="Book Antiqua" w:hAnsi="Book Antiqua" w:cs="Book Antiqua"/>
          <w:color w:val="000000"/>
          <w:sz w:val="24"/>
          <w:szCs w:val="24"/>
        </w:rPr>
      </w:pPr>
      <w:r w:rsidRPr="0026347D">
        <w:rPr>
          <w:rFonts w:ascii="Book Antiqua" w:hAnsi="Book Antiqua" w:cstheme="majorBidi"/>
          <w:sz w:val="24"/>
          <w:szCs w:val="24"/>
        </w:rPr>
        <w:t xml:space="preserve">We would like to express our appreciation to the Research and Community Service Institute of </w:t>
      </w:r>
      <w:proofErr w:type="spellStart"/>
      <w:r w:rsidRPr="0026347D">
        <w:rPr>
          <w:rFonts w:ascii="Book Antiqua" w:hAnsi="Book Antiqua" w:cstheme="majorBidi"/>
          <w:sz w:val="24"/>
          <w:szCs w:val="24"/>
        </w:rPr>
        <w:t>Trunojoyo</w:t>
      </w:r>
      <w:proofErr w:type="spellEnd"/>
      <w:r w:rsidRPr="0026347D">
        <w:rPr>
          <w:rFonts w:ascii="Book Antiqua" w:hAnsi="Book Antiqua" w:cstheme="majorBidi"/>
          <w:sz w:val="24"/>
          <w:szCs w:val="24"/>
        </w:rPr>
        <w:t xml:space="preserve"> University, Madura, for accepting our first-time research application.</w:t>
      </w:r>
    </w:p>
    <w:p w:rsidR="008C51DB" w:rsidRPr="0026347D" w:rsidRDefault="008C51DB" w:rsidP="009D2652">
      <w:pPr>
        <w:spacing w:after="120" w:line="240" w:lineRule="auto"/>
        <w:jc w:val="both"/>
        <w:rPr>
          <w:rFonts w:ascii="Book Antiqua" w:eastAsia="Book Antiqua" w:hAnsi="Book Antiqua" w:cs="Book Antiqua"/>
          <w:color w:val="000000"/>
        </w:rPr>
      </w:pPr>
    </w:p>
    <w:p w:rsidR="008C51DB" w:rsidRPr="0026347D" w:rsidRDefault="00BC79D2" w:rsidP="009D2652">
      <w:pPr>
        <w:spacing w:after="120" w:line="240" w:lineRule="auto"/>
        <w:jc w:val="both"/>
        <w:rPr>
          <w:rFonts w:ascii="Book Antiqua" w:eastAsia="Book Antiqua" w:hAnsi="Book Antiqua" w:cs="Book Antiqua"/>
          <w:b/>
          <w:color w:val="0070C0"/>
          <w:sz w:val="24"/>
          <w:szCs w:val="24"/>
        </w:rPr>
      </w:pPr>
      <w:r w:rsidRPr="0026347D">
        <w:rPr>
          <w:rFonts w:ascii="Book Antiqua" w:hAnsi="Book Antiqua"/>
          <w:b/>
          <w:color w:val="0070C0"/>
          <w:sz w:val="24"/>
          <w:szCs w:val="24"/>
        </w:rPr>
        <w:t>REFERENCES</w:t>
      </w:r>
    </w:p>
    <w:sdt>
      <w:sdtPr>
        <w:rPr>
          <w:rFonts w:ascii="Book Antiqua" w:hAnsi="Book Antiqua" w:cs="Times New Roman"/>
          <w:color w:val="000000"/>
          <w:sz w:val="24"/>
          <w:szCs w:val="24"/>
        </w:rPr>
        <w:tag w:val="MENDELEY_BIBLIOGRAPHY"/>
        <w:id w:val="-1171872323"/>
        <w:placeholder>
          <w:docPart w:val="AFF9F96CA935F348A45618B708B2A5E7"/>
        </w:placeholder>
      </w:sdtPr>
      <w:sdtEndPr/>
      <w:sdtContent>
        <w:p w:rsidR="00E6754C" w:rsidRPr="0026347D"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26347D">
            <w:rPr>
              <w:rFonts w:ascii="Book Antiqua" w:hAnsi="Book Antiqua" w:cs="Times New Roman"/>
              <w:sz w:val="24"/>
              <w:szCs w:val="24"/>
            </w:rPr>
            <w:t>Abdiellah</w:t>
          </w:r>
          <w:proofErr w:type="spellEnd"/>
          <w:r w:rsidRPr="0026347D">
            <w:rPr>
              <w:rFonts w:ascii="Book Antiqua" w:hAnsi="Book Antiqua" w:cs="Times New Roman"/>
              <w:sz w:val="24"/>
              <w:szCs w:val="24"/>
            </w:rPr>
            <w:t xml:space="preserve">, Muhammad A. “The Impact of Money Politic in the Local Elections in Indonesia.” </w:t>
          </w:r>
          <w:r w:rsidRPr="0026347D">
            <w:rPr>
              <w:rFonts w:ascii="Book Antiqua" w:hAnsi="Book Antiqua" w:cs="Times New Roman"/>
              <w:i/>
              <w:iCs/>
              <w:sz w:val="24"/>
              <w:szCs w:val="24"/>
            </w:rPr>
            <w:t>JCLP</w:t>
          </w:r>
          <w:r w:rsidRPr="0026347D">
            <w:rPr>
              <w:rFonts w:ascii="Book Antiqua" w:hAnsi="Book Antiqua" w:cs="Times New Roman"/>
              <w:sz w:val="24"/>
              <w:szCs w:val="24"/>
            </w:rPr>
            <w:t xml:space="preserve"> 1, no. 1 (2022): 1–6. https://doi.org/10.46507/jclp.v1i1.74.</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26347D">
            <w:rPr>
              <w:rFonts w:ascii="Book Antiqua" w:hAnsi="Book Antiqua" w:cs="Times New Roman"/>
              <w:sz w:val="24"/>
              <w:szCs w:val="24"/>
            </w:rPr>
            <w:lastRenderedPageBreak/>
            <w:t xml:space="preserve">Akili, Rustam </w:t>
          </w:r>
          <w:r w:rsidRPr="00E6754C">
            <w:rPr>
              <w:rFonts w:ascii="Book Antiqua" w:hAnsi="Book Antiqua" w:cs="Times New Roman"/>
              <w:sz w:val="24"/>
              <w:szCs w:val="24"/>
            </w:rPr>
            <w:t xml:space="preserve">H. “The Role of Political Parties in the Implementation of Democratic General Elections in the Indonesian State Administration System.” </w:t>
          </w:r>
          <w:r w:rsidRPr="00E6754C">
            <w:rPr>
              <w:rFonts w:ascii="Book Antiqua" w:hAnsi="Book Antiqua" w:cs="Times New Roman"/>
              <w:i/>
              <w:iCs/>
              <w:sz w:val="24"/>
              <w:szCs w:val="24"/>
            </w:rPr>
            <w:t>Journal of Law and Sustainable Development</w:t>
          </w:r>
          <w:r w:rsidRPr="00E6754C">
            <w:rPr>
              <w:rFonts w:ascii="Book Antiqua" w:hAnsi="Book Antiqua" w:cs="Times New Roman"/>
              <w:sz w:val="24"/>
              <w:szCs w:val="24"/>
            </w:rPr>
            <w:t xml:space="preserve"> 11, no. 4 (2023): e551. https://doi.org/10.55908/sdgs.v11i4.551.</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Alkaf</w:t>
          </w:r>
          <w:proofErr w:type="spellEnd"/>
          <w:r w:rsidRPr="00E6754C">
            <w:rPr>
              <w:rFonts w:ascii="Book Antiqua" w:hAnsi="Book Antiqua" w:cs="Times New Roman"/>
              <w:sz w:val="24"/>
              <w:szCs w:val="24"/>
            </w:rPr>
            <w:t>, M, and S P Ratih Ineke Wati M.Agr. “</w:t>
          </w:r>
          <w:proofErr w:type="spellStart"/>
          <w:r w:rsidRPr="00E6754C">
            <w:rPr>
              <w:rFonts w:ascii="Book Antiqua" w:hAnsi="Book Antiqua" w:cs="Times New Roman"/>
              <w:sz w:val="24"/>
              <w:szCs w:val="24"/>
            </w:rPr>
            <w:t>Pembentukan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Demokrasi</w:t>
          </w:r>
          <w:proofErr w:type="spellEnd"/>
          <w:r w:rsidRPr="00E6754C">
            <w:rPr>
              <w:rFonts w:ascii="Book Antiqua" w:hAnsi="Book Antiqua" w:cs="Times New Roman"/>
              <w:sz w:val="24"/>
              <w:szCs w:val="24"/>
            </w:rPr>
            <w:t xml:space="preserve"> Lokal Di Aceh.” </w:t>
          </w:r>
          <w:proofErr w:type="spellStart"/>
          <w:r w:rsidRPr="00E6754C">
            <w:rPr>
              <w:rFonts w:ascii="Book Antiqua" w:hAnsi="Book Antiqua" w:cs="Times New Roman"/>
              <w:i/>
              <w:iCs/>
              <w:sz w:val="24"/>
              <w:szCs w:val="24"/>
            </w:rPr>
            <w:t>Politica</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Hukum Tata Negara Dan </w:t>
          </w:r>
          <w:proofErr w:type="spellStart"/>
          <w:r w:rsidRPr="00E6754C">
            <w:rPr>
              <w:rFonts w:ascii="Book Antiqua" w:hAnsi="Book Antiqua" w:cs="Times New Roman"/>
              <w:i/>
              <w:iCs/>
              <w:sz w:val="24"/>
              <w:szCs w:val="24"/>
            </w:rPr>
            <w:t>Politik</w:t>
          </w:r>
          <w:proofErr w:type="spellEnd"/>
          <w:r w:rsidRPr="00E6754C">
            <w:rPr>
              <w:rFonts w:ascii="Book Antiqua" w:hAnsi="Book Antiqua" w:cs="Times New Roman"/>
              <w:i/>
              <w:iCs/>
              <w:sz w:val="24"/>
              <w:szCs w:val="24"/>
            </w:rPr>
            <w:t xml:space="preserve"> Islam</w:t>
          </w:r>
          <w:r w:rsidRPr="00E6754C">
            <w:rPr>
              <w:rFonts w:ascii="Book Antiqua" w:hAnsi="Book Antiqua" w:cs="Times New Roman"/>
              <w:sz w:val="24"/>
              <w:szCs w:val="24"/>
            </w:rPr>
            <w:t xml:space="preserve"> 9, no. 2 (2022): 58–70. https://doi.org/10.32505/politica.v9i2.4764.</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Arniti</w:t>
          </w:r>
          <w:proofErr w:type="spellEnd"/>
          <w:r w:rsidRPr="00E6754C">
            <w:rPr>
              <w:rFonts w:ascii="Book Antiqua" w:hAnsi="Book Antiqua" w:cs="Times New Roman"/>
              <w:sz w:val="24"/>
              <w:szCs w:val="24"/>
            </w:rPr>
            <w:t>, Ni K. “</w:t>
          </w:r>
          <w:proofErr w:type="spellStart"/>
          <w:r w:rsidRPr="00E6754C">
            <w:rPr>
              <w:rFonts w:ascii="Book Antiqua" w:hAnsi="Book Antiqua" w:cs="Times New Roman"/>
              <w:sz w:val="24"/>
              <w:szCs w:val="24"/>
            </w:rPr>
            <w:t>Partisipasi</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Politik</w:t>
          </w:r>
          <w:proofErr w:type="spellEnd"/>
          <w:r w:rsidRPr="00E6754C">
            <w:rPr>
              <w:rFonts w:ascii="Book Antiqua" w:hAnsi="Book Antiqua" w:cs="Times New Roman"/>
              <w:sz w:val="24"/>
              <w:szCs w:val="24"/>
            </w:rPr>
            <w:t xml:space="preserve"> Masyarakat Dalam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Umum </w:t>
          </w:r>
          <w:proofErr w:type="spellStart"/>
          <w:r w:rsidRPr="00E6754C">
            <w:rPr>
              <w:rFonts w:ascii="Book Antiqua" w:hAnsi="Book Antiqua" w:cs="Times New Roman"/>
              <w:sz w:val="24"/>
              <w:szCs w:val="24"/>
            </w:rPr>
            <w:t>Legislatif</w:t>
          </w:r>
          <w:proofErr w:type="spellEnd"/>
          <w:r w:rsidRPr="00E6754C">
            <w:rPr>
              <w:rFonts w:ascii="Book Antiqua" w:hAnsi="Book Antiqua" w:cs="Times New Roman"/>
              <w:sz w:val="24"/>
              <w:szCs w:val="24"/>
            </w:rPr>
            <w:t xml:space="preserve"> Di Kota Denpasar.”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Ilmiah</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Dinamika</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Sosial</w:t>
          </w:r>
          <w:proofErr w:type="spellEnd"/>
          <w:r w:rsidRPr="00E6754C">
            <w:rPr>
              <w:rFonts w:ascii="Book Antiqua" w:hAnsi="Book Antiqua" w:cs="Times New Roman"/>
              <w:sz w:val="24"/>
              <w:szCs w:val="24"/>
            </w:rPr>
            <w:t xml:space="preserve"> 4, no. 2 (2020): 329. https://doi.org/10.38043/jids.v4i2.2496.</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xml:space="preserve">Asmawi, Muhammad. “Optimization of Simp (Solidity, Integrity, Mentality, Professionality) Election Supervisors to Achieve Democratic, Honest and Fair Elections.” </w:t>
          </w:r>
          <w:r w:rsidRPr="00E6754C">
            <w:rPr>
              <w:rFonts w:ascii="Book Antiqua" w:hAnsi="Book Antiqua" w:cs="Times New Roman"/>
              <w:i/>
              <w:iCs/>
              <w:sz w:val="24"/>
              <w:szCs w:val="24"/>
            </w:rPr>
            <w:t>JHR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Hukum </w:t>
          </w:r>
          <w:proofErr w:type="spellStart"/>
          <w:r w:rsidRPr="00E6754C">
            <w:rPr>
              <w:rFonts w:ascii="Book Antiqua" w:hAnsi="Book Antiqua" w:cs="Times New Roman"/>
              <w:i/>
              <w:iCs/>
              <w:sz w:val="24"/>
              <w:szCs w:val="24"/>
            </w:rPr>
            <w:t>Replik</w:t>
          </w:r>
          <w:proofErr w:type="spellEnd"/>
          <w:r w:rsidRPr="00E6754C">
            <w:rPr>
              <w:rFonts w:ascii="Book Antiqua" w:hAnsi="Book Antiqua" w:cs="Times New Roman"/>
              <w:i/>
              <w:iCs/>
              <w:sz w:val="24"/>
              <w:szCs w:val="24"/>
            </w:rPr>
            <w:t>)</w:t>
          </w:r>
          <w:r w:rsidRPr="00E6754C">
            <w:rPr>
              <w:rFonts w:ascii="Book Antiqua" w:hAnsi="Book Antiqua" w:cs="Times New Roman"/>
              <w:sz w:val="24"/>
              <w:szCs w:val="24"/>
            </w:rPr>
            <w:t xml:space="preserve"> 11, no. 2 (2023): 283. https://doi.org/10.31000/jhr.v11i2.9498.</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Assahur</w:t>
          </w:r>
          <w:proofErr w:type="spellEnd"/>
          <w:r w:rsidRPr="00E6754C">
            <w:rPr>
              <w:rFonts w:ascii="Book Antiqua" w:hAnsi="Book Antiqua" w:cs="Times New Roman"/>
              <w:sz w:val="24"/>
              <w:szCs w:val="24"/>
            </w:rPr>
            <w:t xml:space="preserve">, Muhammad, </w:t>
          </w:r>
          <w:proofErr w:type="spellStart"/>
          <w:r w:rsidRPr="00E6754C">
            <w:rPr>
              <w:rFonts w:ascii="Book Antiqua" w:hAnsi="Book Antiqua" w:cs="Times New Roman"/>
              <w:sz w:val="24"/>
              <w:szCs w:val="24"/>
            </w:rPr>
            <w:t>Fenando</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Fenando</w:t>
          </w:r>
          <w:proofErr w:type="spellEnd"/>
          <w:r w:rsidRPr="00E6754C">
            <w:rPr>
              <w:rFonts w:ascii="Book Antiqua" w:hAnsi="Book Antiqua" w:cs="Times New Roman"/>
              <w:sz w:val="24"/>
              <w:szCs w:val="24"/>
            </w:rPr>
            <w:t>, and Timur D Purwanto. “</w:t>
          </w:r>
          <w:proofErr w:type="spellStart"/>
          <w:r w:rsidRPr="00E6754C">
            <w:rPr>
              <w:rFonts w:ascii="Book Antiqua" w:hAnsi="Book Antiqua" w:cs="Times New Roman"/>
              <w:sz w:val="24"/>
              <w:szCs w:val="24"/>
            </w:rPr>
            <w:t>Sistem</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Informasi</w:t>
          </w:r>
          <w:proofErr w:type="spellEnd"/>
          <w:r w:rsidRPr="00E6754C">
            <w:rPr>
              <w:rFonts w:ascii="Book Antiqua" w:hAnsi="Book Antiqua" w:cs="Times New Roman"/>
              <w:sz w:val="24"/>
              <w:szCs w:val="24"/>
            </w:rPr>
            <w:t xml:space="preserve"> E-Voting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sz w:val="24"/>
              <w:szCs w:val="24"/>
            </w:rPr>
            <w:t>Berbasis</w:t>
          </w:r>
          <w:proofErr w:type="spellEnd"/>
          <w:r w:rsidRPr="00E6754C">
            <w:rPr>
              <w:rFonts w:ascii="Book Antiqua" w:hAnsi="Book Antiqua" w:cs="Times New Roman"/>
              <w:sz w:val="24"/>
              <w:szCs w:val="24"/>
            </w:rPr>
            <w:t xml:space="preserve"> SMS Gateway (Studi Kasus Desa Talang </w:t>
          </w:r>
          <w:proofErr w:type="spellStart"/>
          <w:r w:rsidRPr="00E6754C">
            <w:rPr>
              <w:rFonts w:ascii="Book Antiqua" w:hAnsi="Book Antiqua" w:cs="Times New Roman"/>
              <w:sz w:val="24"/>
              <w:szCs w:val="24"/>
            </w:rPr>
            <w:t>Seleman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i/>
              <w:iCs/>
              <w:sz w:val="24"/>
              <w:szCs w:val="24"/>
            </w:rPr>
            <w:t>Jusifo</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Sistem</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Informasi</w:t>
          </w:r>
          <w:proofErr w:type="spellEnd"/>
          <w:r w:rsidRPr="00E6754C">
            <w:rPr>
              <w:rFonts w:ascii="Book Antiqua" w:hAnsi="Book Antiqua" w:cs="Times New Roman"/>
              <w:i/>
              <w:iCs/>
              <w:sz w:val="24"/>
              <w:szCs w:val="24"/>
            </w:rPr>
            <w:t>)</w:t>
          </w:r>
          <w:r w:rsidRPr="00E6754C">
            <w:rPr>
              <w:rFonts w:ascii="Book Antiqua" w:hAnsi="Book Antiqua" w:cs="Times New Roman"/>
              <w:sz w:val="24"/>
              <w:szCs w:val="24"/>
            </w:rPr>
            <w:t xml:space="preserve"> 3, no. 1 (2017): 15–28. https://doi.org/10.19109/jusifo.v3i1.3857.</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xml:space="preserve">Azhari, Azhari. “Money Politics in Local Democracy: A Case Study in the Simultaneous Election of Village Heads Throughout </w:t>
          </w:r>
          <w:proofErr w:type="spellStart"/>
          <w:r w:rsidRPr="00E6754C">
            <w:rPr>
              <w:rFonts w:ascii="Book Antiqua" w:hAnsi="Book Antiqua" w:cs="Times New Roman"/>
              <w:sz w:val="24"/>
              <w:szCs w:val="24"/>
            </w:rPr>
            <w:t>Bombana</w:t>
          </w:r>
          <w:proofErr w:type="spellEnd"/>
          <w:r w:rsidRPr="00E6754C">
            <w:rPr>
              <w:rFonts w:ascii="Book Antiqua" w:hAnsi="Book Antiqua" w:cs="Times New Roman"/>
              <w:sz w:val="24"/>
              <w:szCs w:val="24"/>
            </w:rPr>
            <w:t xml:space="preserve"> Regency in 2022.”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Ilmiah</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Ilmu</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Administrasi</w:t>
          </w:r>
          <w:proofErr w:type="spellEnd"/>
          <w:r w:rsidRPr="00E6754C">
            <w:rPr>
              <w:rFonts w:ascii="Book Antiqua" w:hAnsi="Book Antiqua" w:cs="Times New Roman"/>
              <w:i/>
              <w:iCs/>
              <w:sz w:val="24"/>
              <w:szCs w:val="24"/>
            </w:rPr>
            <w:t xml:space="preserve"> Publik</w:t>
          </w:r>
          <w:r w:rsidRPr="00E6754C">
            <w:rPr>
              <w:rFonts w:ascii="Book Antiqua" w:hAnsi="Book Antiqua" w:cs="Times New Roman"/>
              <w:sz w:val="24"/>
              <w:szCs w:val="24"/>
            </w:rPr>
            <w:t xml:space="preserve"> 13, no. 1 (2023): 233. https://doi.org/10.26858/jiap.v13i1.45679.</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xml:space="preserve">Azizah, </w:t>
          </w:r>
          <w:proofErr w:type="spellStart"/>
          <w:r w:rsidRPr="00E6754C">
            <w:rPr>
              <w:rFonts w:ascii="Book Antiqua" w:hAnsi="Book Antiqua" w:cs="Times New Roman"/>
              <w:sz w:val="24"/>
              <w:szCs w:val="24"/>
            </w:rPr>
            <w:t>Dhea</w:t>
          </w:r>
          <w:proofErr w:type="spellEnd"/>
          <w:r w:rsidRPr="00E6754C">
            <w:rPr>
              <w:rFonts w:ascii="Book Antiqua" w:hAnsi="Book Antiqua" w:cs="Times New Roman"/>
              <w:sz w:val="24"/>
              <w:szCs w:val="24"/>
            </w:rPr>
            <w:t xml:space="preserve"> N. “</w:t>
          </w:r>
          <w:proofErr w:type="spellStart"/>
          <w:r w:rsidRPr="00E6754C">
            <w:rPr>
              <w:rFonts w:ascii="Book Antiqua" w:hAnsi="Book Antiqua" w:cs="Times New Roman"/>
              <w:sz w:val="24"/>
              <w:szCs w:val="24"/>
            </w:rPr>
            <w:t>Pengaruh</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Transparansi</w:t>
          </w:r>
          <w:proofErr w:type="spellEnd"/>
          <w:r w:rsidRPr="00E6754C">
            <w:rPr>
              <w:rFonts w:ascii="Book Antiqua" w:hAnsi="Book Antiqua" w:cs="Times New Roman"/>
              <w:sz w:val="24"/>
              <w:szCs w:val="24"/>
            </w:rPr>
            <w:t xml:space="preserve">, Akuntabilitas Dan </w:t>
          </w:r>
          <w:proofErr w:type="spellStart"/>
          <w:r w:rsidRPr="00E6754C">
            <w:rPr>
              <w:rFonts w:ascii="Book Antiqua" w:hAnsi="Book Antiqua" w:cs="Times New Roman"/>
              <w:sz w:val="24"/>
              <w:szCs w:val="24"/>
            </w:rPr>
            <w:t>Responsivitas</w:t>
          </w:r>
          <w:proofErr w:type="spellEnd"/>
          <w:r w:rsidRPr="00E6754C">
            <w:rPr>
              <w:rFonts w:ascii="Book Antiqua" w:hAnsi="Book Antiqua" w:cs="Times New Roman"/>
              <w:sz w:val="24"/>
              <w:szCs w:val="24"/>
            </w:rPr>
            <w:t xml:space="preserve"> Dalam </w:t>
          </w:r>
          <w:proofErr w:type="spellStart"/>
          <w:r w:rsidRPr="00E6754C">
            <w:rPr>
              <w:rFonts w:ascii="Book Antiqua" w:hAnsi="Book Antiqua" w:cs="Times New Roman"/>
              <w:sz w:val="24"/>
              <w:szCs w:val="24"/>
            </w:rPr>
            <w:t>Pengelolaan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APBDes</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Terhadap</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Kepercayaan</w:t>
          </w:r>
          <w:proofErr w:type="spellEnd"/>
          <w:r w:rsidRPr="00E6754C">
            <w:rPr>
              <w:rFonts w:ascii="Book Antiqua" w:hAnsi="Book Antiqua" w:cs="Times New Roman"/>
              <w:sz w:val="24"/>
              <w:szCs w:val="24"/>
            </w:rPr>
            <w:t xml:space="preserve"> Publik.” </w:t>
          </w:r>
          <w:r w:rsidRPr="00E6754C">
            <w:rPr>
              <w:rFonts w:ascii="Book Antiqua" w:hAnsi="Book Antiqua" w:cs="Times New Roman"/>
              <w:i/>
              <w:iCs/>
              <w:sz w:val="24"/>
              <w:szCs w:val="24"/>
            </w:rPr>
            <w:t>PSSH</w:t>
          </w:r>
          <w:r w:rsidRPr="00E6754C">
            <w:rPr>
              <w:rFonts w:ascii="Book Antiqua" w:hAnsi="Book Antiqua" w:cs="Times New Roman"/>
              <w:sz w:val="24"/>
              <w:szCs w:val="24"/>
            </w:rPr>
            <w:t xml:space="preserve"> 1, no. 2 (2023). https://doi.org/10.47134/pssh.v1i2.117.</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BPS. “</w:t>
          </w:r>
          <w:proofErr w:type="spellStart"/>
          <w:r w:rsidRPr="00E6754C">
            <w:rPr>
              <w:rFonts w:ascii="Book Antiqua" w:hAnsi="Book Antiqua" w:cs="Times New Roman"/>
              <w:sz w:val="24"/>
              <w:szCs w:val="24"/>
            </w:rPr>
            <w:t>Banyaknya</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sz w:val="24"/>
              <w:szCs w:val="24"/>
            </w:rPr>
            <w:t>Kelurahan</w:t>
          </w:r>
          <w:proofErr w:type="spellEnd"/>
          <w:r w:rsidRPr="00E6754C">
            <w:rPr>
              <w:rFonts w:ascii="Book Antiqua" w:hAnsi="Book Antiqua" w:cs="Times New Roman"/>
              <w:sz w:val="24"/>
              <w:szCs w:val="24"/>
            </w:rPr>
            <w:t xml:space="preserve">, Dusun </w:t>
          </w:r>
          <w:proofErr w:type="spellStart"/>
          <w:r w:rsidRPr="00E6754C">
            <w:rPr>
              <w:rFonts w:ascii="Book Antiqua" w:hAnsi="Book Antiqua" w:cs="Times New Roman"/>
              <w:sz w:val="24"/>
              <w:szCs w:val="24"/>
            </w:rPr>
            <w:t>Menurut</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Kecamatan</w:t>
          </w:r>
          <w:proofErr w:type="spellEnd"/>
          <w:r w:rsidRPr="00E6754C">
            <w:rPr>
              <w:rFonts w:ascii="Book Antiqua" w:hAnsi="Book Antiqua" w:cs="Times New Roman"/>
              <w:sz w:val="24"/>
              <w:szCs w:val="24"/>
            </w:rPr>
            <w:t xml:space="preserve"> Di </w:t>
          </w:r>
          <w:proofErr w:type="spellStart"/>
          <w:r w:rsidRPr="00E6754C">
            <w:rPr>
              <w:rFonts w:ascii="Book Antiqua" w:hAnsi="Book Antiqua" w:cs="Times New Roman"/>
              <w:sz w:val="24"/>
              <w:szCs w:val="24"/>
            </w:rPr>
            <w:t>Kabupaten</w:t>
          </w:r>
          <w:proofErr w:type="spellEnd"/>
          <w:r w:rsidRPr="00E6754C">
            <w:rPr>
              <w:rFonts w:ascii="Book Antiqua" w:hAnsi="Book Antiqua" w:cs="Times New Roman"/>
              <w:sz w:val="24"/>
              <w:szCs w:val="24"/>
            </w:rPr>
            <w:t xml:space="preserve"> Sampang,2015.” BPS Sampang, 2020.</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Fauzan, Indra. “</w:t>
          </w:r>
          <w:proofErr w:type="spellStart"/>
          <w:r w:rsidRPr="00E6754C">
            <w:rPr>
              <w:rFonts w:ascii="Book Antiqua" w:hAnsi="Book Antiqua" w:cs="Times New Roman"/>
              <w:sz w:val="24"/>
              <w:szCs w:val="24"/>
            </w:rPr>
            <w:t>Sistem</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Dan </w:t>
          </w:r>
          <w:proofErr w:type="spellStart"/>
          <w:r w:rsidRPr="00E6754C">
            <w:rPr>
              <w:rFonts w:ascii="Book Antiqua" w:hAnsi="Book Antiqua" w:cs="Times New Roman"/>
              <w:sz w:val="24"/>
              <w:szCs w:val="24"/>
            </w:rPr>
            <w:t>Pengangkatan</w:t>
          </w:r>
          <w:proofErr w:type="spellEnd"/>
          <w:r w:rsidRPr="00E6754C">
            <w:rPr>
              <w:rFonts w:ascii="Book Antiqua" w:hAnsi="Book Antiqua" w:cs="Times New Roman"/>
              <w:sz w:val="24"/>
              <w:szCs w:val="24"/>
            </w:rPr>
            <w:t xml:space="preserve"> Lurah Serta </w:t>
          </w:r>
          <w:proofErr w:type="spellStart"/>
          <w:r w:rsidRPr="00E6754C">
            <w:rPr>
              <w:rFonts w:ascii="Book Antiqua" w:hAnsi="Book Antiqua" w:cs="Times New Roman"/>
              <w:sz w:val="24"/>
              <w:szCs w:val="24"/>
            </w:rPr>
            <w:t>Pengaruhnya</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Terhadap</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Pelayanan</w:t>
          </w:r>
          <w:proofErr w:type="spellEnd"/>
          <w:r w:rsidRPr="00E6754C">
            <w:rPr>
              <w:rFonts w:ascii="Book Antiqua" w:hAnsi="Book Antiqua" w:cs="Times New Roman"/>
              <w:sz w:val="24"/>
              <w:szCs w:val="24"/>
            </w:rPr>
            <w:t xml:space="preserve"> </w:t>
          </w:r>
          <w:proofErr w:type="gramStart"/>
          <w:r w:rsidRPr="00E6754C">
            <w:rPr>
              <w:rFonts w:ascii="Book Antiqua" w:hAnsi="Book Antiqua" w:cs="Times New Roman"/>
              <w:sz w:val="24"/>
              <w:szCs w:val="24"/>
            </w:rPr>
            <w:t>Awam</w:t>
          </w:r>
          <w:r w:rsidRPr="00E6754C">
            <w:rPr>
              <w:rFonts w:ascii="Times New Roman" w:hAnsi="Times New Roman" w:cs="Times New Roman"/>
              <w:sz w:val="24"/>
              <w:szCs w:val="24"/>
            </w:rPr>
            <w:t> </w:t>
          </w:r>
          <w:r w:rsidRPr="00E6754C">
            <w:rPr>
              <w:rFonts w:ascii="Book Antiqua" w:hAnsi="Book Antiqua" w:cs="Times New Roman"/>
              <w:sz w:val="24"/>
              <w:szCs w:val="24"/>
            </w:rPr>
            <w:t>:</w:t>
          </w:r>
          <w:proofErr w:type="gramEnd"/>
          <w:r w:rsidRPr="00E6754C">
            <w:rPr>
              <w:rFonts w:ascii="Book Antiqua" w:hAnsi="Book Antiqua" w:cs="Times New Roman"/>
              <w:sz w:val="24"/>
              <w:szCs w:val="24"/>
            </w:rPr>
            <w:t xml:space="preserve"> Kes </w:t>
          </w:r>
          <w:proofErr w:type="spellStart"/>
          <w:r w:rsidRPr="00E6754C">
            <w:rPr>
              <w:rFonts w:ascii="Book Antiqua" w:hAnsi="Book Antiqua" w:cs="Times New Roman"/>
              <w:sz w:val="24"/>
              <w:szCs w:val="24"/>
            </w:rPr>
            <w:t>Perbandingan</w:t>
          </w:r>
          <w:proofErr w:type="spellEnd"/>
          <w:r w:rsidRPr="00E6754C">
            <w:rPr>
              <w:rFonts w:ascii="Book Antiqua" w:hAnsi="Book Antiqua" w:cs="Times New Roman"/>
              <w:sz w:val="24"/>
              <w:szCs w:val="24"/>
            </w:rPr>
            <w:t xml:space="preserve"> Di Kota Jambi Dan </w:t>
          </w:r>
          <w:proofErr w:type="spellStart"/>
          <w:r w:rsidRPr="00E6754C">
            <w:rPr>
              <w:rFonts w:ascii="Book Antiqua" w:hAnsi="Book Antiqua" w:cs="Times New Roman"/>
              <w:sz w:val="24"/>
              <w:szCs w:val="24"/>
            </w:rPr>
            <w:t>Muaro</w:t>
          </w:r>
          <w:proofErr w:type="spellEnd"/>
          <w:r w:rsidRPr="00E6754C">
            <w:rPr>
              <w:rFonts w:ascii="Book Antiqua" w:hAnsi="Book Antiqua" w:cs="Times New Roman"/>
              <w:sz w:val="24"/>
              <w:szCs w:val="24"/>
            </w:rPr>
            <w:t xml:space="preserve"> Jambi.” </w:t>
          </w:r>
          <w:r w:rsidRPr="00E6754C">
            <w:rPr>
              <w:rFonts w:ascii="Book Antiqua" w:hAnsi="Book Antiqua" w:cs="Times New Roman"/>
              <w:i/>
              <w:iCs/>
              <w:sz w:val="24"/>
              <w:szCs w:val="24"/>
            </w:rPr>
            <w:t xml:space="preserve">Politeia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Ilmu</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Politik</w:t>
          </w:r>
          <w:proofErr w:type="spellEnd"/>
          <w:r w:rsidRPr="00E6754C">
            <w:rPr>
              <w:rFonts w:ascii="Book Antiqua" w:hAnsi="Book Antiqua" w:cs="Times New Roman"/>
              <w:sz w:val="24"/>
              <w:szCs w:val="24"/>
            </w:rPr>
            <w:t xml:space="preserve"> 11, no. 2 (2019): 1–18. https://doi.org/10.32734/politeia.v11i2.1072.</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w:t>
          </w:r>
          <w:proofErr w:type="spellStart"/>
          <w:r w:rsidRPr="00E6754C">
            <w:rPr>
              <w:rFonts w:ascii="Book Antiqua" w:hAnsi="Book Antiqua" w:cs="Times New Roman"/>
              <w:sz w:val="24"/>
              <w:szCs w:val="24"/>
            </w:rPr>
            <w:t>Sistem</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Dan </w:t>
          </w:r>
          <w:proofErr w:type="spellStart"/>
          <w:r w:rsidRPr="00E6754C">
            <w:rPr>
              <w:rFonts w:ascii="Book Antiqua" w:hAnsi="Book Antiqua" w:cs="Times New Roman"/>
              <w:sz w:val="24"/>
              <w:szCs w:val="24"/>
            </w:rPr>
            <w:t>Pengangkatan</w:t>
          </w:r>
          <w:proofErr w:type="spellEnd"/>
          <w:r w:rsidRPr="00E6754C">
            <w:rPr>
              <w:rFonts w:ascii="Book Antiqua" w:hAnsi="Book Antiqua" w:cs="Times New Roman"/>
              <w:sz w:val="24"/>
              <w:szCs w:val="24"/>
            </w:rPr>
            <w:t xml:space="preserve"> Lurah Serta </w:t>
          </w:r>
          <w:proofErr w:type="spellStart"/>
          <w:r w:rsidRPr="00E6754C">
            <w:rPr>
              <w:rFonts w:ascii="Book Antiqua" w:hAnsi="Book Antiqua" w:cs="Times New Roman"/>
              <w:sz w:val="24"/>
              <w:szCs w:val="24"/>
            </w:rPr>
            <w:t>Pengaruhnya</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Terhadap</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Pelayanan</w:t>
          </w:r>
          <w:proofErr w:type="spellEnd"/>
          <w:r w:rsidRPr="00E6754C">
            <w:rPr>
              <w:rFonts w:ascii="Book Antiqua" w:hAnsi="Book Antiqua" w:cs="Times New Roman"/>
              <w:sz w:val="24"/>
              <w:szCs w:val="24"/>
            </w:rPr>
            <w:t xml:space="preserve"> </w:t>
          </w:r>
          <w:proofErr w:type="gramStart"/>
          <w:r w:rsidRPr="00E6754C">
            <w:rPr>
              <w:rFonts w:ascii="Book Antiqua" w:hAnsi="Book Antiqua" w:cs="Times New Roman"/>
              <w:sz w:val="24"/>
              <w:szCs w:val="24"/>
            </w:rPr>
            <w:t>Awam</w:t>
          </w:r>
          <w:r w:rsidRPr="00E6754C">
            <w:rPr>
              <w:rFonts w:ascii="Times New Roman" w:hAnsi="Times New Roman" w:cs="Times New Roman"/>
              <w:sz w:val="24"/>
              <w:szCs w:val="24"/>
            </w:rPr>
            <w:t> </w:t>
          </w:r>
          <w:r w:rsidRPr="00E6754C">
            <w:rPr>
              <w:rFonts w:ascii="Book Antiqua" w:hAnsi="Book Antiqua" w:cs="Times New Roman"/>
              <w:sz w:val="24"/>
              <w:szCs w:val="24"/>
            </w:rPr>
            <w:t>:</w:t>
          </w:r>
          <w:proofErr w:type="gramEnd"/>
          <w:r w:rsidRPr="00E6754C">
            <w:rPr>
              <w:rFonts w:ascii="Book Antiqua" w:hAnsi="Book Antiqua" w:cs="Times New Roman"/>
              <w:sz w:val="24"/>
              <w:szCs w:val="24"/>
            </w:rPr>
            <w:t xml:space="preserve"> Kes </w:t>
          </w:r>
          <w:proofErr w:type="spellStart"/>
          <w:r w:rsidRPr="00E6754C">
            <w:rPr>
              <w:rFonts w:ascii="Book Antiqua" w:hAnsi="Book Antiqua" w:cs="Times New Roman"/>
              <w:sz w:val="24"/>
              <w:szCs w:val="24"/>
            </w:rPr>
            <w:t>Perbandingan</w:t>
          </w:r>
          <w:proofErr w:type="spellEnd"/>
          <w:r w:rsidRPr="00E6754C">
            <w:rPr>
              <w:rFonts w:ascii="Book Antiqua" w:hAnsi="Book Antiqua" w:cs="Times New Roman"/>
              <w:sz w:val="24"/>
              <w:szCs w:val="24"/>
            </w:rPr>
            <w:t xml:space="preserve"> Di Kota Jambi Dan </w:t>
          </w:r>
          <w:proofErr w:type="spellStart"/>
          <w:r w:rsidRPr="00E6754C">
            <w:rPr>
              <w:rFonts w:ascii="Book Antiqua" w:hAnsi="Book Antiqua" w:cs="Times New Roman"/>
              <w:sz w:val="24"/>
              <w:szCs w:val="24"/>
            </w:rPr>
            <w:t>Muaro</w:t>
          </w:r>
          <w:proofErr w:type="spellEnd"/>
          <w:r w:rsidRPr="00E6754C">
            <w:rPr>
              <w:rFonts w:ascii="Book Antiqua" w:hAnsi="Book Antiqua" w:cs="Times New Roman"/>
              <w:sz w:val="24"/>
              <w:szCs w:val="24"/>
            </w:rPr>
            <w:t xml:space="preserve"> Jambi.” </w:t>
          </w:r>
          <w:r w:rsidRPr="00E6754C">
            <w:rPr>
              <w:rFonts w:ascii="Book Antiqua" w:hAnsi="Book Antiqua" w:cs="Times New Roman"/>
              <w:i/>
              <w:iCs/>
              <w:sz w:val="24"/>
              <w:szCs w:val="24"/>
            </w:rPr>
            <w:t xml:space="preserve">Politeia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Ilmu</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Politik</w:t>
          </w:r>
          <w:proofErr w:type="spellEnd"/>
          <w:r w:rsidRPr="00E6754C">
            <w:rPr>
              <w:rFonts w:ascii="Book Antiqua" w:hAnsi="Book Antiqua" w:cs="Times New Roman"/>
              <w:sz w:val="24"/>
              <w:szCs w:val="24"/>
            </w:rPr>
            <w:t xml:space="preserve"> 11, no. 2 (2019): 1–18. https://doi.org/10.32734/politeia.v11i2.1072.</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xml:space="preserve">Hamzah, Ahmad K, and Muhammad A </w:t>
          </w:r>
          <w:proofErr w:type="spellStart"/>
          <w:r w:rsidRPr="00E6754C">
            <w:rPr>
              <w:rFonts w:ascii="Book Antiqua" w:hAnsi="Book Antiqua" w:cs="Times New Roman"/>
              <w:sz w:val="24"/>
              <w:szCs w:val="24"/>
            </w:rPr>
            <w:t>Asy’ari</w:t>
          </w:r>
          <w:proofErr w:type="spellEnd"/>
          <w:r w:rsidRPr="00E6754C">
            <w:rPr>
              <w:rFonts w:ascii="Book Antiqua" w:hAnsi="Book Antiqua" w:cs="Times New Roman"/>
              <w:sz w:val="24"/>
              <w:szCs w:val="24"/>
            </w:rPr>
            <w:t xml:space="preserve">. “Akuntabilitas </w:t>
          </w:r>
          <w:proofErr w:type="spellStart"/>
          <w:r w:rsidRPr="00E6754C">
            <w:rPr>
              <w:rFonts w:ascii="Book Antiqua" w:hAnsi="Book Antiqua" w:cs="Times New Roman"/>
              <w:sz w:val="24"/>
              <w:szCs w:val="24"/>
            </w:rPr>
            <w:t>Vertikal</w:t>
          </w:r>
          <w:proofErr w:type="spellEnd"/>
          <w:r w:rsidRPr="00E6754C">
            <w:rPr>
              <w:rFonts w:ascii="Book Antiqua" w:hAnsi="Book Antiqua" w:cs="Times New Roman"/>
              <w:sz w:val="24"/>
              <w:szCs w:val="24"/>
            </w:rPr>
            <w:t xml:space="preserve"> Dan Horizontal </w:t>
          </w:r>
          <w:proofErr w:type="spellStart"/>
          <w:r w:rsidRPr="00E6754C">
            <w:rPr>
              <w:rFonts w:ascii="Book Antiqua" w:hAnsi="Book Antiqua" w:cs="Times New Roman"/>
              <w:sz w:val="24"/>
              <w:szCs w:val="24"/>
            </w:rPr>
            <w:t>Pengelolaan</w:t>
          </w:r>
          <w:proofErr w:type="spellEnd"/>
          <w:r w:rsidRPr="00E6754C">
            <w:rPr>
              <w:rFonts w:ascii="Book Antiqua" w:hAnsi="Book Antiqua" w:cs="Times New Roman"/>
              <w:sz w:val="24"/>
              <w:szCs w:val="24"/>
            </w:rPr>
            <w:t xml:space="preserve"> Dana Desa </w:t>
          </w:r>
          <w:proofErr w:type="spellStart"/>
          <w:r w:rsidRPr="00E6754C">
            <w:rPr>
              <w:rFonts w:ascii="Book Antiqua" w:hAnsi="Book Antiqua" w:cs="Times New Roman"/>
              <w:sz w:val="24"/>
              <w:szCs w:val="24"/>
            </w:rPr>
            <w:t>Terhadap</w:t>
          </w:r>
          <w:proofErr w:type="spellEnd"/>
          <w:r w:rsidRPr="00E6754C">
            <w:rPr>
              <w:rFonts w:ascii="Book Antiqua" w:hAnsi="Book Antiqua" w:cs="Times New Roman"/>
              <w:sz w:val="24"/>
              <w:szCs w:val="24"/>
            </w:rPr>
            <w:t xml:space="preserve"> Tingkat </w:t>
          </w:r>
          <w:proofErr w:type="spellStart"/>
          <w:r w:rsidRPr="00E6754C">
            <w:rPr>
              <w:rFonts w:ascii="Book Antiqua" w:hAnsi="Book Antiqua" w:cs="Times New Roman"/>
              <w:sz w:val="24"/>
              <w:szCs w:val="24"/>
            </w:rPr>
            <w:t>Kepercayaan</w:t>
          </w:r>
          <w:proofErr w:type="spellEnd"/>
          <w:r w:rsidRPr="00E6754C">
            <w:rPr>
              <w:rFonts w:ascii="Book Antiqua" w:hAnsi="Book Antiqua" w:cs="Times New Roman"/>
              <w:sz w:val="24"/>
              <w:szCs w:val="24"/>
            </w:rPr>
            <w:t xml:space="preserve"> Masyarakat </w:t>
          </w:r>
          <w:proofErr w:type="spellStart"/>
          <w:r w:rsidRPr="00E6754C">
            <w:rPr>
              <w:rFonts w:ascii="Book Antiqua" w:hAnsi="Book Antiqua" w:cs="Times New Roman"/>
              <w:sz w:val="24"/>
              <w:szCs w:val="24"/>
            </w:rPr>
            <w:t>Kepada</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Pemerintah</w:t>
          </w:r>
          <w:proofErr w:type="spellEnd"/>
          <w:r w:rsidRPr="00E6754C">
            <w:rPr>
              <w:rFonts w:ascii="Book Antiqua" w:hAnsi="Book Antiqua" w:cs="Times New Roman"/>
              <w:sz w:val="24"/>
              <w:szCs w:val="24"/>
            </w:rPr>
            <w:t xml:space="preserve"> Desa.” </w:t>
          </w:r>
          <w:r w:rsidRPr="00E6754C">
            <w:rPr>
              <w:rFonts w:ascii="Book Antiqua" w:hAnsi="Book Antiqua" w:cs="Times New Roman"/>
              <w:i/>
              <w:iCs/>
              <w:sz w:val="24"/>
              <w:szCs w:val="24"/>
            </w:rPr>
            <w:t xml:space="preserve">Equity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Akuntansi</w:t>
          </w:r>
          <w:proofErr w:type="spellEnd"/>
          <w:r w:rsidRPr="00E6754C">
            <w:rPr>
              <w:rFonts w:ascii="Book Antiqua" w:hAnsi="Book Antiqua" w:cs="Times New Roman"/>
              <w:sz w:val="24"/>
              <w:szCs w:val="24"/>
            </w:rPr>
            <w:t xml:space="preserve"> 2, no. 2 (2023): 131–38. https://doi.org/10.46821/equity.v2i2.232.</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Hemafitria</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Hemafitria</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Kranensia</w:t>
          </w:r>
          <w:proofErr w:type="spellEnd"/>
          <w:r w:rsidRPr="00E6754C">
            <w:rPr>
              <w:rFonts w:ascii="Book Antiqua" w:hAnsi="Book Antiqua" w:cs="Times New Roman"/>
              <w:sz w:val="24"/>
              <w:szCs w:val="24"/>
            </w:rPr>
            <w:t xml:space="preserve"> Sopia, and Erna Octavia. “Peran Kepala Desa Dalam </w:t>
          </w:r>
          <w:proofErr w:type="spellStart"/>
          <w:r w:rsidRPr="00E6754C">
            <w:rPr>
              <w:rFonts w:ascii="Book Antiqua" w:hAnsi="Book Antiqua" w:cs="Times New Roman"/>
              <w:sz w:val="24"/>
              <w:szCs w:val="24"/>
            </w:rPr>
            <w:t>Meningkatkan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Efektivitas</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Pelayanan</w:t>
          </w:r>
          <w:proofErr w:type="spellEnd"/>
          <w:r w:rsidRPr="00E6754C">
            <w:rPr>
              <w:rFonts w:ascii="Book Antiqua" w:hAnsi="Book Antiqua" w:cs="Times New Roman"/>
              <w:sz w:val="24"/>
              <w:szCs w:val="24"/>
            </w:rPr>
            <w:t xml:space="preserve"> Publik </w:t>
          </w:r>
          <w:proofErr w:type="gramStart"/>
          <w:r w:rsidRPr="00E6754C">
            <w:rPr>
              <w:rFonts w:ascii="Book Antiqua" w:hAnsi="Book Antiqua" w:cs="Times New Roman"/>
              <w:sz w:val="24"/>
              <w:szCs w:val="24"/>
            </w:rPr>
            <w:t>Di</w:t>
          </w:r>
          <w:proofErr w:type="gramEnd"/>
          <w:r w:rsidRPr="00E6754C">
            <w:rPr>
              <w:rFonts w:ascii="Book Antiqua" w:hAnsi="Book Antiqua" w:cs="Times New Roman"/>
              <w:sz w:val="24"/>
              <w:szCs w:val="24"/>
            </w:rPr>
            <w:t xml:space="preserve"> Desa Gonis </w:t>
          </w:r>
          <w:proofErr w:type="spellStart"/>
          <w:r w:rsidRPr="00E6754C">
            <w:rPr>
              <w:rFonts w:ascii="Book Antiqua" w:hAnsi="Book Antiqua" w:cs="Times New Roman"/>
              <w:sz w:val="24"/>
              <w:szCs w:val="24"/>
            </w:rPr>
            <w:t>Tekam</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Kecamatan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lastRenderedPageBreak/>
            <w:t>Sekadau</w:t>
          </w:r>
          <w:proofErr w:type="spellEnd"/>
          <w:r w:rsidRPr="00E6754C">
            <w:rPr>
              <w:rFonts w:ascii="Book Antiqua" w:hAnsi="Book Antiqua" w:cs="Times New Roman"/>
              <w:sz w:val="24"/>
              <w:szCs w:val="24"/>
            </w:rPr>
            <w:t xml:space="preserve"> Hilir.”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Pendidikan PKN (Pancasila Dan </w:t>
          </w:r>
          <w:proofErr w:type="spellStart"/>
          <w:r w:rsidRPr="00E6754C">
            <w:rPr>
              <w:rFonts w:ascii="Book Antiqua" w:hAnsi="Book Antiqua" w:cs="Times New Roman"/>
              <w:i/>
              <w:iCs/>
              <w:sz w:val="24"/>
              <w:szCs w:val="24"/>
            </w:rPr>
            <w:t>Kewarganegaraan</w:t>
          </w:r>
          <w:proofErr w:type="spellEnd"/>
          <w:r w:rsidRPr="00E6754C">
            <w:rPr>
              <w:rFonts w:ascii="Book Antiqua" w:hAnsi="Book Antiqua" w:cs="Times New Roman"/>
              <w:i/>
              <w:iCs/>
              <w:sz w:val="24"/>
              <w:szCs w:val="24"/>
            </w:rPr>
            <w:t>)</w:t>
          </w:r>
          <w:r w:rsidRPr="00E6754C">
            <w:rPr>
              <w:rFonts w:ascii="Book Antiqua" w:hAnsi="Book Antiqua" w:cs="Times New Roman"/>
              <w:sz w:val="24"/>
              <w:szCs w:val="24"/>
            </w:rPr>
            <w:t xml:space="preserve"> 3, no. 2 (2022): 95. https://doi.org/10.26418/jppkn.v3i2.49487.</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Irliandi</w:t>
          </w:r>
          <w:proofErr w:type="spellEnd"/>
          <w:r w:rsidRPr="00E6754C">
            <w:rPr>
              <w:rFonts w:ascii="Book Antiqua" w:hAnsi="Book Antiqua" w:cs="Times New Roman"/>
              <w:sz w:val="24"/>
              <w:szCs w:val="24"/>
            </w:rPr>
            <w:t>, Ina A. “</w:t>
          </w:r>
          <w:proofErr w:type="spellStart"/>
          <w:r w:rsidRPr="00E6754C">
            <w:rPr>
              <w:rFonts w:ascii="Book Antiqua" w:hAnsi="Book Antiqua" w:cs="Times New Roman"/>
              <w:sz w:val="24"/>
              <w:szCs w:val="24"/>
            </w:rPr>
            <w:t>Pengaruh</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Tokoh</w:t>
          </w:r>
          <w:proofErr w:type="spellEnd"/>
          <w:r w:rsidRPr="00E6754C">
            <w:rPr>
              <w:rFonts w:ascii="Book Antiqua" w:hAnsi="Book Antiqua" w:cs="Times New Roman"/>
              <w:sz w:val="24"/>
              <w:szCs w:val="24"/>
            </w:rPr>
            <w:t xml:space="preserve"> Masyarakat </w:t>
          </w:r>
          <w:proofErr w:type="spellStart"/>
          <w:r w:rsidRPr="00E6754C">
            <w:rPr>
              <w:rFonts w:ascii="Book Antiqua" w:hAnsi="Book Antiqua" w:cs="Times New Roman"/>
              <w:sz w:val="24"/>
              <w:szCs w:val="24"/>
            </w:rPr>
            <w:t>Terhadap</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Partisipasi</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Politik</w:t>
          </w:r>
          <w:proofErr w:type="spellEnd"/>
          <w:r w:rsidRPr="00E6754C">
            <w:rPr>
              <w:rFonts w:ascii="Book Antiqua" w:hAnsi="Book Antiqua" w:cs="Times New Roman"/>
              <w:sz w:val="24"/>
              <w:szCs w:val="24"/>
            </w:rPr>
            <w:t xml:space="preserve"> Masyarakat Pada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i/>
              <w:iCs/>
              <w:sz w:val="24"/>
              <w:szCs w:val="24"/>
            </w:rPr>
            <w:t>DeCive</w:t>
          </w:r>
          <w:proofErr w:type="spellEnd"/>
          <w:r w:rsidRPr="00E6754C">
            <w:rPr>
              <w:rFonts w:ascii="Book Antiqua" w:hAnsi="Book Antiqua" w:cs="Times New Roman"/>
              <w:sz w:val="24"/>
              <w:szCs w:val="24"/>
            </w:rPr>
            <w:t xml:space="preserve"> 3, no. 10 (2023): 333–39. https://doi.org/10.56393/decive.v3i10.1721.</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w:t>
          </w:r>
          <w:proofErr w:type="spellStart"/>
          <w:r w:rsidRPr="00E6754C">
            <w:rPr>
              <w:rFonts w:ascii="Book Antiqua" w:hAnsi="Book Antiqua" w:cs="Times New Roman"/>
              <w:sz w:val="24"/>
              <w:szCs w:val="24"/>
            </w:rPr>
            <w:t>Pengaruh</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Tokoh</w:t>
          </w:r>
          <w:proofErr w:type="spellEnd"/>
          <w:r w:rsidRPr="00E6754C">
            <w:rPr>
              <w:rFonts w:ascii="Book Antiqua" w:hAnsi="Book Antiqua" w:cs="Times New Roman"/>
              <w:sz w:val="24"/>
              <w:szCs w:val="24"/>
            </w:rPr>
            <w:t xml:space="preserve"> Masyarakat </w:t>
          </w:r>
          <w:proofErr w:type="spellStart"/>
          <w:r w:rsidRPr="00E6754C">
            <w:rPr>
              <w:rFonts w:ascii="Book Antiqua" w:hAnsi="Book Antiqua" w:cs="Times New Roman"/>
              <w:sz w:val="24"/>
              <w:szCs w:val="24"/>
            </w:rPr>
            <w:t>Terhadap</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Partisipasi</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Politik</w:t>
          </w:r>
          <w:proofErr w:type="spellEnd"/>
          <w:r w:rsidRPr="00E6754C">
            <w:rPr>
              <w:rFonts w:ascii="Book Antiqua" w:hAnsi="Book Antiqua" w:cs="Times New Roman"/>
              <w:sz w:val="24"/>
              <w:szCs w:val="24"/>
            </w:rPr>
            <w:t xml:space="preserve"> Masyarakat Pada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i/>
              <w:iCs/>
              <w:sz w:val="24"/>
              <w:szCs w:val="24"/>
            </w:rPr>
            <w:t>DeCive</w:t>
          </w:r>
          <w:proofErr w:type="spellEnd"/>
          <w:r w:rsidRPr="00E6754C">
            <w:rPr>
              <w:rFonts w:ascii="Book Antiqua" w:hAnsi="Book Antiqua" w:cs="Times New Roman"/>
              <w:sz w:val="24"/>
              <w:szCs w:val="24"/>
            </w:rPr>
            <w:t xml:space="preserve"> 3, no. 10 (2023): 333–39. https://doi.org/10.56393/decive.v3i10.1721.</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w:t>
          </w:r>
          <w:proofErr w:type="spellStart"/>
          <w:r w:rsidRPr="00E6754C">
            <w:rPr>
              <w:rFonts w:ascii="Book Antiqua" w:hAnsi="Book Antiqua" w:cs="Times New Roman"/>
              <w:sz w:val="24"/>
              <w:szCs w:val="24"/>
            </w:rPr>
            <w:t>Pengaruh</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Tokoh</w:t>
          </w:r>
          <w:proofErr w:type="spellEnd"/>
          <w:r w:rsidRPr="00E6754C">
            <w:rPr>
              <w:rFonts w:ascii="Book Antiqua" w:hAnsi="Book Antiqua" w:cs="Times New Roman"/>
              <w:sz w:val="24"/>
              <w:szCs w:val="24"/>
            </w:rPr>
            <w:t xml:space="preserve"> Masyarakat </w:t>
          </w:r>
          <w:proofErr w:type="spellStart"/>
          <w:r w:rsidRPr="00E6754C">
            <w:rPr>
              <w:rFonts w:ascii="Book Antiqua" w:hAnsi="Book Antiqua" w:cs="Times New Roman"/>
              <w:sz w:val="24"/>
              <w:szCs w:val="24"/>
            </w:rPr>
            <w:t>Terhadap</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Partisipasi</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Politik</w:t>
          </w:r>
          <w:proofErr w:type="spellEnd"/>
          <w:r w:rsidRPr="00E6754C">
            <w:rPr>
              <w:rFonts w:ascii="Book Antiqua" w:hAnsi="Book Antiqua" w:cs="Times New Roman"/>
              <w:sz w:val="24"/>
              <w:szCs w:val="24"/>
            </w:rPr>
            <w:t xml:space="preserve"> Masyarakat Pada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i/>
              <w:iCs/>
              <w:sz w:val="24"/>
              <w:szCs w:val="24"/>
            </w:rPr>
            <w:t>DeCive</w:t>
          </w:r>
          <w:proofErr w:type="spellEnd"/>
          <w:r w:rsidRPr="00E6754C">
            <w:rPr>
              <w:rFonts w:ascii="Book Antiqua" w:hAnsi="Book Antiqua" w:cs="Times New Roman"/>
              <w:sz w:val="24"/>
              <w:szCs w:val="24"/>
            </w:rPr>
            <w:t xml:space="preserve"> 3, no. 10 (2023): 333–39. https://doi.org/10.56393/decive.v3i10.1721.</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Lailiyah</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Kusroh</w:t>
          </w:r>
          <w:proofErr w:type="spellEnd"/>
          <w:r w:rsidRPr="00E6754C">
            <w:rPr>
              <w:rFonts w:ascii="Book Antiqua" w:hAnsi="Book Antiqua" w:cs="Times New Roman"/>
              <w:sz w:val="24"/>
              <w:szCs w:val="24"/>
            </w:rPr>
            <w:t>. “</w:t>
          </w:r>
          <w:proofErr w:type="spellStart"/>
          <w:r w:rsidRPr="00E6754C">
            <w:rPr>
              <w:rFonts w:ascii="Book Antiqua" w:hAnsi="Book Antiqua" w:cs="Times New Roman"/>
              <w:sz w:val="24"/>
              <w:szCs w:val="24"/>
            </w:rPr>
            <w:t>Demokratisasi</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sz w:val="24"/>
              <w:szCs w:val="24"/>
            </w:rPr>
            <w:t>Sebagai</w:t>
          </w:r>
          <w:proofErr w:type="spellEnd"/>
          <w:r w:rsidRPr="00E6754C">
            <w:rPr>
              <w:rFonts w:ascii="Book Antiqua" w:hAnsi="Book Antiqua" w:cs="Times New Roman"/>
              <w:sz w:val="24"/>
              <w:szCs w:val="24"/>
            </w:rPr>
            <w:t xml:space="preserve"> Langkah </w:t>
          </w:r>
          <w:proofErr w:type="spellStart"/>
          <w:r w:rsidRPr="00E6754C">
            <w:rPr>
              <w:rFonts w:ascii="Book Antiqua" w:hAnsi="Book Antiqua" w:cs="Times New Roman"/>
              <w:sz w:val="24"/>
              <w:szCs w:val="24"/>
            </w:rPr>
            <w:t>Menuju</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Pemerintahan</w:t>
          </w:r>
          <w:proofErr w:type="spellEnd"/>
          <w:r w:rsidRPr="00E6754C">
            <w:rPr>
              <w:rFonts w:ascii="Book Antiqua" w:hAnsi="Book Antiqua" w:cs="Times New Roman"/>
              <w:sz w:val="24"/>
              <w:szCs w:val="24"/>
            </w:rPr>
            <w:t xml:space="preserve"> Desa Yang </w:t>
          </w:r>
          <w:proofErr w:type="spellStart"/>
          <w:r w:rsidRPr="00E6754C">
            <w:rPr>
              <w:rFonts w:ascii="Book Antiqua" w:hAnsi="Book Antiqua" w:cs="Times New Roman"/>
              <w:sz w:val="24"/>
              <w:szCs w:val="24"/>
            </w:rPr>
            <w:t>Demokratis</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i/>
              <w:iCs/>
              <w:sz w:val="24"/>
              <w:szCs w:val="24"/>
            </w:rPr>
            <w:t>Ristek</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Riset </w:t>
          </w:r>
          <w:proofErr w:type="spellStart"/>
          <w:r w:rsidRPr="00E6754C">
            <w:rPr>
              <w:rFonts w:ascii="Book Antiqua" w:hAnsi="Book Antiqua" w:cs="Times New Roman"/>
              <w:i/>
              <w:iCs/>
              <w:sz w:val="24"/>
              <w:szCs w:val="24"/>
            </w:rPr>
            <w:t>Inovasi</w:t>
          </w:r>
          <w:proofErr w:type="spellEnd"/>
          <w:r w:rsidRPr="00E6754C">
            <w:rPr>
              <w:rFonts w:ascii="Book Antiqua" w:hAnsi="Book Antiqua" w:cs="Times New Roman"/>
              <w:i/>
              <w:iCs/>
              <w:sz w:val="24"/>
              <w:szCs w:val="24"/>
            </w:rPr>
            <w:t xml:space="preserve"> Dan </w:t>
          </w:r>
          <w:proofErr w:type="spellStart"/>
          <w:r w:rsidRPr="00E6754C">
            <w:rPr>
              <w:rFonts w:ascii="Book Antiqua" w:hAnsi="Book Antiqua" w:cs="Times New Roman"/>
              <w:i/>
              <w:iCs/>
              <w:sz w:val="24"/>
              <w:szCs w:val="24"/>
            </w:rPr>
            <w:t>Teknologi</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Kabupaten</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Batang</w:t>
          </w:r>
          <w:proofErr w:type="spellEnd"/>
          <w:r w:rsidRPr="00E6754C">
            <w:rPr>
              <w:rFonts w:ascii="Book Antiqua" w:hAnsi="Book Antiqua" w:cs="Times New Roman"/>
              <w:sz w:val="24"/>
              <w:szCs w:val="24"/>
            </w:rPr>
            <w:t xml:space="preserve"> 8, no. 1 (2023): 47–56. https://doi.org/10.55686/ristek.v8i1.155.</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Lamangida</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Trisusanti</w:t>
          </w:r>
          <w:proofErr w:type="spellEnd"/>
          <w:r w:rsidRPr="00E6754C">
            <w:rPr>
              <w:rFonts w:ascii="Book Antiqua" w:hAnsi="Book Antiqua" w:cs="Times New Roman"/>
              <w:sz w:val="24"/>
              <w:szCs w:val="24"/>
            </w:rPr>
            <w:t>, Muh. Akbar, and Hasna Hasan. “</w:t>
          </w:r>
          <w:proofErr w:type="spellStart"/>
          <w:r w:rsidRPr="00E6754C">
            <w:rPr>
              <w:rFonts w:ascii="Book Antiqua" w:hAnsi="Book Antiqua" w:cs="Times New Roman"/>
              <w:sz w:val="24"/>
              <w:szCs w:val="24"/>
            </w:rPr>
            <w:t>Kepemimpinan</w:t>
          </w:r>
          <w:proofErr w:type="spellEnd"/>
          <w:r w:rsidRPr="00E6754C">
            <w:rPr>
              <w:rFonts w:ascii="Book Antiqua" w:hAnsi="Book Antiqua" w:cs="Times New Roman"/>
              <w:sz w:val="24"/>
              <w:szCs w:val="24"/>
            </w:rPr>
            <w:t xml:space="preserve"> Kepala Desa Dalam </w:t>
          </w:r>
          <w:proofErr w:type="spellStart"/>
          <w:r w:rsidRPr="00E6754C">
            <w:rPr>
              <w:rFonts w:ascii="Book Antiqua" w:hAnsi="Book Antiqua" w:cs="Times New Roman"/>
              <w:sz w:val="24"/>
              <w:szCs w:val="24"/>
            </w:rPr>
            <w:t>Membangun</w:t>
          </w:r>
          <w:proofErr w:type="spellEnd"/>
          <w:r w:rsidRPr="00E6754C">
            <w:rPr>
              <w:rFonts w:ascii="Book Antiqua" w:hAnsi="Book Antiqua" w:cs="Times New Roman"/>
              <w:sz w:val="24"/>
              <w:szCs w:val="24"/>
            </w:rPr>
            <w:t xml:space="preserve"> Desa Bandung Rejo </w:t>
          </w:r>
          <w:proofErr w:type="spellStart"/>
          <w:r w:rsidRPr="00E6754C">
            <w:rPr>
              <w:rFonts w:ascii="Book Antiqua" w:hAnsi="Book Antiqua" w:cs="Times New Roman"/>
              <w:sz w:val="24"/>
              <w:szCs w:val="24"/>
            </w:rPr>
            <w:t>Kecamatan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Boliyohuto</w:t>
          </w:r>
          <w:proofErr w:type="spellEnd"/>
          <w:r w:rsidRPr="00E6754C">
            <w:rPr>
              <w:rFonts w:ascii="Book Antiqua" w:hAnsi="Book Antiqua" w:cs="Times New Roman"/>
              <w:sz w:val="24"/>
              <w:szCs w:val="24"/>
            </w:rPr>
            <w:t xml:space="preserve">.” </w:t>
          </w:r>
          <w:r w:rsidRPr="00E6754C">
            <w:rPr>
              <w:rFonts w:ascii="Book Antiqua" w:hAnsi="Book Antiqua" w:cs="Times New Roman"/>
              <w:i/>
              <w:iCs/>
              <w:sz w:val="24"/>
              <w:szCs w:val="24"/>
            </w:rPr>
            <w:t>Publik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Ilmu</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Administrasi</w:t>
          </w:r>
          <w:proofErr w:type="spellEnd"/>
          <w:r w:rsidRPr="00E6754C">
            <w:rPr>
              <w:rFonts w:ascii="Book Antiqua" w:hAnsi="Book Antiqua" w:cs="Times New Roman"/>
              <w:i/>
              <w:iCs/>
              <w:sz w:val="24"/>
              <w:szCs w:val="24"/>
            </w:rPr>
            <w:t>)</w:t>
          </w:r>
          <w:r w:rsidRPr="00E6754C">
            <w:rPr>
              <w:rFonts w:ascii="Book Antiqua" w:hAnsi="Book Antiqua" w:cs="Times New Roman"/>
              <w:sz w:val="24"/>
              <w:szCs w:val="24"/>
            </w:rPr>
            <w:t xml:space="preserve"> 6, no. 1 (2017): 68. https://doi.org/10.31314/pjia.6.1.68-78.2017.</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Marsidi</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Marsidi</w:t>
          </w:r>
          <w:proofErr w:type="spellEnd"/>
          <w:r w:rsidRPr="00E6754C">
            <w:rPr>
              <w:rFonts w:ascii="Book Antiqua" w:hAnsi="Book Antiqua" w:cs="Times New Roman"/>
              <w:sz w:val="24"/>
              <w:szCs w:val="24"/>
            </w:rPr>
            <w:t xml:space="preserve">. “Peran Kepala Desa Dalam </w:t>
          </w:r>
          <w:proofErr w:type="spellStart"/>
          <w:r w:rsidRPr="00E6754C">
            <w:rPr>
              <w:rFonts w:ascii="Book Antiqua" w:hAnsi="Book Antiqua" w:cs="Times New Roman"/>
              <w:sz w:val="24"/>
              <w:szCs w:val="24"/>
            </w:rPr>
            <w:t>Pelaksanaan</w:t>
          </w:r>
          <w:proofErr w:type="spellEnd"/>
          <w:r w:rsidRPr="00E6754C">
            <w:rPr>
              <w:rFonts w:ascii="Book Antiqua" w:hAnsi="Book Antiqua" w:cs="Times New Roman"/>
              <w:sz w:val="24"/>
              <w:szCs w:val="24"/>
            </w:rPr>
            <w:t xml:space="preserve"> Pembangunan Di Desa </w:t>
          </w:r>
          <w:proofErr w:type="spellStart"/>
          <w:r w:rsidRPr="00E6754C">
            <w:rPr>
              <w:rFonts w:ascii="Book Antiqua" w:hAnsi="Book Antiqua" w:cs="Times New Roman"/>
              <w:sz w:val="24"/>
              <w:szCs w:val="24"/>
            </w:rPr>
            <w:t>Pekik</w:t>
          </w:r>
          <w:proofErr w:type="spellEnd"/>
          <w:r w:rsidRPr="00E6754C">
            <w:rPr>
              <w:rFonts w:ascii="Book Antiqua" w:hAnsi="Book Antiqua" w:cs="Times New Roman"/>
              <w:sz w:val="24"/>
              <w:szCs w:val="24"/>
            </w:rPr>
            <w:t xml:space="preserve"> Nyaring </w:t>
          </w:r>
          <w:proofErr w:type="spellStart"/>
          <w:r w:rsidRPr="00E6754C">
            <w:rPr>
              <w:rFonts w:ascii="Book Antiqua" w:hAnsi="Book Antiqua" w:cs="Times New Roman"/>
              <w:sz w:val="24"/>
              <w:szCs w:val="24"/>
            </w:rPr>
            <w:t>Kecamatan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Pondok</w:t>
          </w:r>
          <w:proofErr w:type="spellEnd"/>
          <w:r w:rsidRPr="00E6754C">
            <w:rPr>
              <w:rFonts w:ascii="Book Antiqua" w:hAnsi="Book Antiqua" w:cs="Times New Roman"/>
              <w:sz w:val="24"/>
              <w:szCs w:val="24"/>
            </w:rPr>
            <w:t xml:space="preserve"> Kelapa </w:t>
          </w:r>
          <w:proofErr w:type="spellStart"/>
          <w:r w:rsidRPr="00E6754C">
            <w:rPr>
              <w:rFonts w:ascii="Book Antiqua" w:hAnsi="Book Antiqua" w:cs="Times New Roman"/>
              <w:sz w:val="24"/>
              <w:szCs w:val="24"/>
            </w:rPr>
            <w:t>Kabupaten</w:t>
          </w:r>
          <w:proofErr w:type="spellEnd"/>
          <w:r w:rsidRPr="00E6754C">
            <w:rPr>
              <w:rFonts w:ascii="Book Antiqua" w:hAnsi="Book Antiqua" w:cs="Times New Roman"/>
              <w:sz w:val="24"/>
              <w:szCs w:val="24"/>
            </w:rPr>
            <w:t xml:space="preserve"> Bengkulu Tengah.” </w:t>
          </w:r>
          <w:proofErr w:type="spellStart"/>
          <w:r w:rsidRPr="00E6754C">
            <w:rPr>
              <w:rFonts w:ascii="Book Antiqua" w:hAnsi="Book Antiqua" w:cs="Times New Roman"/>
              <w:i/>
              <w:iCs/>
              <w:sz w:val="24"/>
              <w:szCs w:val="24"/>
            </w:rPr>
            <w:t>Mimbar</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Penelitian</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Sosial</w:t>
          </w:r>
          <w:proofErr w:type="spellEnd"/>
          <w:r w:rsidRPr="00E6754C">
            <w:rPr>
              <w:rFonts w:ascii="Book Antiqua" w:hAnsi="Book Antiqua" w:cs="Times New Roman"/>
              <w:i/>
              <w:iCs/>
              <w:sz w:val="24"/>
              <w:szCs w:val="24"/>
            </w:rPr>
            <w:t xml:space="preserve"> Dan </w:t>
          </w:r>
          <w:proofErr w:type="spellStart"/>
          <w:r w:rsidRPr="00E6754C">
            <w:rPr>
              <w:rFonts w:ascii="Book Antiqua" w:hAnsi="Book Antiqua" w:cs="Times New Roman"/>
              <w:i/>
              <w:iCs/>
              <w:sz w:val="24"/>
              <w:szCs w:val="24"/>
            </w:rPr>
            <w:t>Politik</w:t>
          </w:r>
          <w:proofErr w:type="spellEnd"/>
          <w:r w:rsidRPr="00E6754C">
            <w:rPr>
              <w:rFonts w:ascii="Book Antiqua" w:hAnsi="Book Antiqua" w:cs="Times New Roman"/>
              <w:sz w:val="24"/>
              <w:szCs w:val="24"/>
            </w:rPr>
            <w:t xml:space="preserve"> 6, no. 4 (2017): 14. https://doi.org/10.32663/jpsp.v6i4.237.</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Mashari. “</w:t>
          </w:r>
          <w:proofErr w:type="spellStart"/>
          <w:r w:rsidRPr="00E6754C">
            <w:rPr>
              <w:rFonts w:ascii="Book Antiqua" w:hAnsi="Book Antiqua" w:cs="Times New Roman"/>
              <w:sz w:val="24"/>
              <w:szCs w:val="24"/>
            </w:rPr>
            <w:t>Pengaruh</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Politik</w:t>
          </w:r>
          <w:proofErr w:type="spellEnd"/>
          <w:r w:rsidRPr="00E6754C">
            <w:rPr>
              <w:rFonts w:ascii="Book Antiqua" w:hAnsi="Book Antiqua" w:cs="Times New Roman"/>
              <w:sz w:val="24"/>
              <w:szCs w:val="24"/>
            </w:rPr>
            <w:t xml:space="preserve"> Dinasti Dalam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Daerah </w:t>
          </w:r>
          <w:proofErr w:type="spellStart"/>
          <w:r w:rsidRPr="00E6754C">
            <w:rPr>
              <w:rFonts w:ascii="Book Antiqua" w:hAnsi="Book Antiqua" w:cs="Times New Roman"/>
              <w:sz w:val="24"/>
              <w:szCs w:val="24"/>
            </w:rPr>
            <w:t>Terhadap</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Keberlangsungan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Demokrasi</w:t>
          </w:r>
          <w:proofErr w:type="spellEnd"/>
          <w:r w:rsidRPr="00E6754C">
            <w:rPr>
              <w:rFonts w:ascii="Book Antiqua" w:hAnsi="Book Antiqua" w:cs="Times New Roman"/>
              <w:sz w:val="24"/>
              <w:szCs w:val="24"/>
            </w:rPr>
            <w:t xml:space="preserve"> </w:t>
          </w:r>
          <w:proofErr w:type="gramStart"/>
          <w:r w:rsidRPr="00E6754C">
            <w:rPr>
              <w:rFonts w:ascii="Book Antiqua" w:hAnsi="Book Antiqua" w:cs="Times New Roman"/>
              <w:sz w:val="24"/>
              <w:szCs w:val="24"/>
            </w:rPr>
            <w:t>Di</w:t>
          </w:r>
          <w:proofErr w:type="gramEnd"/>
          <w:r w:rsidRPr="00E6754C">
            <w:rPr>
              <w:rFonts w:ascii="Book Antiqua" w:hAnsi="Book Antiqua" w:cs="Times New Roman"/>
              <w:sz w:val="24"/>
              <w:szCs w:val="24"/>
            </w:rPr>
            <w:t xml:space="preserve"> Indonesia.”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Suara </w:t>
          </w:r>
          <w:proofErr w:type="spellStart"/>
          <w:r w:rsidRPr="00E6754C">
            <w:rPr>
              <w:rFonts w:ascii="Book Antiqua" w:hAnsi="Book Antiqua" w:cs="Times New Roman"/>
              <w:i/>
              <w:iCs/>
              <w:sz w:val="24"/>
              <w:szCs w:val="24"/>
            </w:rPr>
            <w:t>Pengabdian</w:t>
          </w:r>
          <w:proofErr w:type="spellEnd"/>
          <w:r w:rsidRPr="00E6754C">
            <w:rPr>
              <w:rFonts w:ascii="Book Antiqua" w:hAnsi="Book Antiqua" w:cs="Times New Roman"/>
              <w:i/>
              <w:iCs/>
              <w:sz w:val="24"/>
              <w:szCs w:val="24"/>
            </w:rPr>
            <w:t xml:space="preserve"> 45</w:t>
          </w:r>
          <w:r w:rsidRPr="00E6754C">
            <w:rPr>
              <w:rFonts w:ascii="Book Antiqua" w:hAnsi="Book Antiqua" w:cs="Times New Roman"/>
              <w:sz w:val="24"/>
              <w:szCs w:val="24"/>
            </w:rPr>
            <w:t xml:space="preserve"> 2, no. 4 (2023): 53–69. https://doi.org/10.56444/pengabdian45.v2i4.1247.</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Mbay</w:t>
          </w:r>
          <w:proofErr w:type="spellEnd"/>
          <w:r w:rsidRPr="00E6754C">
            <w:rPr>
              <w:rFonts w:ascii="Book Antiqua" w:hAnsi="Book Antiqua" w:cs="Times New Roman"/>
              <w:sz w:val="24"/>
              <w:szCs w:val="24"/>
            </w:rPr>
            <w:t>, Jeckson H. “</w:t>
          </w:r>
          <w:proofErr w:type="spellStart"/>
          <w:r w:rsidRPr="00E6754C">
            <w:rPr>
              <w:rFonts w:ascii="Book Antiqua" w:hAnsi="Book Antiqua" w:cs="Times New Roman"/>
              <w:sz w:val="24"/>
              <w:szCs w:val="24"/>
            </w:rPr>
            <w:t>Penerapan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Prinsip</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Demokrasi</w:t>
          </w:r>
          <w:proofErr w:type="spellEnd"/>
          <w:r w:rsidRPr="00E6754C">
            <w:rPr>
              <w:rFonts w:ascii="Book Antiqua" w:hAnsi="Book Antiqua" w:cs="Times New Roman"/>
              <w:sz w:val="24"/>
              <w:szCs w:val="24"/>
            </w:rPr>
            <w:t xml:space="preserve"> Dalam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sz w:val="24"/>
              <w:szCs w:val="24"/>
            </w:rPr>
            <w:t>Tahun</w:t>
          </w:r>
          <w:proofErr w:type="spellEnd"/>
          <w:r w:rsidRPr="00E6754C">
            <w:rPr>
              <w:rFonts w:ascii="Book Antiqua" w:hAnsi="Book Antiqua" w:cs="Times New Roman"/>
              <w:sz w:val="24"/>
              <w:szCs w:val="24"/>
            </w:rPr>
            <w:t xml:space="preserve"> 2021.” </w:t>
          </w:r>
          <w:proofErr w:type="spellStart"/>
          <w:r w:rsidRPr="00E6754C">
            <w:rPr>
              <w:rFonts w:ascii="Book Antiqua" w:hAnsi="Book Antiqua" w:cs="Times New Roman"/>
              <w:i/>
              <w:iCs/>
              <w:sz w:val="24"/>
              <w:szCs w:val="24"/>
            </w:rPr>
            <w:t>Comserva</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Penelitian</w:t>
          </w:r>
          <w:proofErr w:type="spellEnd"/>
          <w:r w:rsidRPr="00E6754C">
            <w:rPr>
              <w:rFonts w:ascii="Book Antiqua" w:hAnsi="Book Antiqua" w:cs="Times New Roman"/>
              <w:i/>
              <w:iCs/>
              <w:sz w:val="24"/>
              <w:szCs w:val="24"/>
            </w:rPr>
            <w:t xml:space="preserve"> Dan </w:t>
          </w:r>
          <w:proofErr w:type="spellStart"/>
          <w:r w:rsidRPr="00E6754C">
            <w:rPr>
              <w:rFonts w:ascii="Book Antiqua" w:hAnsi="Book Antiqua" w:cs="Times New Roman"/>
              <w:i/>
              <w:iCs/>
              <w:sz w:val="24"/>
              <w:szCs w:val="24"/>
            </w:rPr>
            <w:t>Pengabdian</w:t>
          </w:r>
          <w:proofErr w:type="spellEnd"/>
          <w:r w:rsidRPr="00E6754C">
            <w:rPr>
              <w:rFonts w:ascii="Book Antiqua" w:hAnsi="Book Antiqua" w:cs="Times New Roman"/>
              <w:i/>
              <w:iCs/>
              <w:sz w:val="24"/>
              <w:szCs w:val="24"/>
            </w:rPr>
            <w:t xml:space="preserve"> Masyarakat</w:t>
          </w:r>
          <w:r w:rsidRPr="00E6754C">
            <w:rPr>
              <w:rFonts w:ascii="Book Antiqua" w:hAnsi="Book Antiqua" w:cs="Times New Roman"/>
              <w:sz w:val="24"/>
              <w:szCs w:val="24"/>
            </w:rPr>
            <w:t xml:space="preserve"> 3, no. 02 (2023): 626–40. https://doi.org/10.59141/comserva.v3i02.804.</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w:t>
          </w:r>
          <w:proofErr w:type="spellStart"/>
          <w:r w:rsidRPr="00E6754C">
            <w:rPr>
              <w:rFonts w:ascii="Book Antiqua" w:hAnsi="Book Antiqua" w:cs="Times New Roman"/>
              <w:sz w:val="24"/>
              <w:szCs w:val="24"/>
            </w:rPr>
            <w:t>Penerapan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Prinsip</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Demokrasi</w:t>
          </w:r>
          <w:proofErr w:type="spellEnd"/>
          <w:r w:rsidRPr="00E6754C">
            <w:rPr>
              <w:rFonts w:ascii="Book Antiqua" w:hAnsi="Book Antiqua" w:cs="Times New Roman"/>
              <w:sz w:val="24"/>
              <w:szCs w:val="24"/>
            </w:rPr>
            <w:t xml:space="preserve"> Dalam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sz w:val="24"/>
              <w:szCs w:val="24"/>
            </w:rPr>
            <w:t>Tahun</w:t>
          </w:r>
          <w:proofErr w:type="spellEnd"/>
          <w:r w:rsidRPr="00E6754C">
            <w:rPr>
              <w:rFonts w:ascii="Book Antiqua" w:hAnsi="Book Antiqua" w:cs="Times New Roman"/>
              <w:sz w:val="24"/>
              <w:szCs w:val="24"/>
            </w:rPr>
            <w:t xml:space="preserve"> 2021.” </w:t>
          </w:r>
          <w:proofErr w:type="spellStart"/>
          <w:r w:rsidRPr="00E6754C">
            <w:rPr>
              <w:rFonts w:ascii="Book Antiqua" w:hAnsi="Book Antiqua" w:cs="Times New Roman"/>
              <w:i/>
              <w:iCs/>
              <w:sz w:val="24"/>
              <w:szCs w:val="24"/>
            </w:rPr>
            <w:t>Comserva</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Penelitian</w:t>
          </w:r>
          <w:proofErr w:type="spellEnd"/>
          <w:r w:rsidRPr="00E6754C">
            <w:rPr>
              <w:rFonts w:ascii="Book Antiqua" w:hAnsi="Book Antiqua" w:cs="Times New Roman"/>
              <w:i/>
              <w:iCs/>
              <w:sz w:val="24"/>
              <w:szCs w:val="24"/>
            </w:rPr>
            <w:t xml:space="preserve"> Dan </w:t>
          </w:r>
          <w:proofErr w:type="spellStart"/>
          <w:r w:rsidRPr="00E6754C">
            <w:rPr>
              <w:rFonts w:ascii="Book Antiqua" w:hAnsi="Book Antiqua" w:cs="Times New Roman"/>
              <w:i/>
              <w:iCs/>
              <w:sz w:val="24"/>
              <w:szCs w:val="24"/>
            </w:rPr>
            <w:t>Pengabdian</w:t>
          </w:r>
          <w:proofErr w:type="spellEnd"/>
          <w:r w:rsidRPr="00E6754C">
            <w:rPr>
              <w:rFonts w:ascii="Book Antiqua" w:hAnsi="Book Antiqua" w:cs="Times New Roman"/>
              <w:i/>
              <w:iCs/>
              <w:sz w:val="24"/>
              <w:szCs w:val="24"/>
            </w:rPr>
            <w:t xml:space="preserve"> Masyarakat</w:t>
          </w:r>
          <w:r w:rsidRPr="00E6754C">
            <w:rPr>
              <w:rFonts w:ascii="Book Antiqua" w:hAnsi="Book Antiqua" w:cs="Times New Roman"/>
              <w:sz w:val="24"/>
              <w:szCs w:val="24"/>
            </w:rPr>
            <w:t xml:space="preserve"> 3, no. 02 (2023): 626–40. https://doi.org/10.59141/comserva.v3i02.804.</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Musdar</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Musdar</w:t>
          </w:r>
          <w:proofErr w:type="spellEnd"/>
          <w:r w:rsidRPr="00E6754C">
            <w:rPr>
              <w:rFonts w:ascii="Book Antiqua" w:hAnsi="Book Antiqua" w:cs="Times New Roman"/>
              <w:sz w:val="24"/>
              <w:szCs w:val="24"/>
            </w:rPr>
            <w:t>. “</w:t>
          </w:r>
          <w:proofErr w:type="spellStart"/>
          <w:r w:rsidRPr="00E6754C">
            <w:rPr>
              <w:rFonts w:ascii="Book Antiqua" w:hAnsi="Book Antiqua" w:cs="Times New Roman"/>
              <w:sz w:val="24"/>
              <w:szCs w:val="24"/>
            </w:rPr>
            <w:t>Analisis</w:t>
          </w:r>
          <w:proofErr w:type="spellEnd"/>
          <w:r w:rsidRPr="00E6754C">
            <w:rPr>
              <w:rFonts w:ascii="Book Antiqua" w:hAnsi="Book Antiqua" w:cs="Times New Roman"/>
              <w:sz w:val="24"/>
              <w:szCs w:val="24"/>
            </w:rPr>
            <w:t xml:space="preserve"> Hukum </w:t>
          </w:r>
          <w:proofErr w:type="spellStart"/>
          <w:r w:rsidRPr="00E6754C">
            <w:rPr>
              <w:rFonts w:ascii="Book Antiqua" w:hAnsi="Book Antiqua" w:cs="Times New Roman"/>
              <w:sz w:val="24"/>
              <w:szCs w:val="24"/>
            </w:rPr>
            <w:t>Penyelesaian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Sengketa</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Di </w:t>
          </w:r>
          <w:proofErr w:type="spellStart"/>
          <w:r w:rsidRPr="00E6754C">
            <w:rPr>
              <w:rFonts w:ascii="Book Antiqua" w:hAnsi="Book Antiqua" w:cs="Times New Roman"/>
              <w:sz w:val="24"/>
              <w:szCs w:val="24"/>
            </w:rPr>
            <w:t>Kabupaten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Kolaka</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i/>
              <w:iCs/>
              <w:sz w:val="24"/>
              <w:szCs w:val="24"/>
            </w:rPr>
            <w:t>Halu</w:t>
          </w:r>
          <w:proofErr w:type="spellEnd"/>
          <w:r w:rsidRPr="00E6754C">
            <w:rPr>
              <w:rFonts w:ascii="Book Antiqua" w:hAnsi="Book Antiqua" w:cs="Times New Roman"/>
              <w:i/>
              <w:iCs/>
              <w:sz w:val="24"/>
              <w:szCs w:val="24"/>
            </w:rPr>
            <w:t xml:space="preserve"> Oleo Legal Research</w:t>
          </w:r>
          <w:r w:rsidRPr="00E6754C">
            <w:rPr>
              <w:rFonts w:ascii="Book Antiqua" w:hAnsi="Book Antiqua" w:cs="Times New Roman"/>
              <w:sz w:val="24"/>
              <w:szCs w:val="24"/>
            </w:rPr>
            <w:t xml:space="preserve"> 1, no. 1 (2019): 123. https://doi.org/10.33772/holresch.v1i1.6070.</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Nastain</w:t>
          </w:r>
          <w:proofErr w:type="spellEnd"/>
          <w:r w:rsidRPr="00E6754C">
            <w:rPr>
              <w:rFonts w:ascii="Book Antiqua" w:hAnsi="Book Antiqua" w:cs="Times New Roman"/>
              <w:sz w:val="24"/>
              <w:szCs w:val="24"/>
            </w:rPr>
            <w:t xml:space="preserve">, Muhamad, and </w:t>
          </w:r>
          <w:proofErr w:type="spellStart"/>
          <w:r w:rsidRPr="00E6754C">
            <w:rPr>
              <w:rFonts w:ascii="Book Antiqua" w:hAnsi="Book Antiqua" w:cs="Times New Roman"/>
              <w:sz w:val="24"/>
              <w:szCs w:val="24"/>
            </w:rPr>
            <w:t>Catur</w:t>
          </w:r>
          <w:proofErr w:type="spellEnd"/>
          <w:r w:rsidRPr="00E6754C">
            <w:rPr>
              <w:rFonts w:ascii="Book Antiqua" w:hAnsi="Book Antiqua" w:cs="Times New Roman"/>
              <w:sz w:val="24"/>
              <w:szCs w:val="24"/>
            </w:rPr>
            <w:t xml:space="preserve"> Nugroho. “</w:t>
          </w:r>
          <w:proofErr w:type="spellStart"/>
          <w:r w:rsidRPr="00E6754C">
            <w:rPr>
              <w:rFonts w:ascii="Book Antiqua" w:hAnsi="Book Antiqua" w:cs="Times New Roman"/>
              <w:sz w:val="24"/>
              <w:szCs w:val="24"/>
            </w:rPr>
            <w:t>Relasi</w:t>
          </w:r>
          <w:proofErr w:type="spellEnd"/>
          <w:r w:rsidRPr="00E6754C">
            <w:rPr>
              <w:rFonts w:ascii="Book Antiqua" w:hAnsi="Book Antiqua" w:cs="Times New Roman"/>
              <w:sz w:val="24"/>
              <w:szCs w:val="24"/>
            </w:rPr>
            <w:t xml:space="preserve"> Kuasa Dan Suara: </w:t>
          </w:r>
          <w:proofErr w:type="spellStart"/>
          <w:r w:rsidRPr="00E6754C">
            <w:rPr>
              <w:rFonts w:ascii="Book Antiqua" w:hAnsi="Book Antiqua" w:cs="Times New Roman"/>
              <w:sz w:val="24"/>
              <w:szCs w:val="24"/>
            </w:rPr>
            <w:t>Politik</w:t>
          </w:r>
          <w:proofErr w:type="spellEnd"/>
          <w:r w:rsidRPr="00E6754C">
            <w:rPr>
              <w:rFonts w:ascii="Book Antiqua" w:hAnsi="Book Antiqua" w:cs="Times New Roman"/>
              <w:sz w:val="24"/>
              <w:szCs w:val="24"/>
            </w:rPr>
            <w:t xml:space="preserve"> Patron Klien Pada </w:t>
          </w:r>
          <w:proofErr w:type="spellStart"/>
          <w:r w:rsidRPr="00E6754C">
            <w:rPr>
              <w:rFonts w:ascii="Book Antiqua" w:hAnsi="Book Antiqua" w:cs="Times New Roman"/>
              <w:sz w:val="24"/>
              <w:szCs w:val="24"/>
            </w:rPr>
            <w:t>Pilkada</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Langsung</w:t>
          </w:r>
          <w:proofErr w:type="spellEnd"/>
          <w:r w:rsidRPr="00E6754C">
            <w:rPr>
              <w:rFonts w:ascii="Book Antiqua" w:hAnsi="Book Antiqua" w:cs="Times New Roman"/>
              <w:sz w:val="24"/>
              <w:szCs w:val="24"/>
            </w:rPr>
            <w:t xml:space="preserve"> </w:t>
          </w:r>
          <w:proofErr w:type="gramStart"/>
          <w:r w:rsidRPr="00E6754C">
            <w:rPr>
              <w:rFonts w:ascii="Book Antiqua" w:hAnsi="Book Antiqua" w:cs="Times New Roman"/>
              <w:sz w:val="24"/>
              <w:szCs w:val="24"/>
            </w:rPr>
            <w:t>Di</w:t>
          </w:r>
          <w:proofErr w:type="gram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Kabupaten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Grobogan</w:t>
          </w:r>
          <w:proofErr w:type="spellEnd"/>
          <w:r w:rsidRPr="00E6754C">
            <w:rPr>
              <w:rFonts w:ascii="Book Antiqua" w:hAnsi="Book Antiqua" w:cs="Times New Roman"/>
              <w:sz w:val="24"/>
              <w:szCs w:val="24"/>
            </w:rPr>
            <w:t xml:space="preserve"> 2020.” </w:t>
          </w:r>
          <w:r w:rsidRPr="00E6754C">
            <w:rPr>
              <w:rFonts w:ascii="Book Antiqua" w:hAnsi="Book Antiqua" w:cs="Times New Roman"/>
              <w:i/>
              <w:iCs/>
              <w:sz w:val="24"/>
              <w:szCs w:val="24"/>
            </w:rPr>
            <w:t xml:space="preserve">Politika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Ilmu</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Politik</w:t>
          </w:r>
          <w:proofErr w:type="spellEnd"/>
          <w:r w:rsidRPr="00E6754C">
            <w:rPr>
              <w:rFonts w:ascii="Book Antiqua" w:hAnsi="Book Antiqua" w:cs="Times New Roman"/>
              <w:sz w:val="24"/>
              <w:szCs w:val="24"/>
            </w:rPr>
            <w:t xml:space="preserve"> 13, no. 1 (2021): 167–84. https://doi.org/10.14710/politika.13.1.2022.167-184.</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Pilaili</w:t>
          </w:r>
          <w:proofErr w:type="spellEnd"/>
          <w:r w:rsidRPr="00E6754C">
            <w:rPr>
              <w:rFonts w:ascii="Book Antiqua" w:hAnsi="Book Antiqua" w:cs="Times New Roman"/>
              <w:sz w:val="24"/>
              <w:szCs w:val="24"/>
            </w:rPr>
            <w:t xml:space="preserve">, Mila, </w:t>
          </w:r>
          <w:proofErr w:type="spellStart"/>
          <w:r w:rsidRPr="00E6754C">
            <w:rPr>
              <w:rFonts w:ascii="Book Antiqua" w:hAnsi="Book Antiqua" w:cs="Times New Roman"/>
              <w:sz w:val="24"/>
              <w:szCs w:val="24"/>
            </w:rPr>
            <w:t>Herlina</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Pusparini</w:t>
          </w:r>
          <w:proofErr w:type="spellEnd"/>
          <w:r w:rsidRPr="00E6754C">
            <w:rPr>
              <w:rFonts w:ascii="Book Antiqua" w:hAnsi="Book Antiqua" w:cs="Times New Roman"/>
              <w:sz w:val="24"/>
              <w:szCs w:val="24"/>
            </w:rPr>
            <w:t xml:space="preserve">, and </w:t>
          </w:r>
          <w:proofErr w:type="spellStart"/>
          <w:r w:rsidRPr="00E6754C">
            <w:rPr>
              <w:rFonts w:ascii="Book Antiqua" w:hAnsi="Book Antiqua" w:cs="Times New Roman"/>
              <w:sz w:val="24"/>
              <w:szCs w:val="24"/>
            </w:rPr>
            <w:t>Nurabiah</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Nurabiah</w:t>
          </w:r>
          <w:proofErr w:type="spellEnd"/>
          <w:r w:rsidRPr="00E6754C">
            <w:rPr>
              <w:rFonts w:ascii="Book Antiqua" w:hAnsi="Book Antiqua" w:cs="Times New Roman"/>
              <w:sz w:val="24"/>
              <w:szCs w:val="24"/>
            </w:rPr>
            <w:t>. “</w:t>
          </w:r>
          <w:proofErr w:type="spellStart"/>
          <w:r w:rsidRPr="00E6754C">
            <w:rPr>
              <w:rFonts w:ascii="Book Antiqua" w:hAnsi="Book Antiqua" w:cs="Times New Roman"/>
              <w:sz w:val="24"/>
              <w:szCs w:val="24"/>
            </w:rPr>
            <w:t>Peranan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Kepemimpinan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sz w:val="24"/>
              <w:szCs w:val="24"/>
            </w:rPr>
            <w:t>Untuk</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Meningkatkan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Partisipasi</w:t>
          </w:r>
          <w:proofErr w:type="spellEnd"/>
          <w:r w:rsidRPr="00E6754C">
            <w:rPr>
              <w:rFonts w:ascii="Book Antiqua" w:hAnsi="Book Antiqua" w:cs="Times New Roman"/>
              <w:sz w:val="24"/>
              <w:szCs w:val="24"/>
            </w:rPr>
            <w:t xml:space="preserve"> Masyarakat Dalam Pembangunan </w:t>
          </w:r>
          <w:proofErr w:type="spellStart"/>
          <w:r w:rsidRPr="00E6754C">
            <w:rPr>
              <w:rFonts w:ascii="Book Antiqua" w:hAnsi="Book Antiqua" w:cs="Times New Roman"/>
              <w:sz w:val="24"/>
              <w:szCs w:val="24"/>
            </w:rPr>
            <w:t>Fisik</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Ilmiah</w:t>
          </w:r>
          <w:proofErr w:type="spellEnd"/>
          <w:r w:rsidRPr="00E6754C">
            <w:rPr>
              <w:rFonts w:ascii="Book Antiqua" w:hAnsi="Book Antiqua" w:cs="Times New Roman"/>
              <w:i/>
              <w:iCs/>
              <w:sz w:val="24"/>
              <w:szCs w:val="24"/>
            </w:rPr>
            <w:t xml:space="preserve"> Tata </w:t>
          </w:r>
          <w:proofErr w:type="spellStart"/>
          <w:r w:rsidRPr="00E6754C">
            <w:rPr>
              <w:rFonts w:ascii="Book Antiqua" w:hAnsi="Book Antiqua" w:cs="Times New Roman"/>
              <w:i/>
              <w:iCs/>
              <w:sz w:val="24"/>
              <w:szCs w:val="24"/>
            </w:rPr>
            <w:t>Sejuta</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Stia</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Mataram</w:t>
          </w:r>
          <w:proofErr w:type="spellEnd"/>
          <w:r w:rsidRPr="00E6754C">
            <w:rPr>
              <w:rFonts w:ascii="Book Antiqua" w:hAnsi="Book Antiqua" w:cs="Times New Roman"/>
              <w:sz w:val="24"/>
              <w:szCs w:val="24"/>
            </w:rPr>
            <w:t xml:space="preserve"> 8, no. 2 (2022): 131–48. https://doi.org/10.32666/tatasejuta.v8i2.322.</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lastRenderedPageBreak/>
            <w:t>Prasetyawan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Purwono</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Rusliyawati</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Rusliyawati</w:t>
          </w:r>
          <w:proofErr w:type="spellEnd"/>
          <w:r w:rsidRPr="00E6754C">
            <w:rPr>
              <w:rFonts w:ascii="Book Antiqua" w:hAnsi="Book Antiqua" w:cs="Times New Roman"/>
              <w:sz w:val="24"/>
              <w:szCs w:val="24"/>
            </w:rPr>
            <w:t>, and Devita Sari. “</w:t>
          </w:r>
          <w:proofErr w:type="spellStart"/>
          <w:r w:rsidRPr="00E6754C">
            <w:rPr>
              <w:rFonts w:ascii="Book Antiqua" w:hAnsi="Book Antiqua" w:cs="Times New Roman"/>
              <w:sz w:val="24"/>
              <w:szCs w:val="24"/>
            </w:rPr>
            <w:t>Pengembangan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Aplikasi</w:t>
          </w:r>
          <w:proofErr w:type="spellEnd"/>
          <w:r w:rsidRPr="00E6754C">
            <w:rPr>
              <w:rFonts w:ascii="Book Antiqua" w:hAnsi="Book Antiqua" w:cs="Times New Roman"/>
              <w:sz w:val="24"/>
              <w:szCs w:val="24"/>
            </w:rPr>
            <w:t xml:space="preserve"> Mobile E-Voting </w:t>
          </w:r>
          <w:proofErr w:type="spellStart"/>
          <w:r w:rsidRPr="00E6754C">
            <w:rPr>
              <w:rFonts w:ascii="Book Antiqua" w:hAnsi="Book Antiqua" w:cs="Times New Roman"/>
              <w:sz w:val="24"/>
              <w:szCs w:val="24"/>
            </w:rPr>
            <w:t>Pilkades</w:t>
          </w:r>
          <w:proofErr w:type="spellEnd"/>
          <w:r w:rsidRPr="00E6754C">
            <w:rPr>
              <w:rFonts w:ascii="Book Antiqua" w:hAnsi="Book Antiqua" w:cs="Times New Roman"/>
              <w:sz w:val="24"/>
              <w:szCs w:val="24"/>
            </w:rPr>
            <w:t>,” 2018. https://doi.org/10.31227/osf.io/gcdzy.</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Prastiwi</w:t>
          </w:r>
          <w:proofErr w:type="spellEnd"/>
          <w:r w:rsidRPr="00E6754C">
            <w:rPr>
              <w:rFonts w:ascii="Book Antiqua" w:hAnsi="Book Antiqua" w:cs="Times New Roman"/>
              <w:sz w:val="24"/>
              <w:szCs w:val="24"/>
            </w:rPr>
            <w:t>, Juwita H, and Novy S Yunas. “</w:t>
          </w:r>
          <w:proofErr w:type="spellStart"/>
          <w:r w:rsidRPr="00E6754C">
            <w:rPr>
              <w:rFonts w:ascii="Book Antiqua" w:hAnsi="Book Antiqua" w:cs="Times New Roman"/>
              <w:sz w:val="24"/>
              <w:szCs w:val="24"/>
            </w:rPr>
            <w:t>Politik</w:t>
          </w:r>
          <w:proofErr w:type="spellEnd"/>
          <w:r w:rsidRPr="00E6754C">
            <w:rPr>
              <w:rFonts w:ascii="Book Antiqua" w:hAnsi="Book Antiqua" w:cs="Times New Roman"/>
              <w:sz w:val="24"/>
              <w:szCs w:val="24"/>
            </w:rPr>
            <w:t xml:space="preserve"> Desa Dan </w:t>
          </w:r>
          <w:proofErr w:type="spellStart"/>
          <w:r w:rsidRPr="00E6754C">
            <w:rPr>
              <w:rFonts w:ascii="Book Antiqua" w:hAnsi="Book Antiqua" w:cs="Times New Roman"/>
              <w:sz w:val="24"/>
              <w:szCs w:val="24"/>
            </w:rPr>
            <w:t>Kepemimpinan</w:t>
          </w:r>
          <w:proofErr w:type="spellEnd"/>
          <w:r w:rsidRPr="00E6754C">
            <w:rPr>
              <w:rFonts w:ascii="Book Antiqua" w:hAnsi="Book Antiqua" w:cs="Times New Roman"/>
              <w:sz w:val="24"/>
              <w:szCs w:val="24"/>
            </w:rPr>
            <w:t xml:space="preserve"> Perempuan: </w:t>
          </w:r>
          <w:proofErr w:type="spellStart"/>
          <w:r w:rsidRPr="00E6754C">
            <w:rPr>
              <w:rFonts w:ascii="Book Antiqua" w:hAnsi="Book Antiqua" w:cs="Times New Roman"/>
              <w:sz w:val="24"/>
              <w:szCs w:val="24"/>
            </w:rPr>
            <w:t>Pengintegrasian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Isu</w:t>
          </w:r>
          <w:proofErr w:type="spellEnd"/>
          <w:r w:rsidRPr="00E6754C">
            <w:rPr>
              <w:rFonts w:ascii="Book Antiqua" w:hAnsi="Book Antiqua" w:cs="Times New Roman"/>
              <w:sz w:val="24"/>
              <w:szCs w:val="24"/>
            </w:rPr>
            <w:t xml:space="preserve"> Gender Di Desa Wilayah </w:t>
          </w:r>
          <w:proofErr w:type="spellStart"/>
          <w:r w:rsidRPr="00E6754C">
            <w:rPr>
              <w:rFonts w:ascii="Book Antiqua" w:hAnsi="Book Antiqua" w:cs="Times New Roman"/>
              <w:sz w:val="24"/>
              <w:szCs w:val="24"/>
            </w:rPr>
            <w:t>Perbatasan</w:t>
          </w:r>
          <w:proofErr w:type="spellEnd"/>
          <w:r w:rsidRPr="00E6754C">
            <w:rPr>
              <w:rFonts w:ascii="Book Antiqua" w:hAnsi="Book Antiqua" w:cs="Times New Roman"/>
              <w:sz w:val="24"/>
              <w:szCs w:val="24"/>
            </w:rPr>
            <w:t xml:space="preserve"> Indonesia - Timor Leste.” </w:t>
          </w:r>
          <w:proofErr w:type="spellStart"/>
          <w:r w:rsidRPr="00E6754C">
            <w:rPr>
              <w:rFonts w:ascii="Book Antiqua" w:hAnsi="Book Antiqua" w:cs="Times New Roman"/>
              <w:i/>
              <w:iCs/>
              <w:sz w:val="24"/>
              <w:szCs w:val="24"/>
            </w:rPr>
            <w:t>Palastren</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Studi Gender</w:t>
          </w:r>
          <w:r w:rsidRPr="00E6754C">
            <w:rPr>
              <w:rFonts w:ascii="Book Antiqua" w:hAnsi="Book Antiqua" w:cs="Times New Roman"/>
              <w:sz w:val="24"/>
              <w:szCs w:val="24"/>
            </w:rPr>
            <w:t xml:space="preserve"> 15, no. 1 (2022): 119. https://doi.org/10.21043/palastren.v15i1.14334.</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xml:space="preserve">R. Zainul Mushthofa, Siti Aminah, and </w:t>
          </w:r>
          <w:proofErr w:type="spellStart"/>
          <w:r w:rsidRPr="00E6754C">
            <w:rPr>
              <w:rFonts w:ascii="Book Antiqua" w:hAnsi="Book Antiqua" w:cs="Times New Roman"/>
              <w:sz w:val="24"/>
              <w:szCs w:val="24"/>
            </w:rPr>
            <w:t>Siropi</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Siropi</w:t>
          </w:r>
          <w:proofErr w:type="spellEnd"/>
          <w:r w:rsidRPr="00E6754C">
            <w:rPr>
              <w:rFonts w:ascii="Book Antiqua" w:hAnsi="Book Antiqua" w:cs="Times New Roman"/>
              <w:sz w:val="24"/>
              <w:szCs w:val="24"/>
            </w:rPr>
            <w:t>. “</w:t>
          </w:r>
          <w:proofErr w:type="spellStart"/>
          <w:r w:rsidRPr="00E6754C">
            <w:rPr>
              <w:rFonts w:ascii="Book Antiqua" w:hAnsi="Book Antiqua" w:cs="Times New Roman"/>
              <w:sz w:val="24"/>
              <w:szCs w:val="24"/>
            </w:rPr>
            <w:t>Analisis</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Peraturan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Bupati</w:t>
          </w:r>
          <w:proofErr w:type="spellEnd"/>
          <w:r w:rsidRPr="00E6754C">
            <w:rPr>
              <w:rFonts w:ascii="Book Antiqua" w:hAnsi="Book Antiqua" w:cs="Times New Roman"/>
              <w:sz w:val="24"/>
              <w:szCs w:val="24"/>
            </w:rPr>
            <w:t xml:space="preserve"> No 27 </w:t>
          </w:r>
          <w:proofErr w:type="spellStart"/>
          <w:r w:rsidRPr="00E6754C">
            <w:rPr>
              <w:rFonts w:ascii="Book Antiqua" w:hAnsi="Book Antiqua" w:cs="Times New Roman"/>
              <w:sz w:val="24"/>
              <w:szCs w:val="24"/>
            </w:rPr>
            <w:t>Tahun</w:t>
          </w:r>
          <w:proofErr w:type="spellEnd"/>
          <w:r w:rsidRPr="00E6754C">
            <w:rPr>
              <w:rFonts w:ascii="Book Antiqua" w:hAnsi="Book Antiqua" w:cs="Times New Roman"/>
              <w:sz w:val="24"/>
              <w:szCs w:val="24"/>
            </w:rPr>
            <w:t xml:space="preserve"> 2021 </w:t>
          </w:r>
          <w:proofErr w:type="spellStart"/>
          <w:r w:rsidRPr="00E6754C">
            <w:rPr>
              <w:rFonts w:ascii="Book Antiqua" w:hAnsi="Book Antiqua" w:cs="Times New Roman"/>
              <w:sz w:val="24"/>
              <w:szCs w:val="24"/>
            </w:rPr>
            <w:t>Tentang</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Pedoman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Pencalonan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Pengangkatan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Pelantikan</w:t>
          </w:r>
          <w:proofErr w:type="spellEnd"/>
          <w:r w:rsidRPr="00E6754C">
            <w:rPr>
              <w:rFonts w:ascii="Book Antiqua" w:hAnsi="Book Antiqua" w:cs="Times New Roman"/>
              <w:sz w:val="24"/>
              <w:szCs w:val="24"/>
            </w:rPr>
            <w:t xml:space="preserve">, Dan </w:t>
          </w:r>
          <w:proofErr w:type="spellStart"/>
          <w:r w:rsidRPr="00E6754C">
            <w:rPr>
              <w:rFonts w:ascii="Book Antiqua" w:hAnsi="Book Antiqua" w:cs="Times New Roman"/>
              <w:sz w:val="24"/>
              <w:szCs w:val="24"/>
            </w:rPr>
            <w:t>Pemberhentian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gramStart"/>
          <w:r w:rsidRPr="00E6754C">
            <w:rPr>
              <w:rFonts w:ascii="Book Antiqua" w:hAnsi="Book Antiqua" w:cs="Times New Roman"/>
              <w:sz w:val="24"/>
              <w:szCs w:val="24"/>
            </w:rPr>
            <w:t>Di</w:t>
          </w:r>
          <w:proofErr w:type="gram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Kabupaten</w:t>
          </w:r>
          <w:proofErr w:type="spellEnd"/>
          <w:r w:rsidRPr="00E6754C">
            <w:rPr>
              <w:rFonts w:ascii="Book Antiqua" w:hAnsi="Book Antiqua" w:cs="Times New Roman"/>
              <w:sz w:val="24"/>
              <w:szCs w:val="24"/>
            </w:rPr>
            <w:t xml:space="preserve"> Sampang (Studi Kasus </w:t>
          </w:r>
          <w:proofErr w:type="spellStart"/>
          <w:r w:rsidRPr="00E6754C">
            <w:rPr>
              <w:rFonts w:ascii="Book Antiqua" w:hAnsi="Book Antiqua" w:cs="Times New Roman"/>
              <w:sz w:val="24"/>
              <w:szCs w:val="24"/>
            </w:rPr>
            <w:t>Penundaan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gramStart"/>
          <w:r w:rsidRPr="00E6754C">
            <w:rPr>
              <w:rFonts w:ascii="Book Antiqua" w:hAnsi="Book Antiqua" w:cs="Times New Roman"/>
              <w:sz w:val="24"/>
              <w:szCs w:val="24"/>
            </w:rPr>
            <w:t>Di</w:t>
          </w:r>
          <w:proofErr w:type="gram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Kabupaten</w:t>
          </w:r>
          <w:proofErr w:type="spellEnd"/>
          <w:r w:rsidRPr="00E6754C">
            <w:rPr>
              <w:rFonts w:ascii="Book Antiqua" w:hAnsi="Book Antiqua" w:cs="Times New Roman"/>
              <w:sz w:val="24"/>
              <w:szCs w:val="24"/>
            </w:rPr>
            <w:t xml:space="preserve"> Sampang).” </w:t>
          </w:r>
          <w:r w:rsidRPr="00E6754C">
            <w:rPr>
              <w:rFonts w:ascii="Book Antiqua" w:hAnsi="Book Antiqua" w:cs="Times New Roman"/>
              <w:i/>
              <w:iCs/>
              <w:sz w:val="24"/>
              <w:szCs w:val="24"/>
            </w:rPr>
            <w:t>JOSH: Journal of Sharia</w:t>
          </w:r>
          <w:r w:rsidRPr="00E6754C">
            <w:rPr>
              <w:rFonts w:ascii="Book Antiqua" w:hAnsi="Book Antiqua" w:cs="Times New Roman"/>
              <w:sz w:val="24"/>
              <w:szCs w:val="24"/>
            </w:rPr>
            <w:t xml:space="preserve"> 2, no. 1 (January 21, 2023): 58–67. https://doi.org/10.55352/josh.v2i1.179.</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xml:space="preserve">Rozy, </w:t>
          </w:r>
          <w:proofErr w:type="spellStart"/>
          <w:r w:rsidRPr="00E6754C">
            <w:rPr>
              <w:rFonts w:ascii="Book Antiqua" w:hAnsi="Book Antiqua" w:cs="Times New Roman"/>
              <w:sz w:val="24"/>
              <w:szCs w:val="24"/>
            </w:rPr>
            <w:t>Fathur</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Pratama</w:t>
          </w:r>
          <w:proofErr w:type="spellEnd"/>
          <w:r w:rsidRPr="00E6754C">
            <w:rPr>
              <w:rFonts w:ascii="Book Antiqua" w:hAnsi="Book Antiqua" w:cs="Times New Roman"/>
              <w:sz w:val="24"/>
              <w:szCs w:val="24"/>
            </w:rPr>
            <w:t xml:space="preserve"> A Ramadhan, </w:t>
          </w:r>
          <w:proofErr w:type="spellStart"/>
          <w:r w:rsidRPr="00E6754C">
            <w:rPr>
              <w:rFonts w:ascii="Book Antiqua" w:hAnsi="Book Antiqua" w:cs="Times New Roman"/>
              <w:sz w:val="24"/>
              <w:szCs w:val="24"/>
            </w:rPr>
            <w:t>Rachmad</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Febriansyah</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Fandi</w:t>
          </w:r>
          <w:proofErr w:type="spellEnd"/>
          <w:r w:rsidRPr="00E6754C">
            <w:rPr>
              <w:rFonts w:ascii="Book Antiqua" w:hAnsi="Book Antiqua" w:cs="Times New Roman"/>
              <w:sz w:val="24"/>
              <w:szCs w:val="24"/>
            </w:rPr>
            <w:t xml:space="preserve"> A </w:t>
          </w:r>
          <w:proofErr w:type="spellStart"/>
          <w:r w:rsidRPr="00E6754C">
            <w:rPr>
              <w:rFonts w:ascii="Book Antiqua" w:hAnsi="Book Antiqua" w:cs="Times New Roman"/>
              <w:sz w:val="24"/>
              <w:szCs w:val="24"/>
            </w:rPr>
            <w:t>Fahrurozi</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Amarul</w:t>
          </w:r>
          <w:proofErr w:type="spellEnd"/>
          <w:r w:rsidRPr="00E6754C">
            <w:rPr>
              <w:rFonts w:ascii="Book Antiqua" w:hAnsi="Book Antiqua" w:cs="Times New Roman"/>
              <w:sz w:val="24"/>
              <w:szCs w:val="24"/>
            </w:rPr>
            <w:t xml:space="preserve"> I Rizky, and Agus M Fauzi. “</w:t>
          </w:r>
          <w:proofErr w:type="spellStart"/>
          <w:r w:rsidRPr="00E6754C">
            <w:rPr>
              <w:rFonts w:ascii="Book Antiqua" w:hAnsi="Book Antiqua" w:cs="Times New Roman"/>
              <w:sz w:val="24"/>
              <w:szCs w:val="24"/>
            </w:rPr>
            <w:t>Praktik</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Politik</w:t>
          </w:r>
          <w:proofErr w:type="spellEnd"/>
          <w:r w:rsidRPr="00E6754C">
            <w:rPr>
              <w:rFonts w:ascii="Book Antiqua" w:hAnsi="Book Antiqua" w:cs="Times New Roman"/>
              <w:sz w:val="24"/>
              <w:szCs w:val="24"/>
            </w:rPr>
            <w:t xml:space="preserve"> Uang Dalam Proses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w:t>
          </w:r>
          <w:proofErr w:type="gramStart"/>
          <w:r w:rsidRPr="00E6754C">
            <w:rPr>
              <w:rFonts w:ascii="Book Antiqua" w:hAnsi="Book Antiqua" w:cs="Times New Roman"/>
              <w:sz w:val="24"/>
              <w:szCs w:val="24"/>
            </w:rPr>
            <w:t xml:space="preserve">Desa  </w:t>
          </w:r>
          <w:proofErr w:type="spellStart"/>
          <w:r w:rsidRPr="00E6754C">
            <w:rPr>
              <w:rFonts w:ascii="Book Antiqua" w:hAnsi="Book Antiqua" w:cs="Times New Roman"/>
              <w:sz w:val="24"/>
              <w:szCs w:val="24"/>
            </w:rPr>
            <w:t>Sumberingin</w:t>
          </w:r>
          <w:proofErr w:type="spellEnd"/>
          <w:proofErr w:type="gram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Kidul</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Tahun</w:t>
          </w:r>
          <w:proofErr w:type="spellEnd"/>
          <w:r w:rsidRPr="00E6754C">
            <w:rPr>
              <w:rFonts w:ascii="Book Antiqua" w:hAnsi="Book Antiqua" w:cs="Times New Roman"/>
              <w:sz w:val="24"/>
              <w:szCs w:val="24"/>
            </w:rPr>
            <w:t xml:space="preserve"> 2019.”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Socius Journal of Sociology Research and Education</w:t>
          </w:r>
          <w:r w:rsidRPr="00E6754C">
            <w:rPr>
              <w:rFonts w:ascii="Book Antiqua" w:hAnsi="Book Antiqua" w:cs="Times New Roman"/>
              <w:sz w:val="24"/>
              <w:szCs w:val="24"/>
            </w:rPr>
            <w:t xml:space="preserve"> 7, no. 1 (2020): 37. https://doi.org/10.24036/scs.v7i1.171.</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w:t>
          </w:r>
          <w:proofErr w:type="spellStart"/>
          <w:r w:rsidRPr="00E6754C">
            <w:rPr>
              <w:rFonts w:ascii="Book Antiqua" w:hAnsi="Book Antiqua" w:cs="Times New Roman"/>
              <w:sz w:val="24"/>
              <w:szCs w:val="24"/>
            </w:rPr>
            <w:t>Praktik</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Politik</w:t>
          </w:r>
          <w:proofErr w:type="spellEnd"/>
          <w:r w:rsidRPr="00E6754C">
            <w:rPr>
              <w:rFonts w:ascii="Book Antiqua" w:hAnsi="Book Antiqua" w:cs="Times New Roman"/>
              <w:sz w:val="24"/>
              <w:szCs w:val="24"/>
            </w:rPr>
            <w:t xml:space="preserve"> Uang Dalam Proses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w:t>
          </w:r>
          <w:proofErr w:type="gramStart"/>
          <w:r w:rsidRPr="00E6754C">
            <w:rPr>
              <w:rFonts w:ascii="Book Antiqua" w:hAnsi="Book Antiqua" w:cs="Times New Roman"/>
              <w:sz w:val="24"/>
              <w:szCs w:val="24"/>
            </w:rPr>
            <w:t xml:space="preserve">Desa  </w:t>
          </w:r>
          <w:proofErr w:type="spellStart"/>
          <w:r w:rsidRPr="00E6754C">
            <w:rPr>
              <w:rFonts w:ascii="Book Antiqua" w:hAnsi="Book Antiqua" w:cs="Times New Roman"/>
              <w:sz w:val="24"/>
              <w:szCs w:val="24"/>
            </w:rPr>
            <w:t>Sumberingin</w:t>
          </w:r>
          <w:proofErr w:type="spellEnd"/>
          <w:proofErr w:type="gram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Kidul</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Tahun</w:t>
          </w:r>
          <w:proofErr w:type="spellEnd"/>
          <w:r w:rsidRPr="00E6754C">
            <w:rPr>
              <w:rFonts w:ascii="Book Antiqua" w:hAnsi="Book Antiqua" w:cs="Times New Roman"/>
              <w:sz w:val="24"/>
              <w:szCs w:val="24"/>
            </w:rPr>
            <w:t xml:space="preserve"> 2019.”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Socius Journal of Sociology Research and Education</w:t>
          </w:r>
          <w:r w:rsidRPr="00E6754C">
            <w:rPr>
              <w:rFonts w:ascii="Book Antiqua" w:hAnsi="Book Antiqua" w:cs="Times New Roman"/>
              <w:sz w:val="24"/>
              <w:szCs w:val="24"/>
            </w:rPr>
            <w:t xml:space="preserve"> 7, no. 1 (2020): 37. https://doi.org/10.24036/scs.v7i1.171.</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xml:space="preserve">Sarip, Sarip, Fahmi F </w:t>
          </w:r>
          <w:proofErr w:type="spellStart"/>
          <w:r w:rsidRPr="00E6754C">
            <w:rPr>
              <w:rFonts w:ascii="Book Antiqua" w:hAnsi="Book Antiqua" w:cs="Times New Roman"/>
              <w:sz w:val="24"/>
              <w:szCs w:val="24"/>
            </w:rPr>
            <w:t>Mustopa</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Aip</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Syarifudin</w:t>
          </w:r>
          <w:proofErr w:type="spellEnd"/>
          <w:r w:rsidRPr="00E6754C">
            <w:rPr>
              <w:rFonts w:ascii="Book Antiqua" w:hAnsi="Book Antiqua" w:cs="Times New Roman"/>
              <w:sz w:val="24"/>
              <w:szCs w:val="24"/>
            </w:rPr>
            <w:t xml:space="preserve">, and </w:t>
          </w:r>
          <w:proofErr w:type="spellStart"/>
          <w:r w:rsidRPr="00E6754C">
            <w:rPr>
              <w:rFonts w:ascii="Book Antiqua" w:hAnsi="Book Antiqua" w:cs="Times New Roman"/>
              <w:sz w:val="24"/>
              <w:szCs w:val="24"/>
            </w:rPr>
            <w:t>Multahibun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Multahibun</w:t>
          </w:r>
          <w:proofErr w:type="spellEnd"/>
          <w:r w:rsidRPr="00E6754C">
            <w:rPr>
              <w:rFonts w:ascii="Book Antiqua" w:hAnsi="Book Antiqua" w:cs="Times New Roman"/>
              <w:sz w:val="24"/>
              <w:szCs w:val="24"/>
            </w:rPr>
            <w:t>. “</w:t>
          </w:r>
          <w:proofErr w:type="spellStart"/>
          <w:r w:rsidRPr="00E6754C">
            <w:rPr>
              <w:rFonts w:ascii="Book Antiqua" w:hAnsi="Book Antiqua" w:cs="Times New Roman"/>
              <w:sz w:val="24"/>
              <w:szCs w:val="24"/>
            </w:rPr>
            <w:t>Mengurai</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Dilema</w:t>
          </w:r>
          <w:proofErr w:type="spellEnd"/>
          <w:r w:rsidRPr="00E6754C">
            <w:rPr>
              <w:rFonts w:ascii="Book Antiqua" w:hAnsi="Book Antiqua" w:cs="Times New Roman"/>
              <w:sz w:val="24"/>
              <w:szCs w:val="24"/>
            </w:rPr>
            <w:t xml:space="preserve"> Hukum Badan </w:t>
          </w:r>
          <w:proofErr w:type="spellStart"/>
          <w:r w:rsidRPr="00E6754C">
            <w:rPr>
              <w:rFonts w:ascii="Book Antiqua" w:hAnsi="Book Antiqua" w:cs="Times New Roman"/>
              <w:sz w:val="24"/>
              <w:szCs w:val="24"/>
            </w:rPr>
            <w:t>Pegawas</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Pemilu</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Untuk</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Pengawasan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Ilmiah</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Galuh</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Justisi</w:t>
          </w:r>
          <w:proofErr w:type="spellEnd"/>
          <w:r w:rsidRPr="00E6754C">
            <w:rPr>
              <w:rFonts w:ascii="Book Antiqua" w:hAnsi="Book Antiqua" w:cs="Times New Roman"/>
              <w:sz w:val="24"/>
              <w:szCs w:val="24"/>
            </w:rPr>
            <w:t xml:space="preserve"> 10, no. 2 (2022): 176. https://doi.org/10.25157/justisi.v10i2.8492.</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xml:space="preserve">Siregar, Arjuna A I, </w:t>
          </w:r>
          <w:proofErr w:type="spellStart"/>
          <w:r w:rsidRPr="00E6754C">
            <w:rPr>
              <w:rFonts w:ascii="Book Antiqua" w:hAnsi="Book Antiqua" w:cs="Times New Roman"/>
              <w:sz w:val="24"/>
              <w:szCs w:val="24"/>
            </w:rPr>
            <w:t>Fandi</w:t>
          </w:r>
          <w:proofErr w:type="spellEnd"/>
          <w:r w:rsidRPr="00E6754C">
            <w:rPr>
              <w:rFonts w:ascii="Book Antiqua" w:hAnsi="Book Antiqua" w:cs="Times New Roman"/>
              <w:sz w:val="24"/>
              <w:szCs w:val="24"/>
            </w:rPr>
            <w:t xml:space="preserve"> A F, and Indra Firmansyah. “Rearranging the Village Head Election Justice System Based on the Electoral Justice System and Restorative Justice.” </w:t>
          </w:r>
          <w:proofErr w:type="spellStart"/>
          <w:r w:rsidRPr="00E6754C">
            <w:rPr>
              <w:rFonts w:ascii="Book Antiqua" w:hAnsi="Book Antiqua" w:cs="Times New Roman"/>
              <w:i/>
              <w:iCs/>
              <w:sz w:val="24"/>
              <w:szCs w:val="24"/>
            </w:rPr>
            <w:t>Perspektif</w:t>
          </w:r>
          <w:proofErr w:type="spellEnd"/>
          <w:r w:rsidRPr="00E6754C">
            <w:rPr>
              <w:rFonts w:ascii="Book Antiqua" w:hAnsi="Book Antiqua" w:cs="Times New Roman"/>
              <w:sz w:val="24"/>
              <w:szCs w:val="24"/>
            </w:rPr>
            <w:t xml:space="preserve"> 11, no. 3 (2022): 944–55. https://doi.org/10.31289/perspektif.v11i3.6584.</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Sugiharto</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Unggul</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Dwian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Hartomi</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Akta</w:t>
          </w:r>
          <w:proofErr w:type="spellEnd"/>
          <w:r w:rsidRPr="00E6754C">
            <w:rPr>
              <w:rFonts w:ascii="Book Antiqua" w:hAnsi="Book Antiqua" w:cs="Times New Roman"/>
              <w:sz w:val="24"/>
              <w:szCs w:val="24"/>
            </w:rPr>
            <w:t xml:space="preserve"> Padma Eldo, and Ajeng </w:t>
          </w:r>
          <w:proofErr w:type="spellStart"/>
          <w:r w:rsidRPr="00E6754C">
            <w:rPr>
              <w:rFonts w:ascii="Book Antiqua" w:hAnsi="Book Antiqua" w:cs="Times New Roman"/>
              <w:sz w:val="24"/>
              <w:szCs w:val="24"/>
            </w:rPr>
            <w:t>Artiningrum</w:t>
          </w:r>
          <w:proofErr w:type="spellEnd"/>
          <w:r w:rsidRPr="00E6754C">
            <w:rPr>
              <w:rFonts w:ascii="Book Antiqua" w:hAnsi="Book Antiqua" w:cs="Times New Roman"/>
              <w:sz w:val="24"/>
              <w:szCs w:val="24"/>
            </w:rPr>
            <w:t>. “</w:t>
          </w:r>
          <w:proofErr w:type="spellStart"/>
          <w:r w:rsidRPr="00E6754C">
            <w:rPr>
              <w:rFonts w:ascii="Book Antiqua" w:hAnsi="Book Antiqua" w:cs="Times New Roman"/>
              <w:sz w:val="24"/>
              <w:szCs w:val="24"/>
            </w:rPr>
            <w:t>Elektabilitas</w:t>
          </w:r>
          <w:proofErr w:type="spellEnd"/>
          <w:r w:rsidRPr="00E6754C">
            <w:rPr>
              <w:rFonts w:ascii="Book Antiqua" w:hAnsi="Book Antiqua" w:cs="Times New Roman"/>
              <w:sz w:val="24"/>
              <w:szCs w:val="24"/>
            </w:rPr>
            <w:t xml:space="preserve"> Calon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Dalam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sz w:val="24"/>
              <w:szCs w:val="24"/>
            </w:rPr>
            <w:t>Serentak</w:t>
          </w:r>
          <w:proofErr w:type="spellEnd"/>
          <w:r w:rsidRPr="00E6754C">
            <w:rPr>
              <w:rFonts w:ascii="Book Antiqua" w:hAnsi="Book Antiqua" w:cs="Times New Roman"/>
              <w:sz w:val="24"/>
              <w:szCs w:val="24"/>
            </w:rPr>
            <w:t xml:space="preserve"> Di </w:t>
          </w:r>
          <w:proofErr w:type="spellStart"/>
          <w:r w:rsidRPr="00E6754C">
            <w:rPr>
              <w:rFonts w:ascii="Book Antiqua" w:hAnsi="Book Antiqua" w:cs="Times New Roman"/>
              <w:sz w:val="24"/>
              <w:szCs w:val="24"/>
            </w:rPr>
            <w:t>Kecamatan</w:t>
          </w:r>
          <w:proofErr w:type="spellEnd"/>
          <w:r w:rsidRPr="00E6754C">
            <w:rPr>
              <w:rFonts w:ascii="Book Antiqua" w:hAnsi="Book Antiqua" w:cs="Times New Roman"/>
              <w:sz w:val="24"/>
              <w:szCs w:val="24"/>
            </w:rPr>
            <w:t xml:space="preserve"> Taman </w:t>
          </w:r>
          <w:proofErr w:type="spellStart"/>
          <w:r w:rsidRPr="00E6754C">
            <w:rPr>
              <w:rFonts w:ascii="Book Antiqua" w:hAnsi="Book Antiqua" w:cs="Times New Roman"/>
              <w:sz w:val="24"/>
              <w:szCs w:val="24"/>
            </w:rPr>
            <w:t>Kabupaten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Pemalang</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Tahun</w:t>
          </w:r>
          <w:proofErr w:type="spellEnd"/>
          <w:r w:rsidRPr="00E6754C">
            <w:rPr>
              <w:rFonts w:ascii="Book Antiqua" w:hAnsi="Book Antiqua" w:cs="Times New Roman"/>
              <w:sz w:val="24"/>
              <w:szCs w:val="24"/>
            </w:rPr>
            <w:t xml:space="preserve"> 2018.” </w:t>
          </w:r>
          <w:r w:rsidRPr="00E6754C">
            <w:rPr>
              <w:rFonts w:ascii="Book Antiqua" w:hAnsi="Book Antiqua" w:cs="Times New Roman"/>
              <w:i/>
              <w:iCs/>
              <w:sz w:val="24"/>
              <w:szCs w:val="24"/>
            </w:rPr>
            <w:t xml:space="preserve">Indonesian Governance Journal Kajian </w:t>
          </w:r>
          <w:proofErr w:type="spellStart"/>
          <w:r w:rsidRPr="00E6754C">
            <w:rPr>
              <w:rFonts w:ascii="Book Antiqua" w:hAnsi="Book Antiqua" w:cs="Times New Roman"/>
              <w:i/>
              <w:iCs/>
              <w:sz w:val="24"/>
              <w:szCs w:val="24"/>
            </w:rPr>
            <w:t>Politik-Pemerintahan</w:t>
          </w:r>
          <w:proofErr w:type="spellEnd"/>
          <w:r w:rsidRPr="00E6754C">
            <w:rPr>
              <w:rFonts w:ascii="Book Antiqua" w:hAnsi="Book Antiqua" w:cs="Times New Roman"/>
              <w:sz w:val="24"/>
              <w:szCs w:val="24"/>
            </w:rPr>
            <w:t xml:space="preserve"> 3, no. 1 (2020): 1–13. https://doi.org/10.24905/igj.v3i1.1475.</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xml:space="preserve">Supriyadi, Supriyadi. “Kajian </w:t>
          </w:r>
          <w:proofErr w:type="spellStart"/>
          <w:r w:rsidRPr="00E6754C">
            <w:rPr>
              <w:rFonts w:ascii="Book Antiqua" w:hAnsi="Book Antiqua" w:cs="Times New Roman"/>
              <w:sz w:val="24"/>
              <w:szCs w:val="24"/>
            </w:rPr>
            <w:t>Yuridis</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Penyelesaian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Perselisihan</w:t>
          </w:r>
          <w:proofErr w:type="spellEnd"/>
          <w:r w:rsidRPr="00E6754C">
            <w:rPr>
              <w:rFonts w:ascii="Book Antiqua" w:hAnsi="Book Antiqua" w:cs="Times New Roman"/>
              <w:sz w:val="24"/>
              <w:szCs w:val="24"/>
            </w:rPr>
            <w:t xml:space="preserve"> Hasil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Cakrawala</w:t>
          </w:r>
          <w:proofErr w:type="spellEnd"/>
          <w:r w:rsidRPr="00E6754C">
            <w:rPr>
              <w:rFonts w:ascii="Book Antiqua" w:hAnsi="Book Antiqua" w:cs="Times New Roman"/>
              <w:i/>
              <w:iCs/>
              <w:sz w:val="24"/>
              <w:szCs w:val="24"/>
            </w:rPr>
            <w:t xml:space="preserve"> Hukum</w:t>
          </w:r>
          <w:r w:rsidRPr="00E6754C">
            <w:rPr>
              <w:rFonts w:ascii="Book Antiqua" w:hAnsi="Book Antiqua" w:cs="Times New Roman"/>
              <w:sz w:val="24"/>
              <w:szCs w:val="24"/>
            </w:rPr>
            <w:t xml:space="preserve"> 10, no. 2 (2019). https://doi.org/10.26905/idjch.v10i2.3541.</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Suwondo</w:t>
          </w:r>
          <w:proofErr w:type="spellEnd"/>
          <w:r w:rsidRPr="00E6754C">
            <w:rPr>
              <w:rFonts w:ascii="Book Antiqua" w:hAnsi="Book Antiqua" w:cs="Times New Roman"/>
              <w:sz w:val="24"/>
              <w:szCs w:val="24"/>
            </w:rPr>
            <w:t>, Dadang. “</w:t>
          </w:r>
          <w:proofErr w:type="spellStart"/>
          <w:r w:rsidRPr="00E6754C">
            <w:rPr>
              <w:rFonts w:ascii="Book Antiqua" w:hAnsi="Book Antiqua" w:cs="Times New Roman"/>
              <w:sz w:val="24"/>
              <w:szCs w:val="24"/>
            </w:rPr>
            <w:t>Pengalaman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Pilkada</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Langsung</w:t>
          </w:r>
          <w:proofErr w:type="spellEnd"/>
          <w:r w:rsidRPr="00E6754C">
            <w:rPr>
              <w:rFonts w:ascii="Book Antiqua" w:hAnsi="Book Antiqua" w:cs="Times New Roman"/>
              <w:sz w:val="24"/>
              <w:szCs w:val="24"/>
            </w:rPr>
            <w:t xml:space="preserve"> Dan </w:t>
          </w:r>
          <w:proofErr w:type="spellStart"/>
          <w:r w:rsidRPr="00E6754C">
            <w:rPr>
              <w:rFonts w:ascii="Book Antiqua" w:hAnsi="Book Antiqua" w:cs="Times New Roman"/>
              <w:sz w:val="24"/>
              <w:szCs w:val="24"/>
            </w:rPr>
            <w:t>Kesiapan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Polri</w:t>
          </w:r>
          <w:proofErr w:type="spellEnd"/>
          <w:r w:rsidRPr="00E6754C">
            <w:rPr>
              <w:rFonts w:ascii="Book Antiqua" w:hAnsi="Book Antiqua" w:cs="Times New Roman"/>
              <w:sz w:val="24"/>
              <w:szCs w:val="24"/>
            </w:rPr>
            <w:t xml:space="preserve"> Dalam </w:t>
          </w:r>
          <w:proofErr w:type="spellStart"/>
          <w:r w:rsidRPr="00E6754C">
            <w:rPr>
              <w:rFonts w:ascii="Book Antiqua" w:hAnsi="Book Antiqua" w:cs="Times New Roman"/>
              <w:sz w:val="24"/>
              <w:szCs w:val="24"/>
            </w:rPr>
            <w:t>Pengamanan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Pelaksanaan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Pilkada</w:t>
          </w:r>
          <w:proofErr w:type="spellEnd"/>
          <w:r w:rsidRPr="00E6754C">
            <w:rPr>
              <w:rFonts w:ascii="Book Antiqua" w:hAnsi="Book Antiqua" w:cs="Times New Roman"/>
              <w:sz w:val="24"/>
              <w:szCs w:val="24"/>
            </w:rPr>
            <w:t xml:space="preserve"> 2020.”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Litbang</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Polri</w:t>
          </w:r>
          <w:proofErr w:type="spellEnd"/>
          <w:r w:rsidRPr="00E6754C">
            <w:rPr>
              <w:rFonts w:ascii="Book Antiqua" w:hAnsi="Book Antiqua" w:cs="Times New Roman"/>
              <w:sz w:val="24"/>
              <w:szCs w:val="24"/>
            </w:rPr>
            <w:t xml:space="preserve"> 23, no. 2 (2020): 54–73. https://doi.org/10.46976/litbangpolri.v23i2.102.</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Ummah, Siti M. “</w:t>
          </w:r>
          <w:proofErr w:type="spellStart"/>
          <w:r w:rsidRPr="00E6754C">
            <w:rPr>
              <w:rFonts w:ascii="Book Antiqua" w:hAnsi="Book Antiqua" w:cs="Times New Roman"/>
              <w:sz w:val="24"/>
              <w:szCs w:val="24"/>
            </w:rPr>
            <w:t>Demokrasi</w:t>
          </w:r>
          <w:proofErr w:type="spellEnd"/>
          <w:r w:rsidRPr="00E6754C">
            <w:rPr>
              <w:rFonts w:ascii="Book Antiqua" w:hAnsi="Book Antiqua" w:cs="Times New Roman"/>
              <w:sz w:val="24"/>
              <w:szCs w:val="24"/>
            </w:rPr>
            <w:t xml:space="preserve"> Dan </w:t>
          </w:r>
          <w:proofErr w:type="spellStart"/>
          <w:r w:rsidRPr="00E6754C">
            <w:rPr>
              <w:rFonts w:ascii="Book Antiqua" w:hAnsi="Book Antiqua" w:cs="Times New Roman"/>
              <w:sz w:val="24"/>
              <w:szCs w:val="24"/>
            </w:rPr>
            <w:t>Otonomi</w:t>
          </w:r>
          <w:proofErr w:type="spellEnd"/>
          <w:r w:rsidRPr="00E6754C">
            <w:rPr>
              <w:rFonts w:ascii="Book Antiqua" w:hAnsi="Book Antiqua" w:cs="Times New Roman"/>
              <w:sz w:val="24"/>
              <w:szCs w:val="24"/>
            </w:rPr>
            <w:t xml:space="preserve"> Desa Dalam Proses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Pasca Reformasi.”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Usm</w:t>
          </w:r>
          <w:proofErr w:type="spellEnd"/>
          <w:r w:rsidRPr="00E6754C">
            <w:rPr>
              <w:rFonts w:ascii="Book Antiqua" w:hAnsi="Book Antiqua" w:cs="Times New Roman"/>
              <w:i/>
              <w:iCs/>
              <w:sz w:val="24"/>
              <w:szCs w:val="24"/>
            </w:rPr>
            <w:t xml:space="preserve"> Law Review</w:t>
          </w:r>
          <w:r w:rsidRPr="00E6754C">
            <w:rPr>
              <w:rFonts w:ascii="Book Antiqua" w:hAnsi="Book Antiqua" w:cs="Times New Roman"/>
              <w:sz w:val="24"/>
              <w:szCs w:val="24"/>
            </w:rPr>
            <w:t xml:space="preserve"> 6, no. 3 (2023): 1223. https://doi.org/10.26623/julr.v6i3.6818.</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lastRenderedPageBreak/>
            <w:t xml:space="preserve">Wahyudi, Anto, and Erna </w:t>
          </w:r>
          <w:proofErr w:type="spellStart"/>
          <w:r w:rsidRPr="00E6754C">
            <w:rPr>
              <w:rFonts w:ascii="Book Antiqua" w:hAnsi="Book Antiqua" w:cs="Times New Roman"/>
              <w:sz w:val="24"/>
              <w:szCs w:val="24"/>
            </w:rPr>
            <w:t>Setijaningrum</w:t>
          </w:r>
          <w:proofErr w:type="spellEnd"/>
          <w:r w:rsidRPr="00E6754C">
            <w:rPr>
              <w:rFonts w:ascii="Book Antiqua" w:hAnsi="Book Antiqua" w:cs="Times New Roman"/>
              <w:sz w:val="24"/>
              <w:szCs w:val="24"/>
            </w:rPr>
            <w:t>. “</w:t>
          </w:r>
          <w:proofErr w:type="spellStart"/>
          <w:r w:rsidRPr="00E6754C">
            <w:rPr>
              <w:rFonts w:ascii="Book Antiqua" w:hAnsi="Book Antiqua" w:cs="Times New Roman"/>
              <w:sz w:val="24"/>
              <w:szCs w:val="24"/>
            </w:rPr>
            <w:t>Inovasi</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Kebijakan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Dalam </w:t>
          </w:r>
          <w:proofErr w:type="spellStart"/>
          <w:r w:rsidRPr="00E6754C">
            <w:rPr>
              <w:rFonts w:ascii="Book Antiqua" w:hAnsi="Book Antiqua" w:cs="Times New Roman"/>
              <w:sz w:val="24"/>
              <w:szCs w:val="24"/>
            </w:rPr>
            <w:t>Mereduksi</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Patronase</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Pemanfaatan</w:t>
          </w:r>
          <w:proofErr w:type="spellEnd"/>
          <w:r w:rsidRPr="00E6754C">
            <w:rPr>
              <w:rFonts w:ascii="Book Antiqua" w:hAnsi="Book Antiqua" w:cs="Times New Roman"/>
              <w:sz w:val="24"/>
              <w:szCs w:val="24"/>
            </w:rPr>
            <w:t xml:space="preserve"> Aset Desa Di </w:t>
          </w:r>
          <w:proofErr w:type="spellStart"/>
          <w:r w:rsidRPr="00E6754C">
            <w:rPr>
              <w:rFonts w:ascii="Book Antiqua" w:hAnsi="Book Antiqua" w:cs="Times New Roman"/>
              <w:sz w:val="24"/>
              <w:szCs w:val="24"/>
            </w:rPr>
            <w:t>Kabupaten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Tuban</w:t>
          </w:r>
          <w:proofErr w:type="spellEnd"/>
          <w:r w:rsidRPr="00E6754C">
            <w:rPr>
              <w:rFonts w:ascii="Book Antiqua" w:hAnsi="Book Antiqua" w:cs="Times New Roman"/>
              <w:sz w:val="24"/>
              <w:szCs w:val="24"/>
            </w:rPr>
            <w:t xml:space="preserve">.” </w:t>
          </w:r>
          <w:r w:rsidRPr="00E6754C">
            <w:rPr>
              <w:rFonts w:ascii="Book Antiqua" w:hAnsi="Book Antiqua" w:cs="Times New Roman"/>
              <w:i/>
              <w:iCs/>
              <w:sz w:val="24"/>
              <w:szCs w:val="24"/>
            </w:rPr>
            <w:t xml:space="preserve">Matra </w:t>
          </w:r>
          <w:proofErr w:type="spellStart"/>
          <w:r w:rsidRPr="00E6754C">
            <w:rPr>
              <w:rFonts w:ascii="Book Antiqua" w:hAnsi="Book Antiqua" w:cs="Times New Roman"/>
              <w:i/>
              <w:iCs/>
              <w:sz w:val="24"/>
              <w:szCs w:val="24"/>
            </w:rPr>
            <w:t>Pembaruan</w:t>
          </w:r>
          <w:proofErr w:type="spellEnd"/>
          <w:r w:rsidRPr="00E6754C">
            <w:rPr>
              <w:rFonts w:ascii="Book Antiqua" w:hAnsi="Book Antiqua" w:cs="Times New Roman"/>
              <w:sz w:val="24"/>
              <w:szCs w:val="24"/>
            </w:rPr>
            <w:t xml:space="preserve"> 6, no. 2 (2022): 133–45. https://doi.org/10.21787/mp.6.2.2022.133-145.</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xml:space="preserve">Wahyuningsih, Endah, </w:t>
          </w:r>
          <w:proofErr w:type="spellStart"/>
          <w:r w:rsidRPr="00E6754C">
            <w:rPr>
              <w:rFonts w:ascii="Book Antiqua" w:hAnsi="Book Antiqua" w:cs="Times New Roman"/>
              <w:sz w:val="24"/>
              <w:szCs w:val="24"/>
            </w:rPr>
            <w:t>Shobirin</w:t>
          </w:r>
          <w:proofErr w:type="spellEnd"/>
          <w:r w:rsidRPr="00E6754C">
            <w:rPr>
              <w:rFonts w:ascii="Book Antiqua" w:hAnsi="Book Antiqua" w:cs="Times New Roman"/>
              <w:sz w:val="24"/>
              <w:szCs w:val="24"/>
            </w:rPr>
            <w:t xml:space="preserve"> Noer, and Novy Yunas. “</w:t>
          </w:r>
          <w:proofErr w:type="spellStart"/>
          <w:r w:rsidRPr="00E6754C">
            <w:rPr>
              <w:rFonts w:ascii="Book Antiqua" w:hAnsi="Book Antiqua" w:cs="Times New Roman"/>
              <w:sz w:val="24"/>
              <w:szCs w:val="24"/>
            </w:rPr>
            <w:t>Inovasi</w:t>
          </w:r>
          <w:proofErr w:type="spellEnd"/>
          <w:r w:rsidRPr="00E6754C">
            <w:rPr>
              <w:rFonts w:ascii="Book Antiqua" w:hAnsi="Book Antiqua" w:cs="Times New Roman"/>
              <w:sz w:val="24"/>
              <w:szCs w:val="24"/>
            </w:rPr>
            <w:t xml:space="preserve"> Pembangunan Desa </w:t>
          </w:r>
          <w:proofErr w:type="spellStart"/>
          <w:r w:rsidRPr="00E6754C">
            <w:rPr>
              <w:rFonts w:ascii="Book Antiqua" w:hAnsi="Book Antiqua" w:cs="Times New Roman"/>
              <w:sz w:val="24"/>
              <w:szCs w:val="24"/>
            </w:rPr>
            <w:t>Melalui</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Kepemimpinan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Transformasional</w:t>
          </w:r>
          <w:proofErr w:type="spellEnd"/>
          <w:r w:rsidRPr="00E6754C">
            <w:rPr>
              <w:rFonts w:ascii="Book Antiqua" w:hAnsi="Book Antiqua" w:cs="Times New Roman"/>
              <w:sz w:val="24"/>
              <w:szCs w:val="24"/>
            </w:rPr>
            <w:t xml:space="preserve"> Dan Catalytic Collaboration: </w:t>
          </w:r>
          <w:proofErr w:type="spellStart"/>
          <w:r w:rsidRPr="00E6754C">
            <w:rPr>
              <w:rFonts w:ascii="Book Antiqua" w:hAnsi="Book Antiqua" w:cs="Times New Roman"/>
              <w:sz w:val="24"/>
              <w:szCs w:val="24"/>
            </w:rPr>
            <w:t>Belajar</w:t>
          </w:r>
          <w:proofErr w:type="spellEnd"/>
          <w:r w:rsidRPr="00E6754C">
            <w:rPr>
              <w:rFonts w:ascii="Book Antiqua" w:hAnsi="Book Antiqua" w:cs="Times New Roman"/>
              <w:sz w:val="24"/>
              <w:szCs w:val="24"/>
            </w:rPr>
            <w:t xml:space="preserve"> Dari </w:t>
          </w:r>
          <w:proofErr w:type="spellStart"/>
          <w:r w:rsidRPr="00E6754C">
            <w:rPr>
              <w:rFonts w:ascii="Book Antiqua" w:hAnsi="Book Antiqua" w:cs="Times New Roman"/>
              <w:sz w:val="24"/>
              <w:szCs w:val="24"/>
            </w:rPr>
            <w:t>Keberhasilan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Pengelolaan</w:t>
          </w:r>
          <w:proofErr w:type="spellEnd"/>
          <w:r w:rsidRPr="00E6754C">
            <w:rPr>
              <w:rFonts w:ascii="Book Antiqua" w:hAnsi="Book Antiqua" w:cs="Times New Roman"/>
              <w:sz w:val="24"/>
              <w:szCs w:val="24"/>
            </w:rPr>
            <w:t xml:space="preserve"> Taman </w:t>
          </w:r>
          <w:proofErr w:type="spellStart"/>
          <w:r w:rsidRPr="00E6754C">
            <w:rPr>
              <w:rFonts w:ascii="Book Antiqua" w:hAnsi="Book Antiqua" w:cs="Times New Roman"/>
              <w:sz w:val="24"/>
              <w:szCs w:val="24"/>
            </w:rPr>
            <w:t>Ghanjaran</w:t>
          </w:r>
          <w:proofErr w:type="spellEnd"/>
          <w:r w:rsidRPr="00E6754C">
            <w:rPr>
              <w:rFonts w:ascii="Book Antiqua" w:hAnsi="Book Antiqua" w:cs="Times New Roman"/>
              <w:sz w:val="24"/>
              <w:szCs w:val="24"/>
            </w:rPr>
            <w:t xml:space="preserve"> </w:t>
          </w:r>
          <w:proofErr w:type="gramStart"/>
          <w:r w:rsidRPr="00E6754C">
            <w:rPr>
              <w:rFonts w:ascii="Book Antiqua" w:hAnsi="Book Antiqua" w:cs="Times New Roman"/>
              <w:sz w:val="24"/>
              <w:szCs w:val="24"/>
            </w:rPr>
            <w:t>Di</w:t>
          </w:r>
          <w:proofErr w:type="gramEnd"/>
          <w:r w:rsidRPr="00E6754C">
            <w:rPr>
              <w:rFonts w:ascii="Book Antiqua" w:hAnsi="Book Antiqua" w:cs="Times New Roman"/>
              <w:sz w:val="24"/>
              <w:szCs w:val="24"/>
            </w:rPr>
            <w:t xml:space="preserve"> Desa </w:t>
          </w:r>
          <w:proofErr w:type="spellStart"/>
          <w:r w:rsidRPr="00E6754C">
            <w:rPr>
              <w:rFonts w:ascii="Book Antiqua" w:hAnsi="Book Antiqua" w:cs="Times New Roman"/>
              <w:sz w:val="24"/>
              <w:szCs w:val="24"/>
            </w:rPr>
            <w:t>Ketapanrame</w:t>
          </w:r>
          <w:proofErr w:type="spellEnd"/>
          <w:r w:rsidRPr="00E6754C">
            <w:rPr>
              <w:rFonts w:ascii="Book Antiqua" w:hAnsi="Book Antiqua" w:cs="Times New Roman"/>
              <w:sz w:val="24"/>
              <w:szCs w:val="24"/>
            </w:rPr>
            <w:t xml:space="preserve">, Mojokerto.” </w:t>
          </w:r>
          <w:r w:rsidRPr="00E6754C">
            <w:rPr>
              <w:rFonts w:ascii="Book Antiqua" w:hAnsi="Book Antiqua" w:cs="Times New Roman"/>
              <w:i/>
              <w:iCs/>
              <w:sz w:val="24"/>
              <w:szCs w:val="24"/>
            </w:rPr>
            <w:t xml:space="preserve">Matra </w:t>
          </w:r>
          <w:proofErr w:type="spellStart"/>
          <w:r w:rsidRPr="00E6754C">
            <w:rPr>
              <w:rFonts w:ascii="Book Antiqua" w:hAnsi="Book Antiqua" w:cs="Times New Roman"/>
              <w:i/>
              <w:iCs/>
              <w:sz w:val="24"/>
              <w:szCs w:val="24"/>
            </w:rPr>
            <w:t>Pembaruan</w:t>
          </w:r>
          <w:proofErr w:type="spellEnd"/>
          <w:r w:rsidRPr="00E6754C">
            <w:rPr>
              <w:rFonts w:ascii="Book Antiqua" w:hAnsi="Book Antiqua" w:cs="Times New Roman"/>
              <w:sz w:val="24"/>
              <w:szCs w:val="24"/>
            </w:rPr>
            <w:t xml:space="preserve"> 5, no. 2 (2021): 141–52. https://doi.org/10.21787/mp.5.2.2021.141-152.</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xml:space="preserve">Widad, </w:t>
          </w:r>
          <w:proofErr w:type="spellStart"/>
          <w:r w:rsidRPr="00E6754C">
            <w:rPr>
              <w:rFonts w:ascii="Book Antiqua" w:hAnsi="Book Antiqua" w:cs="Times New Roman"/>
              <w:sz w:val="24"/>
              <w:szCs w:val="24"/>
            </w:rPr>
            <w:t>Zaqil</w:t>
          </w:r>
          <w:proofErr w:type="spellEnd"/>
          <w:r w:rsidRPr="00E6754C">
            <w:rPr>
              <w:rFonts w:ascii="Book Antiqua" w:hAnsi="Book Antiqua" w:cs="Times New Roman"/>
              <w:sz w:val="24"/>
              <w:szCs w:val="24"/>
            </w:rPr>
            <w:t xml:space="preserve">. “Parameter </w:t>
          </w:r>
          <w:proofErr w:type="spellStart"/>
          <w:r w:rsidRPr="00E6754C">
            <w:rPr>
              <w:rFonts w:ascii="Book Antiqua" w:hAnsi="Book Antiqua" w:cs="Times New Roman"/>
              <w:sz w:val="24"/>
              <w:szCs w:val="24"/>
            </w:rPr>
            <w:t>Demokrasi</w:t>
          </w:r>
          <w:proofErr w:type="spellEnd"/>
          <w:r w:rsidRPr="00E6754C">
            <w:rPr>
              <w:rFonts w:ascii="Book Antiqua" w:hAnsi="Book Antiqua" w:cs="Times New Roman"/>
              <w:sz w:val="24"/>
              <w:szCs w:val="24"/>
            </w:rPr>
            <w:t xml:space="preserve"> Dalam </w:t>
          </w:r>
          <w:proofErr w:type="spellStart"/>
          <w:r w:rsidRPr="00E6754C">
            <w:rPr>
              <w:rFonts w:ascii="Book Antiqua" w:hAnsi="Book Antiqua" w:cs="Times New Roman"/>
              <w:sz w:val="24"/>
              <w:szCs w:val="24"/>
            </w:rPr>
            <w:t>Penunjukan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Penjabat</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Daerah.” </w:t>
          </w:r>
          <w:proofErr w:type="spellStart"/>
          <w:r w:rsidRPr="00E6754C">
            <w:rPr>
              <w:rFonts w:ascii="Book Antiqua" w:hAnsi="Book Antiqua" w:cs="Times New Roman"/>
              <w:i/>
              <w:iCs/>
              <w:sz w:val="24"/>
              <w:szCs w:val="24"/>
            </w:rPr>
            <w:t>Atlarev</w:t>
          </w:r>
          <w:proofErr w:type="spellEnd"/>
          <w:r w:rsidRPr="00E6754C">
            <w:rPr>
              <w:rFonts w:ascii="Book Antiqua" w:hAnsi="Book Antiqua" w:cs="Times New Roman"/>
              <w:sz w:val="24"/>
              <w:szCs w:val="24"/>
            </w:rPr>
            <w:t xml:space="preserve"> 3, no. 1 (2023): 88. https://doi.org/10.31314/atlarev.v3i1.2065.</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Wisnaeni</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Fifiana</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Kushandajani</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Kushandajani</w:t>
          </w:r>
          <w:proofErr w:type="spellEnd"/>
          <w:r w:rsidRPr="00E6754C">
            <w:rPr>
              <w:rFonts w:ascii="Book Antiqua" w:hAnsi="Book Antiqua" w:cs="Times New Roman"/>
              <w:sz w:val="24"/>
              <w:szCs w:val="24"/>
            </w:rPr>
            <w:t xml:space="preserve">, Sekar A G </w:t>
          </w:r>
          <w:proofErr w:type="spellStart"/>
          <w:r w:rsidRPr="00E6754C">
            <w:rPr>
              <w:rFonts w:ascii="Book Antiqua" w:hAnsi="Book Antiqua" w:cs="Times New Roman"/>
              <w:sz w:val="24"/>
              <w:szCs w:val="24"/>
            </w:rPr>
            <w:t>Pinilih</w:t>
          </w:r>
          <w:proofErr w:type="spellEnd"/>
          <w:r w:rsidRPr="00E6754C">
            <w:rPr>
              <w:rFonts w:ascii="Book Antiqua" w:hAnsi="Book Antiqua" w:cs="Times New Roman"/>
              <w:sz w:val="24"/>
              <w:szCs w:val="24"/>
            </w:rPr>
            <w:t xml:space="preserve">, and Ahmad A Najib. “E-Voting Pemilihan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sz w:val="24"/>
              <w:szCs w:val="24"/>
            </w:rPr>
            <w:t>Sebagai</w:t>
          </w:r>
          <w:proofErr w:type="spellEnd"/>
          <w:r w:rsidRPr="00E6754C">
            <w:rPr>
              <w:rFonts w:ascii="Book Antiqua" w:hAnsi="Book Antiqua" w:cs="Times New Roman"/>
              <w:sz w:val="24"/>
              <w:szCs w:val="24"/>
            </w:rPr>
            <w:t xml:space="preserve"> Upaya </w:t>
          </w:r>
          <w:proofErr w:type="spellStart"/>
          <w:r w:rsidRPr="00E6754C">
            <w:rPr>
              <w:rFonts w:ascii="Book Antiqua" w:hAnsi="Book Antiqua" w:cs="Times New Roman"/>
              <w:sz w:val="24"/>
              <w:szCs w:val="24"/>
            </w:rPr>
            <w:t>Membangun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Kepercayaan</w:t>
          </w:r>
          <w:proofErr w:type="spellEnd"/>
          <w:r w:rsidRPr="00E6754C">
            <w:rPr>
              <w:rFonts w:ascii="Book Antiqua" w:hAnsi="Book Antiqua" w:cs="Times New Roman"/>
              <w:sz w:val="24"/>
              <w:szCs w:val="24"/>
            </w:rPr>
            <w:t xml:space="preserve"> Masyarakat.” </w:t>
          </w:r>
          <w:proofErr w:type="spellStart"/>
          <w:r w:rsidRPr="00E6754C">
            <w:rPr>
              <w:rFonts w:ascii="Book Antiqua" w:hAnsi="Book Antiqua" w:cs="Times New Roman"/>
              <w:i/>
              <w:iCs/>
              <w:sz w:val="24"/>
              <w:szCs w:val="24"/>
            </w:rPr>
            <w:t>Masalah-Masalah</w:t>
          </w:r>
          <w:proofErr w:type="spellEnd"/>
          <w:r w:rsidRPr="00E6754C">
            <w:rPr>
              <w:rFonts w:ascii="Book Antiqua" w:hAnsi="Book Antiqua" w:cs="Times New Roman"/>
              <w:i/>
              <w:iCs/>
              <w:sz w:val="24"/>
              <w:szCs w:val="24"/>
            </w:rPr>
            <w:t xml:space="preserve"> Hukum</w:t>
          </w:r>
          <w:r w:rsidRPr="00E6754C">
            <w:rPr>
              <w:rFonts w:ascii="Book Antiqua" w:hAnsi="Book Antiqua" w:cs="Times New Roman"/>
              <w:sz w:val="24"/>
              <w:szCs w:val="24"/>
            </w:rPr>
            <w:t xml:space="preserve"> 52, no. 1 (2023): 52–63. https://doi.org/10.14710/mmh.52.1.2023.52-63.</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xml:space="preserve">———. “E-Voting Pemilihan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sz w:val="24"/>
              <w:szCs w:val="24"/>
            </w:rPr>
            <w:t>Sebagai</w:t>
          </w:r>
          <w:proofErr w:type="spellEnd"/>
          <w:r w:rsidRPr="00E6754C">
            <w:rPr>
              <w:rFonts w:ascii="Book Antiqua" w:hAnsi="Book Antiqua" w:cs="Times New Roman"/>
              <w:sz w:val="24"/>
              <w:szCs w:val="24"/>
            </w:rPr>
            <w:t xml:space="preserve"> Upaya </w:t>
          </w:r>
          <w:proofErr w:type="spellStart"/>
          <w:r w:rsidRPr="00E6754C">
            <w:rPr>
              <w:rFonts w:ascii="Book Antiqua" w:hAnsi="Book Antiqua" w:cs="Times New Roman"/>
              <w:sz w:val="24"/>
              <w:szCs w:val="24"/>
            </w:rPr>
            <w:t>Membangun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Kepercayaan</w:t>
          </w:r>
          <w:proofErr w:type="spellEnd"/>
          <w:r w:rsidRPr="00E6754C">
            <w:rPr>
              <w:rFonts w:ascii="Book Antiqua" w:hAnsi="Book Antiqua" w:cs="Times New Roman"/>
              <w:sz w:val="24"/>
              <w:szCs w:val="24"/>
            </w:rPr>
            <w:t xml:space="preserve"> Masyarakat.” </w:t>
          </w:r>
          <w:proofErr w:type="spellStart"/>
          <w:r w:rsidRPr="00E6754C">
            <w:rPr>
              <w:rFonts w:ascii="Book Antiqua" w:hAnsi="Book Antiqua" w:cs="Times New Roman"/>
              <w:i/>
              <w:iCs/>
              <w:sz w:val="24"/>
              <w:szCs w:val="24"/>
            </w:rPr>
            <w:t>Masalah-Masalah</w:t>
          </w:r>
          <w:proofErr w:type="spellEnd"/>
          <w:r w:rsidRPr="00E6754C">
            <w:rPr>
              <w:rFonts w:ascii="Book Antiqua" w:hAnsi="Book Antiqua" w:cs="Times New Roman"/>
              <w:i/>
              <w:iCs/>
              <w:sz w:val="24"/>
              <w:szCs w:val="24"/>
            </w:rPr>
            <w:t xml:space="preserve"> Hukum</w:t>
          </w:r>
          <w:r w:rsidRPr="00E6754C">
            <w:rPr>
              <w:rFonts w:ascii="Book Antiqua" w:hAnsi="Book Antiqua" w:cs="Times New Roman"/>
              <w:sz w:val="24"/>
              <w:szCs w:val="24"/>
            </w:rPr>
            <w:t xml:space="preserve"> 52, no. 1 (2023): 52–63. https://doi.org/10.14710/mmh.52.1.2023.52-63.</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xml:space="preserve">Zaman, Ilham </w:t>
          </w:r>
          <w:proofErr w:type="spellStart"/>
          <w:r w:rsidRPr="00E6754C">
            <w:rPr>
              <w:rFonts w:ascii="Book Antiqua" w:hAnsi="Book Antiqua" w:cs="Times New Roman"/>
              <w:sz w:val="24"/>
              <w:szCs w:val="24"/>
            </w:rPr>
            <w:t>Fariduz</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Marpu’ah</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Marpu’ah</w:t>
          </w:r>
          <w:proofErr w:type="spellEnd"/>
          <w:r w:rsidRPr="00E6754C">
            <w:rPr>
              <w:rFonts w:ascii="Book Antiqua" w:hAnsi="Book Antiqua" w:cs="Times New Roman"/>
              <w:sz w:val="24"/>
              <w:szCs w:val="24"/>
            </w:rPr>
            <w:t xml:space="preserve">, and Devi </w:t>
          </w:r>
          <w:proofErr w:type="spellStart"/>
          <w:r w:rsidRPr="00E6754C">
            <w:rPr>
              <w:rFonts w:ascii="Book Antiqua" w:hAnsi="Book Antiqua" w:cs="Times New Roman"/>
              <w:sz w:val="24"/>
              <w:szCs w:val="24"/>
            </w:rPr>
            <w:t>Aulia</w:t>
          </w:r>
          <w:proofErr w:type="spellEnd"/>
          <w:r w:rsidRPr="00E6754C">
            <w:rPr>
              <w:rFonts w:ascii="Book Antiqua" w:hAnsi="Book Antiqua" w:cs="Times New Roman"/>
              <w:sz w:val="24"/>
              <w:szCs w:val="24"/>
            </w:rPr>
            <w:t xml:space="preserve"> Rohim. “Analysis of Sampang Regent Decree Number: 188.45/272/Kep/ 434.013/2021 Concerning Implementation of Convenient Village Head Elections in Sampang District.” </w:t>
          </w:r>
          <w:r w:rsidRPr="00E6754C">
            <w:rPr>
              <w:rFonts w:ascii="Book Antiqua" w:hAnsi="Book Antiqua" w:cs="Times New Roman"/>
              <w:i/>
              <w:iCs/>
              <w:sz w:val="24"/>
              <w:szCs w:val="24"/>
            </w:rPr>
            <w:t>International Journal of Social Science and Human Research</w:t>
          </w:r>
          <w:r w:rsidRPr="00E6754C">
            <w:rPr>
              <w:rFonts w:ascii="Book Antiqua" w:hAnsi="Book Antiqua" w:cs="Times New Roman"/>
              <w:sz w:val="24"/>
              <w:szCs w:val="24"/>
            </w:rPr>
            <w:t xml:space="preserve"> 06, no. 05 (May 25, 2023). https://doi.org/10.47191/ijsshr/v6-i5-56.</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proofErr w:type="spellStart"/>
          <w:r w:rsidRPr="00E6754C">
            <w:rPr>
              <w:rFonts w:ascii="Book Antiqua" w:hAnsi="Book Antiqua" w:cs="Times New Roman"/>
              <w:sz w:val="24"/>
              <w:szCs w:val="24"/>
            </w:rPr>
            <w:t>Zulmi</w:t>
          </w:r>
          <w:proofErr w:type="spellEnd"/>
          <w:r w:rsidRPr="00E6754C">
            <w:rPr>
              <w:rFonts w:ascii="Book Antiqua" w:hAnsi="Book Antiqua" w:cs="Times New Roman"/>
              <w:sz w:val="24"/>
              <w:szCs w:val="24"/>
            </w:rPr>
            <w:t xml:space="preserve">, Akmad R, and </w:t>
          </w:r>
          <w:proofErr w:type="spellStart"/>
          <w:r w:rsidRPr="00E6754C">
            <w:rPr>
              <w:rFonts w:ascii="Book Antiqua" w:hAnsi="Book Antiqua" w:cs="Times New Roman"/>
              <w:sz w:val="24"/>
              <w:szCs w:val="24"/>
            </w:rPr>
            <w:t>Yusron</w:t>
          </w:r>
          <w:proofErr w:type="spellEnd"/>
          <w:r w:rsidRPr="00E6754C">
            <w:rPr>
              <w:rFonts w:ascii="Book Antiqua" w:hAnsi="Book Antiqua" w:cs="Times New Roman"/>
              <w:sz w:val="24"/>
              <w:szCs w:val="24"/>
            </w:rPr>
            <w:t xml:space="preserve"> Rijal. “Integrasi </w:t>
          </w:r>
          <w:proofErr w:type="spellStart"/>
          <w:r w:rsidRPr="00E6754C">
            <w:rPr>
              <w:rFonts w:ascii="Book Antiqua" w:hAnsi="Book Antiqua" w:cs="Times New Roman"/>
              <w:sz w:val="24"/>
              <w:szCs w:val="24"/>
            </w:rPr>
            <w:t>Sistem</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Verifikator</w:t>
          </w:r>
          <w:proofErr w:type="spellEnd"/>
          <w:r w:rsidRPr="00E6754C">
            <w:rPr>
              <w:rFonts w:ascii="Book Antiqua" w:hAnsi="Book Antiqua" w:cs="Times New Roman"/>
              <w:sz w:val="24"/>
              <w:szCs w:val="24"/>
            </w:rPr>
            <w:t xml:space="preserve"> DPT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sz w:val="24"/>
              <w:szCs w:val="24"/>
            </w:rPr>
            <w:t>Berbasis</w:t>
          </w:r>
          <w:proofErr w:type="spellEnd"/>
          <w:r w:rsidRPr="00E6754C">
            <w:rPr>
              <w:rFonts w:ascii="Book Antiqua" w:hAnsi="Book Antiqua" w:cs="Times New Roman"/>
              <w:sz w:val="24"/>
              <w:szCs w:val="24"/>
            </w:rPr>
            <w:t xml:space="preserve"> Quick Response Code.” </w:t>
          </w:r>
          <w:proofErr w:type="spellStart"/>
          <w:r w:rsidRPr="00E6754C">
            <w:rPr>
              <w:rFonts w:ascii="Book Antiqua" w:hAnsi="Book Antiqua" w:cs="Times New Roman"/>
              <w:i/>
              <w:iCs/>
              <w:sz w:val="24"/>
              <w:szCs w:val="24"/>
            </w:rPr>
            <w:t>Smatika</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sz w:val="24"/>
              <w:szCs w:val="24"/>
            </w:rPr>
            <w:t xml:space="preserve"> 10, no. 02 (2020): 56–63. https://doi.org/10.32664/smatika.v10i02.453.</w:t>
          </w:r>
        </w:p>
        <w:p w:rsidR="00E6754C" w:rsidRPr="00E6754C" w:rsidRDefault="00E6754C" w:rsidP="00E6754C">
          <w:pPr>
            <w:autoSpaceDE w:val="0"/>
            <w:autoSpaceDN w:val="0"/>
            <w:spacing w:line="240" w:lineRule="auto"/>
            <w:ind w:left="567" w:hanging="567"/>
            <w:jc w:val="both"/>
            <w:rPr>
              <w:rFonts w:ascii="Book Antiqua" w:hAnsi="Book Antiqua" w:cs="Times New Roman"/>
              <w:sz w:val="24"/>
              <w:szCs w:val="24"/>
            </w:rPr>
          </w:pPr>
          <w:r w:rsidRPr="00E6754C">
            <w:rPr>
              <w:rFonts w:ascii="Book Antiqua" w:hAnsi="Book Antiqua" w:cs="Times New Roman"/>
              <w:sz w:val="24"/>
              <w:szCs w:val="24"/>
            </w:rPr>
            <w:t xml:space="preserve">———. “Integrasi </w:t>
          </w:r>
          <w:proofErr w:type="spellStart"/>
          <w:r w:rsidRPr="00E6754C">
            <w:rPr>
              <w:rFonts w:ascii="Book Antiqua" w:hAnsi="Book Antiqua" w:cs="Times New Roman"/>
              <w:sz w:val="24"/>
              <w:szCs w:val="24"/>
            </w:rPr>
            <w:t>Sistem</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Verifikator</w:t>
          </w:r>
          <w:proofErr w:type="spellEnd"/>
          <w:r w:rsidRPr="00E6754C">
            <w:rPr>
              <w:rFonts w:ascii="Book Antiqua" w:hAnsi="Book Antiqua" w:cs="Times New Roman"/>
              <w:sz w:val="24"/>
              <w:szCs w:val="24"/>
            </w:rPr>
            <w:t xml:space="preserve"> DPT </w:t>
          </w:r>
          <w:proofErr w:type="spellStart"/>
          <w:r w:rsidRPr="00E6754C">
            <w:rPr>
              <w:rFonts w:ascii="Book Antiqua" w:hAnsi="Book Antiqua" w:cs="Times New Roman"/>
              <w:sz w:val="24"/>
              <w:szCs w:val="24"/>
            </w:rPr>
            <w:t>Pemilihan</w:t>
          </w:r>
          <w:proofErr w:type="spellEnd"/>
          <w:r w:rsidRPr="00E6754C">
            <w:rPr>
              <w:rFonts w:ascii="Book Antiqua" w:hAnsi="Book Antiqua" w:cs="Times New Roman"/>
              <w:sz w:val="24"/>
              <w:szCs w:val="24"/>
            </w:rPr>
            <w:t xml:space="preserve"> </w:t>
          </w:r>
          <w:proofErr w:type="spellStart"/>
          <w:r w:rsidRPr="00E6754C">
            <w:rPr>
              <w:rFonts w:ascii="Book Antiqua" w:hAnsi="Book Antiqua" w:cs="Times New Roman"/>
              <w:sz w:val="24"/>
              <w:szCs w:val="24"/>
            </w:rPr>
            <w:t>Kepala</w:t>
          </w:r>
          <w:proofErr w:type="spellEnd"/>
          <w:r w:rsidRPr="00E6754C">
            <w:rPr>
              <w:rFonts w:ascii="Book Antiqua" w:hAnsi="Book Antiqua" w:cs="Times New Roman"/>
              <w:sz w:val="24"/>
              <w:szCs w:val="24"/>
            </w:rPr>
            <w:t xml:space="preserve"> Desa </w:t>
          </w:r>
          <w:proofErr w:type="spellStart"/>
          <w:r w:rsidRPr="00E6754C">
            <w:rPr>
              <w:rFonts w:ascii="Book Antiqua" w:hAnsi="Book Antiqua" w:cs="Times New Roman"/>
              <w:sz w:val="24"/>
              <w:szCs w:val="24"/>
            </w:rPr>
            <w:t>Berbasis</w:t>
          </w:r>
          <w:proofErr w:type="spellEnd"/>
          <w:r w:rsidRPr="00E6754C">
            <w:rPr>
              <w:rFonts w:ascii="Book Antiqua" w:hAnsi="Book Antiqua" w:cs="Times New Roman"/>
              <w:sz w:val="24"/>
              <w:szCs w:val="24"/>
            </w:rPr>
            <w:t xml:space="preserve"> Quick Response Code.” </w:t>
          </w:r>
          <w:proofErr w:type="spellStart"/>
          <w:r w:rsidRPr="00E6754C">
            <w:rPr>
              <w:rFonts w:ascii="Book Antiqua" w:hAnsi="Book Antiqua" w:cs="Times New Roman"/>
              <w:i/>
              <w:iCs/>
              <w:sz w:val="24"/>
              <w:szCs w:val="24"/>
            </w:rPr>
            <w:t>Smatika</w:t>
          </w:r>
          <w:proofErr w:type="spellEnd"/>
          <w:r w:rsidRPr="00E6754C">
            <w:rPr>
              <w:rFonts w:ascii="Book Antiqua" w:hAnsi="Book Antiqua" w:cs="Times New Roman"/>
              <w:i/>
              <w:iCs/>
              <w:sz w:val="24"/>
              <w:szCs w:val="24"/>
            </w:rPr>
            <w:t xml:space="preserve"> </w:t>
          </w:r>
          <w:proofErr w:type="spellStart"/>
          <w:r w:rsidRPr="00E6754C">
            <w:rPr>
              <w:rFonts w:ascii="Book Antiqua" w:hAnsi="Book Antiqua" w:cs="Times New Roman"/>
              <w:i/>
              <w:iCs/>
              <w:sz w:val="24"/>
              <w:szCs w:val="24"/>
            </w:rPr>
            <w:t>Jurnal</w:t>
          </w:r>
          <w:proofErr w:type="spellEnd"/>
          <w:r w:rsidRPr="00E6754C">
            <w:rPr>
              <w:rFonts w:ascii="Book Antiqua" w:hAnsi="Book Antiqua" w:cs="Times New Roman"/>
              <w:sz w:val="24"/>
              <w:szCs w:val="24"/>
            </w:rPr>
            <w:t xml:space="preserve"> 10, no. 02 (2020): 56–63. https://doi.org/10.32664/smatika.v10i02.453.</w:t>
          </w:r>
        </w:p>
        <w:p w:rsidR="00E6754C" w:rsidRDefault="00E6754C" w:rsidP="00E6754C">
          <w:pPr>
            <w:widowControl w:val="0"/>
            <w:pBdr>
              <w:top w:val="nil"/>
              <w:left w:val="nil"/>
              <w:bottom w:val="nil"/>
              <w:right w:val="nil"/>
              <w:between w:val="nil"/>
            </w:pBdr>
            <w:spacing w:before="60" w:after="0" w:line="240" w:lineRule="auto"/>
            <w:ind w:left="567" w:hanging="567"/>
            <w:jc w:val="both"/>
            <w:rPr>
              <w:color w:val="000000"/>
              <w:sz w:val="24"/>
              <w:szCs w:val="24"/>
            </w:rPr>
          </w:pPr>
          <w:r w:rsidRPr="00E6754C">
            <w:rPr>
              <w:rFonts w:ascii="Book Antiqua" w:hAnsi="Book Antiqua" w:cs="Times New Roman"/>
              <w:sz w:val="24"/>
              <w:szCs w:val="24"/>
            </w:rPr>
            <w:t> </w:t>
          </w:r>
        </w:p>
      </w:sdtContent>
    </w:sdt>
    <w:p w:rsidR="00E6754C" w:rsidRDefault="00E6754C" w:rsidP="00E6754C">
      <w:pPr>
        <w:pStyle w:val="Judul1"/>
      </w:pPr>
    </w:p>
    <w:p w:rsidR="008C51DB" w:rsidRDefault="008C51DB">
      <w:pPr>
        <w:pBdr>
          <w:top w:val="nil"/>
          <w:left w:val="nil"/>
          <w:bottom w:val="nil"/>
          <w:right w:val="nil"/>
          <w:between w:val="nil"/>
        </w:pBdr>
        <w:spacing w:after="120" w:line="240" w:lineRule="auto"/>
        <w:ind w:left="567" w:hanging="567"/>
        <w:jc w:val="both"/>
        <w:rPr>
          <w:rFonts w:ascii="Book Antiqua" w:eastAsia="Book Antiqua" w:hAnsi="Book Antiqua" w:cs="Book Antiqua"/>
          <w:b/>
          <w:color w:val="000000"/>
          <w:szCs w:val="22"/>
        </w:rPr>
      </w:pPr>
    </w:p>
    <w:p w:rsidR="008C51DB" w:rsidRDefault="008C51DB">
      <w:pPr>
        <w:pBdr>
          <w:top w:val="nil"/>
          <w:left w:val="nil"/>
          <w:bottom w:val="nil"/>
          <w:right w:val="nil"/>
          <w:between w:val="nil"/>
        </w:pBdr>
        <w:spacing w:after="120" w:line="240" w:lineRule="auto"/>
        <w:ind w:left="567" w:hanging="567"/>
        <w:jc w:val="both"/>
        <w:rPr>
          <w:rFonts w:ascii="Book Antiqua" w:eastAsia="Book Antiqua" w:hAnsi="Book Antiqua" w:cs="Book Antiqua"/>
          <w:b/>
          <w:color w:val="000000"/>
          <w:szCs w:val="22"/>
        </w:rPr>
      </w:pPr>
    </w:p>
    <w:p w:rsidR="008C51DB" w:rsidRDefault="008C51DB">
      <w:pPr>
        <w:pBdr>
          <w:top w:val="nil"/>
          <w:left w:val="nil"/>
          <w:bottom w:val="nil"/>
          <w:right w:val="nil"/>
          <w:between w:val="nil"/>
        </w:pBdr>
        <w:spacing w:after="120" w:line="240" w:lineRule="auto"/>
        <w:ind w:left="567" w:hanging="567"/>
        <w:jc w:val="both"/>
        <w:rPr>
          <w:rFonts w:ascii="Book Antiqua" w:eastAsia="Book Antiqua" w:hAnsi="Book Antiqua" w:cs="Book Antiqua"/>
          <w:b/>
          <w:color w:val="000000"/>
          <w:szCs w:val="22"/>
        </w:rPr>
      </w:pPr>
    </w:p>
    <w:p w:rsidR="008C51DB" w:rsidRDefault="008C51DB">
      <w:pPr>
        <w:pBdr>
          <w:top w:val="nil"/>
          <w:left w:val="nil"/>
          <w:bottom w:val="nil"/>
          <w:right w:val="nil"/>
          <w:between w:val="nil"/>
        </w:pBdr>
        <w:spacing w:after="120" w:line="240" w:lineRule="auto"/>
        <w:ind w:left="567" w:hanging="567"/>
        <w:jc w:val="both"/>
        <w:rPr>
          <w:rFonts w:ascii="Book Antiqua" w:eastAsia="Book Antiqua" w:hAnsi="Book Antiqua" w:cs="Book Antiqua"/>
          <w:b/>
          <w:color w:val="000000"/>
          <w:szCs w:val="22"/>
        </w:rPr>
      </w:pPr>
    </w:p>
    <w:p w:rsidR="008C51DB" w:rsidRDefault="00000000">
      <w:pPr>
        <w:pBdr>
          <w:top w:val="nil"/>
          <w:left w:val="nil"/>
          <w:bottom w:val="nil"/>
          <w:right w:val="nil"/>
          <w:between w:val="nil"/>
        </w:pBdr>
        <w:spacing w:after="120" w:line="240" w:lineRule="auto"/>
        <w:ind w:left="567" w:hanging="567"/>
        <w:jc w:val="both"/>
        <w:rPr>
          <w:rFonts w:ascii="Book Antiqua" w:eastAsia="Book Antiqua" w:hAnsi="Book Antiqua" w:cs="Book Antiqua"/>
          <w:b/>
          <w:color w:val="000000"/>
          <w:szCs w:val="22"/>
        </w:rPr>
      </w:pPr>
      <w:r>
        <w:rPr>
          <w:noProof/>
        </w:rPr>
        <w:drawing>
          <wp:anchor distT="0" distB="0" distL="114300" distR="114300" simplePos="0" relativeHeight="251665408" behindDoc="0" locked="0" layoutInCell="1" hidden="0" allowOverlap="1">
            <wp:simplePos x="0" y="0"/>
            <wp:positionH relativeFrom="column">
              <wp:posOffset>422910</wp:posOffset>
            </wp:positionH>
            <wp:positionV relativeFrom="paragraph">
              <wp:posOffset>373380</wp:posOffset>
            </wp:positionV>
            <wp:extent cx="5314950" cy="1352550"/>
            <wp:effectExtent l="0" t="0" r="0" b="0"/>
            <wp:wrapNone/>
            <wp:docPr id="21" name="image6.jpg" descr="E:\FileKu\JURNAL FH UNPATTI\PAMALI\Conflict of Interest_PAMALI.jpg"/>
            <wp:cNvGraphicFramePr/>
            <a:graphic xmlns:a="http://schemas.openxmlformats.org/drawingml/2006/main">
              <a:graphicData uri="http://schemas.openxmlformats.org/drawingml/2006/picture">
                <pic:pic xmlns:pic="http://schemas.openxmlformats.org/drawingml/2006/picture">
                  <pic:nvPicPr>
                    <pic:cNvPr id="0" name="image6.jpg" descr="E:\FileKu\JURNAL FH UNPATTI\PAMALI\Conflict of Interest_PAMALI.jpg"/>
                    <pic:cNvPicPr preferRelativeResize="0"/>
                  </pic:nvPicPr>
                  <pic:blipFill>
                    <a:blip r:embed="rId20"/>
                    <a:srcRect/>
                    <a:stretch>
                      <a:fillRect/>
                    </a:stretch>
                  </pic:blipFill>
                  <pic:spPr>
                    <a:xfrm>
                      <a:off x="0" y="0"/>
                      <a:ext cx="5314950" cy="1352550"/>
                    </a:xfrm>
                    <a:prstGeom prst="rect">
                      <a:avLst/>
                    </a:prstGeom>
                    <a:ln/>
                  </pic:spPr>
                </pic:pic>
              </a:graphicData>
            </a:graphic>
          </wp:anchor>
        </w:drawing>
      </w:r>
    </w:p>
    <w:sectPr w:rsidR="008C51DB">
      <w:headerReference w:type="even" r:id="rId21"/>
      <w:headerReference w:type="default" r:id="rId22"/>
      <w:footerReference w:type="even" r:id="rId23"/>
      <w:footerReference w:type="default" r:id="rId24"/>
      <w:headerReference w:type="first" r:id="rId25"/>
      <w:footerReference w:type="first" r:id="rId26"/>
      <w:pgSz w:w="11906" w:h="16838"/>
      <w:pgMar w:top="1134" w:right="1134" w:bottom="1134" w:left="1134" w:header="720" w:footer="1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615" w:rsidRDefault="000A5615">
      <w:pPr>
        <w:spacing w:after="0" w:line="240" w:lineRule="auto"/>
      </w:pPr>
      <w:r>
        <w:separator/>
      </w:r>
    </w:p>
  </w:endnote>
  <w:endnote w:type="continuationSeparator" w:id="0">
    <w:p w:rsidR="000A5615" w:rsidRDefault="000A5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A5F5E89-E797-6B4F-B6BA-6BAE261A12AE}"/>
    <w:embedBold r:id="rId2" w:fontKey="{4FD754D4-2E06-9C4C-BFCA-3C59870B81E5}"/>
    <w:embedItalic r:id="rId3" w:fontKey="{64267815-B429-E347-B955-94FBCCD3170B}"/>
    <w:embedBoldItalic r:id="rId4" w:fontKey="{9E16AB41-429B-4949-A368-50B18CB3FF48}"/>
  </w:font>
  <w:font w:name="Calibri">
    <w:panose1 w:val="020F0502020204030204"/>
    <w:charset w:val="00"/>
    <w:family w:val="swiss"/>
    <w:pitch w:val="variable"/>
    <w:sig w:usb0="E0002AFF" w:usb1="C000247B" w:usb2="00000009" w:usb3="00000000" w:csb0="000001FF" w:csb1="00000000"/>
    <w:embedRegular r:id="rId5" w:fontKey="{06EBF4A5-A734-BD4E-988B-4B2295FB0FC6}"/>
    <w:embedBold r:id="rId6" w:fontKey="{2521AB62-EAD6-D14E-99F9-4E7FE10375D2}"/>
    <w:embedItalic r:id="rId7" w:fontKey="{83505FFC-8422-054F-8FBD-BC508E803B40}"/>
    <w:embedBoldItalic r:id="rId8" w:fontKey="{238602BA-589D-2648-8061-1FD77221C371}"/>
  </w:font>
  <w:font w:name="Times New Roman Bold">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11" w:fontKey="{5228551E-4F9E-A24D-A8BD-CD492B568884}"/>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2" w:fontKey="{3DE56F15-DDB3-2644-97CE-6DDDA530AC5F}"/>
  </w:font>
  <w:font w:name="Vrinda">
    <w:panose1 w:val="020B0502040204020203"/>
    <w:charset w:val="00"/>
    <w:family w:val="swiss"/>
    <w:pitch w:val="variable"/>
    <w:sig w:usb0="00010003" w:usb1="00000000" w:usb2="00000000" w:usb3="00000000" w:csb0="00000001" w:csb1="00000000"/>
    <w:embedRegular r:id="rId13" w:fontKey="{39C83FB1-9E3A-1442-A971-63B6539F7577}"/>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embedRegular r:id="rId15" w:fontKey="{B540D560-B4F3-8041-BBB1-FB2D40DF34E9}"/>
  </w:font>
  <w:font w:name="Courier New">
    <w:panose1 w:val="02070309020205020404"/>
    <w:charset w:val="00"/>
    <w:family w:val="modern"/>
    <w:pitch w:val="fixed"/>
    <w:sig w:usb0="E0002EFF" w:usb1="C0007843" w:usb2="00000009" w:usb3="00000000" w:csb0="000001FF" w:csb1="00000000"/>
    <w:embedRegular r:id="rId16" w:fontKey="{693412EE-05ED-B246-A472-88F5C51CD326}"/>
  </w:font>
  <w:font w:name="Georgia">
    <w:panose1 w:val="02040502050405020303"/>
    <w:charset w:val="00"/>
    <w:family w:val="roman"/>
    <w:pitch w:val="variable"/>
    <w:sig w:usb0="00000287" w:usb1="00000000" w:usb2="00000000" w:usb3="00000000" w:csb0="0000009F" w:csb1="00000000"/>
    <w:embedRegular r:id="rId17" w:fontKey="{F4C3902E-79C4-0B49-96F8-67543E6BEB5A}"/>
    <w:embedItalic r:id="rId18" w:fontKey="{1CB1AB95-D94C-F843-8D80-7917CCD2A7C1}"/>
  </w:font>
  <w:font w:name="Book Antiqua">
    <w:panose1 w:val="02040602050305030304"/>
    <w:charset w:val="00"/>
    <w:family w:val="roman"/>
    <w:pitch w:val="variable"/>
    <w:sig w:usb0="00000287" w:usb1="00000000" w:usb2="00000000" w:usb3="00000000" w:csb0="0000009F" w:csb1="00000000"/>
    <w:embedRegular r:id="rId19" w:fontKey="{8EA6AD8D-A9EE-C24F-A450-D76B57905C8D}"/>
    <w:embedBold r:id="rId20" w:fontKey="{E9F2F986-D483-9A49-ABB2-D2F9A4276E0B}"/>
    <w:embedItalic r:id="rId21" w:fontKey="{4FDBF724-5B0D-5B48-BF8D-69A398B25DF3}"/>
    <w:embedBoldItalic r:id="rId22" w:fontKey="{0861F2C5-7C6E-9C4B-AE9A-A00C9D84209C}"/>
  </w:font>
  <w:font w:name="Pinyon Script">
    <w:charset w:val="00"/>
    <w:family w:val="auto"/>
    <w:pitch w:val="default"/>
    <w:embedRegular r:id="rId23" w:fontKey="{9F6AD8B0-EC4E-394C-BA8A-33CFFCBF8A73}"/>
  </w:font>
  <w:font w:name="Arial">
    <w:panose1 w:val="020B0604020202020204"/>
    <w:charset w:val="00"/>
    <w:family w:val="swiss"/>
    <w:pitch w:val="variable"/>
    <w:sig w:usb0="E0002AFF" w:usb1="C0007843" w:usb2="00000009" w:usb3="00000000" w:csb0="000001FF" w:csb1="00000000"/>
    <w:embedRegular r:id="rId24" w:fontKey="{F557A745-B6FD-C844-A06F-F136C566AB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1DB" w:rsidRDefault="00000000">
    <w:pPr>
      <w:pBdr>
        <w:top w:val="single" w:sz="4" w:space="1" w:color="D9D9D9"/>
        <w:left w:val="nil"/>
        <w:bottom w:val="nil"/>
        <w:right w:val="nil"/>
        <w:between w:val="nil"/>
      </w:pBdr>
      <w:tabs>
        <w:tab w:val="center" w:pos="4680"/>
        <w:tab w:val="right" w:pos="9360"/>
        <w:tab w:val="left" w:pos="567"/>
      </w:tabs>
      <w:spacing w:after="120" w:line="240" w:lineRule="auto"/>
      <w:ind w:left="567" w:hanging="567"/>
      <w:rPr>
        <w:b/>
        <w:color w:val="000000"/>
        <w:szCs w:val="22"/>
      </w:rPr>
    </w:pPr>
    <w:r>
      <w:rPr>
        <w:rFonts w:ascii="Book Antiqua" w:eastAsia="Book Antiqua" w:hAnsi="Book Antiqua" w:cs="Book Antiqua"/>
        <w:b/>
        <w:color w:val="FF0000"/>
        <w:sz w:val="28"/>
      </w:rPr>
      <w:fldChar w:fldCharType="begin"/>
    </w:r>
    <w:r>
      <w:rPr>
        <w:rFonts w:ascii="Book Antiqua" w:eastAsia="Book Antiqua" w:hAnsi="Book Antiqua" w:cs="Book Antiqua"/>
        <w:b/>
        <w:color w:val="FF0000"/>
        <w:sz w:val="28"/>
      </w:rPr>
      <w:instrText>PAGE</w:instrText>
    </w:r>
    <w:r>
      <w:rPr>
        <w:rFonts w:ascii="Book Antiqua" w:eastAsia="Book Antiqua" w:hAnsi="Book Antiqua" w:cs="Book Antiqua"/>
        <w:b/>
        <w:color w:val="FF0000"/>
        <w:sz w:val="28"/>
      </w:rPr>
      <w:fldChar w:fldCharType="separate"/>
    </w:r>
    <w:r>
      <w:rPr>
        <w:rFonts w:ascii="Book Antiqua" w:eastAsia="Book Antiqua" w:hAnsi="Book Antiqua" w:cs="Book Antiqua"/>
        <w:b/>
        <w:color w:val="FF0000"/>
        <w:sz w:val="28"/>
      </w:rPr>
      <w:fldChar w:fldCharType="end"/>
    </w:r>
    <w:r>
      <w:rPr>
        <w:b/>
        <w:color w:val="1F3864"/>
        <w:sz w:val="24"/>
        <w:szCs w:val="24"/>
      </w:rPr>
      <w:t xml:space="preserve"> </w:t>
    </w:r>
    <w:r>
      <w:rPr>
        <w:b/>
        <w:color w:val="000000"/>
        <w:szCs w:val="22"/>
      </w:rPr>
      <w:t xml:space="preserve">|  </w:t>
    </w:r>
    <w:r>
      <w:rPr>
        <w:b/>
        <w:color w:val="000000"/>
        <w:szCs w:val="22"/>
      </w:rPr>
      <w:tab/>
    </w:r>
  </w:p>
  <w:p w:rsidR="008C51DB" w:rsidRDefault="008C51DB">
    <w:pPr>
      <w:pBdr>
        <w:top w:val="nil"/>
        <w:left w:val="nil"/>
        <w:bottom w:val="nil"/>
        <w:right w:val="nil"/>
        <w:between w:val="nil"/>
      </w:pBdr>
      <w:tabs>
        <w:tab w:val="center" w:pos="4680"/>
        <w:tab w:val="right" w:pos="9360"/>
      </w:tabs>
      <w:spacing w:after="40" w:line="240" w:lineRule="auto"/>
      <w:jc w:val="right"/>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1DB" w:rsidRDefault="00000000">
    <w:pPr>
      <w:pBdr>
        <w:top w:val="single" w:sz="4" w:space="1" w:color="D9D9D9"/>
        <w:left w:val="nil"/>
        <w:bottom w:val="nil"/>
        <w:right w:val="nil"/>
        <w:between w:val="nil"/>
      </w:pBdr>
      <w:tabs>
        <w:tab w:val="center" w:pos="4680"/>
        <w:tab w:val="right" w:pos="9360"/>
        <w:tab w:val="left" w:pos="426"/>
      </w:tabs>
      <w:spacing w:before="120" w:after="0" w:line="240" w:lineRule="auto"/>
      <w:ind w:left="993" w:hanging="993"/>
      <w:jc w:val="both"/>
      <w:rPr>
        <w:rFonts w:ascii="Book Antiqua" w:eastAsia="Book Antiqua" w:hAnsi="Book Antiqua" w:cs="Book Antiqua"/>
        <w:color w:val="000000"/>
        <w:sz w:val="16"/>
        <w:szCs w:val="16"/>
      </w:rPr>
    </w:pPr>
    <w:r>
      <w:rPr>
        <w:rFonts w:ascii="Book Antiqua" w:eastAsia="Book Antiqua" w:hAnsi="Book Antiqua" w:cs="Book Antiqua"/>
        <w:b/>
        <w:color w:val="FFFFFF"/>
        <w:sz w:val="26"/>
        <w:szCs w:val="26"/>
        <w:highlight w:val="blue"/>
      </w:rPr>
      <w:fldChar w:fldCharType="begin"/>
    </w:r>
    <w:r>
      <w:rPr>
        <w:rFonts w:ascii="Book Antiqua" w:eastAsia="Book Antiqua" w:hAnsi="Book Antiqua" w:cs="Book Antiqua"/>
        <w:b/>
        <w:color w:val="FFFFFF"/>
        <w:sz w:val="26"/>
        <w:szCs w:val="26"/>
        <w:highlight w:val="blue"/>
      </w:rPr>
      <w:instrText>PAGE</w:instrText>
    </w:r>
    <w:r>
      <w:rPr>
        <w:rFonts w:ascii="Book Antiqua" w:eastAsia="Book Antiqua" w:hAnsi="Book Antiqua" w:cs="Book Antiqua"/>
        <w:b/>
        <w:color w:val="FFFFFF"/>
        <w:sz w:val="26"/>
        <w:szCs w:val="26"/>
        <w:highlight w:val="blue"/>
      </w:rPr>
      <w:fldChar w:fldCharType="separate"/>
    </w:r>
    <w:r w:rsidR="00894695">
      <w:rPr>
        <w:rFonts w:ascii="Book Antiqua" w:eastAsia="Book Antiqua" w:hAnsi="Book Antiqua" w:cs="Book Antiqua"/>
        <w:b/>
        <w:noProof/>
        <w:color w:val="FFFFFF"/>
        <w:sz w:val="26"/>
        <w:szCs w:val="26"/>
        <w:highlight w:val="blue"/>
      </w:rPr>
      <w:t>1</w:t>
    </w:r>
    <w:r>
      <w:rPr>
        <w:rFonts w:ascii="Book Antiqua" w:eastAsia="Book Antiqua" w:hAnsi="Book Antiqua" w:cs="Book Antiqua"/>
        <w:b/>
        <w:color w:val="FFFFFF"/>
        <w:sz w:val="26"/>
        <w:szCs w:val="26"/>
        <w:highlight w:val="blue"/>
      </w:rPr>
      <w:fldChar w:fldCharType="end"/>
    </w:r>
    <w:r>
      <w:rPr>
        <w:b/>
        <w:color w:val="000000"/>
        <w:sz w:val="24"/>
        <w:szCs w:val="24"/>
      </w:rPr>
      <w:t xml:space="preserve"> </w:t>
    </w:r>
    <w:r>
      <w:rPr>
        <w:b/>
        <w:color w:val="000000"/>
        <w:szCs w:val="22"/>
      </w:rPr>
      <w:t>|</w:t>
    </w:r>
    <w:r>
      <w:rPr>
        <w:b/>
        <w:color w:val="000000"/>
        <w:szCs w:val="22"/>
      </w:rPr>
      <w:tab/>
    </w:r>
    <w:hyperlink r:id="rId1">
      <w:r>
        <w:rPr>
          <w:rFonts w:ascii="Book Antiqua" w:eastAsia="Book Antiqua" w:hAnsi="Book Antiqua" w:cs="Book Antiqua"/>
          <w:color w:val="000000"/>
          <w:sz w:val="16"/>
          <w:szCs w:val="16"/>
        </w:rPr>
        <w:t xml:space="preserve">Josina A Y </w:t>
      </w:r>
      <w:proofErr w:type="spellStart"/>
      <w:r>
        <w:rPr>
          <w:rFonts w:ascii="Book Antiqua" w:eastAsia="Book Antiqua" w:hAnsi="Book Antiqua" w:cs="Book Antiqua"/>
          <w:color w:val="000000"/>
          <w:sz w:val="16"/>
          <w:szCs w:val="16"/>
        </w:rPr>
        <w:t>Wattimena</w:t>
      </w:r>
      <w:proofErr w:type="spellEnd"/>
    </w:hyperlink>
    <w:r>
      <w:rPr>
        <w:rFonts w:ascii="Book Antiqua" w:eastAsia="Book Antiqua" w:hAnsi="Book Antiqua" w:cs="Book Antiqua"/>
        <w:color w:val="000000"/>
        <w:sz w:val="16"/>
        <w:szCs w:val="16"/>
      </w:rPr>
      <w:t xml:space="preserve">, Muchtar A H </w:t>
    </w:r>
    <w:proofErr w:type="spellStart"/>
    <w:r>
      <w:rPr>
        <w:rFonts w:ascii="Book Antiqua" w:eastAsia="Book Antiqua" w:hAnsi="Book Antiqua" w:cs="Book Antiqua"/>
        <w:color w:val="000000"/>
        <w:sz w:val="16"/>
        <w:szCs w:val="16"/>
      </w:rPr>
      <w:t>Labetubun</w:t>
    </w:r>
    <w:proofErr w:type="spellEnd"/>
    <w:r>
      <w:rPr>
        <w:rFonts w:ascii="Book Antiqua" w:eastAsia="Book Antiqua" w:hAnsi="Book Antiqua" w:cs="Book Antiqua"/>
        <w:color w:val="000000"/>
        <w:sz w:val="16"/>
        <w:szCs w:val="16"/>
      </w:rPr>
      <w:t>. “</w:t>
    </w:r>
    <w:proofErr w:type="spellStart"/>
    <w:r>
      <w:rPr>
        <w:rFonts w:ascii="Book Antiqua" w:eastAsia="Book Antiqua" w:hAnsi="Book Antiqua" w:cs="Book Antiqua"/>
        <w:i/>
        <w:color w:val="000000"/>
        <w:sz w:val="16"/>
        <w:szCs w:val="16"/>
      </w:rPr>
      <w:t>Judul</w:t>
    </w:r>
    <w:proofErr w:type="spellEnd"/>
    <w:r>
      <w:rPr>
        <w:rFonts w:ascii="Book Antiqua" w:eastAsia="Book Antiqua" w:hAnsi="Book Antiqua" w:cs="Book Antiqua"/>
        <w:i/>
        <w:color w:val="000000"/>
        <w:sz w:val="16"/>
        <w:szCs w:val="16"/>
      </w:rPr>
      <w:t xml:space="preserve"> Artikel</w:t>
    </w:r>
    <w:r>
      <w:rPr>
        <w:rFonts w:ascii="Book Antiqua" w:eastAsia="Book Antiqua" w:hAnsi="Book Antiqua" w:cs="Book Antiqua"/>
        <w:color w:val="000000"/>
        <w:sz w:val="16"/>
        <w:szCs w:val="16"/>
      </w:rPr>
      <w:t xml:space="preserve"> </w:t>
    </w:r>
    <w:r>
      <w:rPr>
        <w:rFonts w:ascii="Book Antiqua" w:eastAsia="Book Antiqua" w:hAnsi="Book Antiqua" w:cs="Book Antiqua"/>
        <w:i/>
        <w:color w:val="000000"/>
        <w:sz w:val="16"/>
        <w:szCs w:val="16"/>
      </w:rPr>
      <w:t>…</w:t>
    </w:r>
    <w:r>
      <w:rPr>
        <w:rFonts w:ascii="Book Antiqua" w:eastAsia="Book Antiqua" w:hAnsi="Book Antiqua" w:cs="Book Antiqua"/>
        <w:color w:val="000000"/>
        <w:sz w:val="16"/>
        <w:szCs w:val="16"/>
      </w:rPr>
      <w:t>”</w:t>
    </w:r>
  </w:p>
  <w:p w:rsidR="008C51DB" w:rsidRDefault="00000000">
    <w:pPr>
      <w:pBdr>
        <w:top w:val="single" w:sz="4" w:space="1" w:color="D9D9D9"/>
        <w:left w:val="nil"/>
        <w:bottom w:val="nil"/>
        <w:right w:val="nil"/>
        <w:between w:val="nil"/>
      </w:pBdr>
      <w:tabs>
        <w:tab w:val="center" w:pos="4680"/>
        <w:tab w:val="right" w:pos="9360"/>
        <w:tab w:val="left" w:pos="567"/>
      </w:tabs>
      <w:spacing w:after="0" w:line="240" w:lineRule="auto"/>
      <w:ind w:left="567" w:hanging="567"/>
      <w:jc w:val="right"/>
      <w:rPr>
        <w:rFonts w:ascii="Book Antiqua" w:eastAsia="Book Antiqua" w:hAnsi="Book Antiqua" w:cs="Book Antiqua"/>
        <w:color w:val="000000"/>
        <w:sz w:val="16"/>
        <w:szCs w:val="16"/>
      </w:rPr>
    </w:pPr>
    <w:r>
      <w:rPr>
        <w:rFonts w:ascii="Book Antiqua" w:eastAsia="Book Antiqua" w:hAnsi="Book Antiqua" w:cs="Book Antiqua"/>
        <w:b/>
        <w:i/>
        <w:color w:val="000000"/>
        <w:sz w:val="16"/>
        <w:szCs w:val="16"/>
      </w:rPr>
      <w:t xml:space="preserve"> </w:t>
    </w:r>
    <w:r>
      <w:rPr>
        <w:rFonts w:ascii="Book Antiqua" w:eastAsia="Book Antiqua" w:hAnsi="Book Antiqua" w:cs="Book Antiqua"/>
        <w:i/>
        <w:color w:val="000000"/>
        <w:sz w:val="16"/>
        <w:szCs w:val="16"/>
      </w:rPr>
      <w:t xml:space="preserve">PAMALI: </w:t>
    </w:r>
    <w:proofErr w:type="spellStart"/>
    <w:r>
      <w:rPr>
        <w:rFonts w:ascii="Book Antiqua" w:eastAsia="Book Antiqua" w:hAnsi="Book Antiqua" w:cs="Book Antiqua"/>
        <w:i/>
        <w:color w:val="000000"/>
        <w:sz w:val="16"/>
        <w:szCs w:val="16"/>
      </w:rPr>
      <w:t>Pattimura</w:t>
    </w:r>
    <w:proofErr w:type="spellEnd"/>
    <w:r>
      <w:rPr>
        <w:rFonts w:ascii="Book Antiqua" w:eastAsia="Book Antiqua" w:hAnsi="Book Antiqua" w:cs="Book Antiqua"/>
        <w:i/>
        <w:color w:val="000000"/>
        <w:sz w:val="16"/>
        <w:szCs w:val="16"/>
      </w:rPr>
      <w:t xml:space="preserve"> Magister Law Review</w:t>
    </w:r>
    <w:r>
      <w:rPr>
        <w:rFonts w:ascii="Book Antiqua" w:eastAsia="Book Antiqua" w:hAnsi="Book Antiqua" w:cs="Book Antiqua"/>
        <w:color w:val="000000"/>
        <w:sz w:val="16"/>
        <w:szCs w:val="16"/>
      </w:rPr>
      <w:t xml:space="preserve">, X (X) </w:t>
    </w:r>
    <w:proofErr w:type="spellStart"/>
    <w:r>
      <w:rPr>
        <w:rFonts w:ascii="Book Antiqua" w:eastAsia="Book Antiqua" w:hAnsi="Book Antiqua" w:cs="Book Antiqua"/>
        <w:color w:val="000000"/>
        <w:sz w:val="16"/>
        <w:szCs w:val="16"/>
      </w:rPr>
      <w:t>Tahun</w:t>
    </w:r>
    <w:proofErr w:type="spellEnd"/>
    <w:r>
      <w:rPr>
        <w:rFonts w:ascii="Book Antiqua" w:eastAsia="Book Antiqua" w:hAnsi="Book Antiqua" w:cs="Book Antiqua"/>
        <w:color w:val="000000"/>
        <w:sz w:val="16"/>
        <w:szCs w:val="16"/>
      </w:rPr>
      <w:t>: X-XX</w:t>
    </w:r>
  </w:p>
  <w:p w:rsidR="008C51DB" w:rsidRDefault="00000000">
    <w:pPr>
      <w:pBdr>
        <w:top w:val="single" w:sz="4" w:space="1" w:color="D9D9D9"/>
        <w:left w:val="nil"/>
        <w:bottom w:val="nil"/>
        <w:right w:val="nil"/>
        <w:between w:val="nil"/>
      </w:pBdr>
      <w:tabs>
        <w:tab w:val="center" w:pos="4680"/>
        <w:tab w:val="right" w:pos="9360"/>
        <w:tab w:val="left" w:pos="567"/>
      </w:tabs>
      <w:spacing w:after="0" w:line="240" w:lineRule="auto"/>
      <w:ind w:left="567" w:hanging="567"/>
      <w:jc w:val="righ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E-ISSN: 2775-5649</w:t>
    </w:r>
  </w:p>
  <w:p w:rsidR="008C51DB" w:rsidRDefault="00000000">
    <w:pPr>
      <w:pBdr>
        <w:top w:val="single" w:sz="4" w:space="1" w:color="D9D9D9"/>
        <w:left w:val="nil"/>
        <w:bottom w:val="nil"/>
        <w:right w:val="nil"/>
        <w:between w:val="nil"/>
      </w:pBdr>
      <w:tabs>
        <w:tab w:val="center" w:pos="4680"/>
        <w:tab w:val="right" w:pos="9360"/>
        <w:tab w:val="left" w:pos="567"/>
      </w:tabs>
      <w:spacing w:after="120" w:line="240" w:lineRule="auto"/>
      <w:ind w:left="567" w:hanging="567"/>
      <w:jc w:val="righ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 xml:space="preserve">Publisher: </w:t>
    </w:r>
    <w:hyperlink r:id="rId2">
      <w:r>
        <w:rPr>
          <w:rFonts w:ascii="Book Antiqua" w:eastAsia="Book Antiqua" w:hAnsi="Book Antiqua" w:cs="Book Antiqua"/>
          <w:color w:val="000000"/>
          <w:sz w:val="16"/>
          <w:szCs w:val="16"/>
        </w:rPr>
        <w:t xml:space="preserve">Program Magister </w:t>
      </w:r>
      <w:proofErr w:type="spellStart"/>
      <w:r>
        <w:rPr>
          <w:rFonts w:ascii="Book Antiqua" w:eastAsia="Book Antiqua" w:hAnsi="Book Antiqua" w:cs="Book Antiqua"/>
          <w:color w:val="000000"/>
          <w:sz w:val="16"/>
          <w:szCs w:val="16"/>
        </w:rPr>
        <w:t>Ilmu</w:t>
      </w:r>
      <w:proofErr w:type="spellEnd"/>
      <w:r>
        <w:rPr>
          <w:rFonts w:ascii="Book Antiqua" w:eastAsia="Book Antiqua" w:hAnsi="Book Antiqua" w:cs="Book Antiqua"/>
          <w:color w:val="000000"/>
          <w:sz w:val="16"/>
          <w:szCs w:val="16"/>
        </w:rPr>
        <w:t xml:space="preserve"> Hukum </w:t>
      </w:r>
      <w:proofErr w:type="spellStart"/>
      <w:r>
        <w:rPr>
          <w:rFonts w:ascii="Book Antiqua" w:eastAsia="Book Antiqua" w:hAnsi="Book Antiqua" w:cs="Book Antiqua"/>
          <w:color w:val="000000"/>
          <w:sz w:val="16"/>
          <w:szCs w:val="16"/>
        </w:rPr>
        <w:t>Pascasarjana</w:t>
      </w:r>
      <w:proofErr w:type="spellEnd"/>
      <w:r>
        <w:rPr>
          <w:rFonts w:ascii="Book Antiqua" w:eastAsia="Book Antiqua" w:hAnsi="Book Antiqua" w:cs="Book Antiqua"/>
          <w:color w:val="000000"/>
          <w:sz w:val="16"/>
          <w:szCs w:val="16"/>
        </w:rPr>
        <w:t xml:space="preserve"> Universitas </w:t>
      </w:r>
      <w:proofErr w:type="spellStart"/>
      <w:r>
        <w:rPr>
          <w:rFonts w:ascii="Book Antiqua" w:eastAsia="Book Antiqua" w:hAnsi="Book Antiqua" w:cs="Book Antiqua"/>
          <w:color w:val="000000"/>
          <w:sz w:val="16"/>
          <w:szCs w:val="16"/>
        </w:rPr>
        <w:t>Pattimura</w:t>
      </w:r>
      <w:proofErr w:type="spellEnd"/>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1DB" w:rsidRDefault="008C51DB">
    <w:pPr>
      <w:tabs>
        <w:tab w:val="left" w:pos="567"/>
      </w:tabs>
      <w:spacing w:after="0" w:line="240" w:lineRule="auto"/>
      <w:ind w:left="567" w:hanging="567"/>
      <w:rPr>
        <w:rFonts w:ascii="Book Antiqua" w:eastAsia="Book Antiqua" w:hAnsi="Book Antiqua" w:cs="Book Antiqua"/>
        <w:b/>
        <w:i/>
        <w:color w:val="000000"/>
        <w:sz w:val="16"/>
        <w:szCs w:val="16"/>
      </w:rPr>
    </w:pPr>
  </w:p>
  <w:p w:rsidR="008C51DB" w:rsidRDefault="00000000">
    <w:pPr>
      <w:tabs>
        <w:tab w:val="left" w:pos="567"/>
      </w:tabs>
      <w:spacing w:after="120" w:line="240" w:lineRule="auto"/>
      <w:ind w:left="567" w:hanging="567"/>
      <w:rPr>
        <w:rFonts w:ascii="Book Antiqua" w:eastAsia="Book Antiqua" w:hAnsi="Book Antiqua" w:cs="Book Antiqua"/>
        <w:b/>
        <w:i/>
        <w:color w:val="000000"/>
        <w:sz w:val="16"/>
        <w:szCs w:val="16"/>
      </w:rPr>
    </w:pPr>
    <w:r>
      <w:rPr>
        <w:rFonts w:ascii="Book Antiqua" w:eastAsia="Book Antiqua" w:hAnsi="Book Antiqua" w:cs="Book Antiqua"/>
        <w:b/>
        <w:i/>
        <w:color w:val="000000"/>
        <w:sz w:val="16"/>
        <w:szCs w:val="16"/>
      </w:rPr>
      <w:tab/>
    </w:r>
  </w:p>
  <w:p w:rsidR="008C51DB" w:rsidRDefault="008C51DB">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615" w:rsidRDefault="000A5615">
      <w:pPr>
        <w:spacing w:after="0" w:line="240" w:lineRule="auto"/>
      </w:pPr>
      <w:r>
        <w:separator/>
      </w:r>
    </w:p>
  </w:footnote>
  <w:footnote w:type="continuationSeparator" w:id="0">
    <w:p w:rsidR="000A5615" w:rsidRDefault="000A5615">
      <w:pPr>
        <w:spacing w:after="0" w:line="240" w:lineRule="auto"/>
      </w:pPr>
      <w:r>
        <w:continuationSeparator/>
      </w:r>
    </w:p>
  </w:footnote>
  <w:footnote w:id="1">
    <w:p w:rsidR="00BC79D2" w:rsidRPr="00E6754C" w:rsidRDefault="00BC79D2" w:rsidP="00BC79D2">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Arjuna A I Siregar, </w:t>
      </w:r>
      <w:proofErr w:type="spellStart"/>
      <w:r w:rsidRPr="00E6754C">
        <w:rPr>
          <w:rFonts w:ascii="Book Antiqua" w:hAnsi="Book Antiqua"/>
        </w:rPr>
        <w:t>Fandi</w:t>
      </w:r>
      <w:proofErr w:type="spellEnd"/>
      <w:r w:rsidRPr="00E6754C">
        <w:rPr>
          <w:rFonts w:ascii="Book Antiqua" w:hAnsi="Book Antiqua"/>
        </w:rPr>
        <w:t xml:space="preserve"> A F, and Indra Firmansyah, “Rearranging the Village Head Election Justice System Based on the Electoral Justice System and Restorative Justice,” </w:t>
      </w:r>
      <w:proofErr w:type="spellStart"/>
      <w:r w:rsidRPr="00E6754C">
        <w:rPr>
          <w:rFonts w:ascii="Book Antiqua" w:hAnsi="Book Antiqua"/>
          <w:i/>
          <w:iCs/>
        </w:rPr>
        <w:t>Perspektif</w:t>
      </w:r>
      <w:proofErr w:type="spellEnd"/>
      <w:r w:rsidRPr="00E6754C">
        <w:rPr>
          <w:rFonts w:ascii="Book Antiqua" w:hAnsi="Book Antiqua"/>
        </w:rPr>
        <w:t xml:space="preserve"> 11, no. 3 (2022): 944–55, https://doi.org/10.31289/perspektif.v11i3.6584.</w:t>
      </w:r>
    </w:p>
  </w:footnote>
  <w:footnote w:id="2">
    <w:p w:rsidR="00BC79D2" w:rsidRPr="00E6754C" w:rsidRDefault="00BC79D2" w:rsidP="00BC79D2">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Unggul</w:t>
      </w:r>
      <w:proofErr w:type="spellEnd"/>
      <w:r w:rsidRPr="00E6754C">
        <w:rPr>
          <w:rFonts w:ascii="Book Antiqua" w:hAnsi="Book Antiqua"/>
        </w:rPr>
        <w:t xml:space="preserve"> Sugiharto, </w:t>
      </w:r>
      <w:proofErr w:type="spellStart"/>
      <w:r w:rsidRPr="00E6754C">
        <w:rPr>
          <w:rFonts w:ascii="Book Antiqua" w:hAnsi="Book Antiqua"/>
        </w:rPr>
        <w:t>Dwian</w:t>
      </w:r>
      <w:proofErr w:type="spellEnd"/>
      <w:r w:rsidRPr="00E6754C">
        <w:rPr>
          <w:rFonts w:ascii="Book Antiqua" w:hAnsi="Book Antiqua"/>
        </w:rPr>
        <w:t xml:space="preserve"> </w:t>
      </w:r>
      <w:proofErr w:type="spellStart"/>
      <w:r w:rsidRPr="00E6754C">
        <w:rPr>
          <w:rFonts w:ascii="Book Antiqua" w:hAnsi="Book Antiqua"/>
        </w:rPr>
        <w:t>Hartomi</w:t>
      </w:r>
      <w:proofErr w:type="spellEnd"/>
      <w:r w:rsidRPr="00E6754C">
        <w:rPr>
          <w:rFonts w:ascii="Book Antiqua" w:hAnsi="Book Antiqua"/>
        </w:rPr>
        <w:t xml:space="preserve"> </w:t>
      </w:r>
      <w:proofErr w:type="spellStart"/>
      <w:r w:rsidRPr="00E6754C">
        <w:rPr>
          <w:rFonts w:ascii="Book Antiqua" w:hAnsi="Book Antiqua"/>
        </w:rPr>
        <w:t>Akta</w:t>
      </w:r>
      <w:proofErr w:type="spellEnd"/>
      <w:r w:rsidRPr="00E6754C">
        <w:rPr>
          <w:rFonts w:ascii="Book Antiqua" w:hAnsi="Book Antiqua"/>
        </w:rPr>
        <w:t xml:space="preserve"> Padma Eldo, and Ajeng </w:t>
      </w:r>
      <w:proofErr w:type="spellStart"/>
      <w:r w:rsidRPr="00E6754C">
        <w:rPr>
          <w:rFonts w:ascii="Book Antiqua" w:hAnsi="Book Antiqua"/>
        </w:rPr>
        <w:t>Artiningrum</w:t>
      </w:r>
      <w:proofErr w:type="spellEnd"/>
      <w:r w:rsidRPr="00E6754C">
        <w:rPr>
          <w:rFonts w:ascii="Book Antiqua" w:hAnsi="Book Antiqua"/>
        </w:rPr>
        <w:t>, “</w:t>
      </w:r>
      <w:proofErr w:type="spellStart"/>
      <w:r w:rsidRPr="00E6754C">
        <w:rPr>
          <w:rFonts w:ascii="Book Antiqua" w:hAnsi="Book Antiqua"/>
        </w:rPr>
        <w:t>Elektabilitas</w:t>
      </w:r>
      <w:proofErr w:type="spellEnd"/>
      <w:r w:rsidRPr="00E6754C">
        <w:rPr>
          <w:rFonts w:ascii="Book Antiqua" w:hAnsi="Book Antiqua"/>
        </w:rPr>
        <w:t xml:space="preserve"> Calon </w:t>
      </w:r>
      <w:proofErr w:type="spellStart"/>
      <w:r w:rsidRPr="00E6754C">
        <w:rPr>
          <w:rFonts w:ascii="Book Antiqua" w:hAnsi="Book Antiqua"/>
        </w:rPr>
        <w:t>Kepala</w:t>
      </w:r>
      <w:proofErr w:type="spellEnd"/>
      <w:r w:rsidRPr="00E6754C">
        <w:rPr>
          <w:rFonts w:ascii="Book Antiqua" w:hAnsi="Book Antiqua"/>
        </w:rPr>
        <w:t xml:space="preserve"> Desa Dalam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rPr>
        <w:t>Serentak</w:t>
      </w:r>
      <w:proofErr w:type="spellEnd"/>
      <w:r w:rsidRPr="00E6754C">
        <w:rPr>
          <w:rFonts w:ascii="Book Antiqua" w:hAnsi="Book Antiqua"/>
        </w:rPr>
        <w:t xml:space="preserve"> Di </w:t>
      </w:r>
      <w:proofErr w:type="spellStart"/>
      <w:r w:rsidRPr="00E6754C">
        <w:rPr>
          <w:rFonts w:ascii="Book Antiqua" w:hAnsi="Book Antiqua"/>
        </w:rPr>
        <w:t>Kecamatan</w:t>
      </w:r>
      <w:proofErr w:type="spellEnd"/>
      <w:r w:rsidRPr="00E6754C">
        <w:rPr>
          <w:rFonts w:ascii="Book Antiqua" w:hAnsi="Book Antiqua"/>
        </w:rPr>
        <w:t xml:space="preserve"> Taman </w:t>
      </w:r>
      <w:proofErr w:type="spellStart"/>
      <w:r w:rsidRPr="00E6754C">
        <w:rPr>
          <w:rFonts w:ascii="Book Antiqua" w:hAnsi="Book Antiqua"/>
        </w:rPr>
        <w:t>Kabupaten</w:t>
      </w:r>
      <w:proofErr w:type="spellEnd"/>
      <w:r w:rsidRPr="00E6754C">
        <w:rPr>
          <w:rFonts w:ascii="Book Antiqua" w:hAnsi="Book Antiqua"/>
        </w:rPr>
        <w:t xml:space="preserve"> </w:t>
      </w:r>
      <w:proofErr w:type="spellStart"/>
      <w:r w:rsidRPr="00E6754C">
        <w:rPr>
          <w:rFonts w:ascii="Book Antiqua" w:hAnsi="Book Antiqua"/>
        </w:rPr>
        <w:t>Pemalang</w:t>
      </w:r>
      <w:proofErr w:type="spellEnd"/>
      <w:r w:rsidRPr="00E6754C">
        <w:rPr>
          <w:rFonts w:ascii="Book Antiqua" w:hAnsi="Book Antiqua"/>
        </w:rPr>
        <w:t xml:space="preserve"> </w:t>
      </w:r>
      <w:proofErr w:type="spellStart"/>
      <w:r w:rsidRPr="00E6754C">
        <w:rPr>
          <w:rFonts w:ascii="Book Antiqua" w:hAnsi="Book Antiqua"/>
        </w:rPr>
        <w:t>Tahun</w:t>
      </w:r>
      <w:proofErr w:type="spellEnd"/>
      <w:r w:rsidRPr="00E6754C">
        <w:rPr>
          <w:rFonts w:ascii="Book Antiqua" w:hAnsi="Book Antiqua"/>
        </w:rPr>
        <w:t xml:space="preserve"> 2018,” </w:t>
      </w:r>
      <w:r w:rsidRPr="00E6754C">
        <w:rPr>
          <w:rFonts w:ascii="Book Antiqua" w:hAnsi="Book Antiqua"/>
          <w:i/>
          <w:iCs/>
        </w:rPr>
        <w:t xml:space="preserve">Indonesian Governance Journal Kajian </w:t>
      </w:r>
      <w:proofErr w:type="spellStart"/>
      <w:r w:rsidRPr="00E6754C">
        <w:rPr>
          <w:rFonts w:ascii="Book Antiqua" w:hAnsi="Book Antiqua"/>
          <w:i/>
          <w:iCs/>
        </w:rPr>
        <w:t>Politik-Pemerintahan</w:t>
      </w:r>
      <w:proofErr w:type="spellEnd"/>
      <w:r w:rsidRPr="00E6754C">
        <w:rPr>
          <w:rFonts w:ascii="Book Antiqua" w:hAnsi="Book Antiqua"/>
        </w:rPr>
        <w:t xml:space="preserve"> 3, no. 1 (2020): 1–13, https://doi.org/10.24905/igj.v3i1.1475.</w:t>
      </w:r>
    </w:p>
  </w:footnote>
  <w:footnote w:id="3">
    <w:p w:rsidR="00BC79D2" w:rsidRPr="00E6754C" w:rsidRDefault="00BC79D2" w:rsidP="00BC79D2">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Marsidi</w:t>
      </w:r>
      <w:proofErr w:type="spellEnd"/>
      <w:r w:rsidRPr="00E6754C">
        <w:rPr>
          <w:rFonts w:ascii="Book Antiqua" w:hAnsi="Book Antiqua"/>
        </w:rPr>
        <w:t xml:space="preserve"> </w:t>
      </w:r>
      <w:proofErr w:type="spellStart"/>
      <w:r w:rsidRPr="00E6754C">
        <w:rPr>
          <w:rFonts w:ascii="Book Antiqua" w:hAnsi="Book Antiqua"/>
        </w:rPr>
        <w:t>Marsidi</w:t>
      </w:r>
      <w:proofErr w:type="spellEnd"/>
      <w:r w:rsidRPr="00E6754C">
        <w:rPr>
          <w:rFonts w:ascii="Book Antiqua" w:hAnsi="Book Antiqua"/>
        </w:rPr>
        <w:t xml:space="preserve">, “Peran </w:t>
      </w:r>
      <w:proofErr w:type="spellStart"/>
      <w:r w:rsidRPr="00E6754C">
        <w:rPr>
          <w:rFonts w:ascii="Book Antiqua" w:hAnsi="Book Antiqua"/>
        </w:rPr>
        <w:t>Kepala</w:t>
      </w:r>
      <w:proofErr w:type="spellEnd"/>
      <w:r w:rsidRPr="00E6754C">
        <w:rPr>
          <w:rFonts w:ascii="Book Antiqua" w:hAnsi="Book Antiqua"/>
        </w:rPr>
        <w:t xml:space="preserve"> Desa Dalam </w:t>
      </w:r>
      <w:proofErr w:type="spellStart"/>
      <w:r w:rsidRPr="00E6754C">
        <w:rPr>
          <w:rFonts w:ascii="Book Antiqua" w:hAnsi="Book Antiqua"/>
        </w:rPr>
        <w:t>Pelaksanaan</w:t>
      </w:r>
      <w:proofErr w:type="spellEnd"/>
      <w:r w:rsidRPr="00E6754C">
        <w:rPr>
          <w:rFonts w:ascii="Book Antiqua" w:hAnsi="Book Antiqua"/>
        </w:rPr>
        <w:t xml:space="preserve"> Pembangunan Di Desa </w:t>
      </w:r>
      <w:proofErr w:type="spellStart"/>
      <w:r w:rsidRPr="00E6754C">
        <w:rPr>
          <w:rFonts w:ascii="Book Antiqua" w:hAnsi="Book Antiqua"/>
        </w:rPr>
        <w:t>Pekik</w:t>
      </w:r>
      <w:proofErr w:type="spellEnd"/>
      <w:r w:rsidRPr="00E6754C">
        <w:rPr>
          <w:rFonts w:ascii="Book Antiqua" w:hAnsi="Book Antiqua"/>
        </w:rPr>
        <w:t xml:space="preserve"> Nyaring </w:t>
      </w:r>
      <w:proofErr w:type="spellStart"/>
      <w:r w:rsidRPr="00E6754C">
        <w:rPr>
          <w:rFonts w:ascii="Book Antiqua" w:hAnsi="Book Antiqua"/>
        </w:rPr>
        <w:t>Kecamatan</w:t>
      </w:r>
      <w:proofErr w:type="spellEnd"/>
      <w:r w:rsidRPr="00E6754C">
        <w:rPr>
          <w:rFonts w:ascii="Book Antiqua" w:hAnsi="Book Antiqua"/>
        </w:rPr>
        <w:t xml:space="preserve"> </w:t>
      </w:r>
      <w:proofErr w:type="spellStart"/>
      <w:r w:rsidRPr="00E6754C">
        <w:rPr>
          <w:rFonts w:ascii="Book Antiqua" w:hAnsi="Book Antiqua"/>
        </w:rPr>
        <w:t>Pondok</w:t>
      </w:r>
      <w:proofErr w:type="spellEnd"/>
      <w:r w:rsidRPr="00E6754C">
        <w:rPr>
          <w:rFonts w:ascii="Book Antiqua" w:hAnsi="Book Antiqua"/>
        </w:rPr>
        <w:t xml:space="preserve"> Kelapa </w:t>
      </w:r>
      <w:proofErr w:type="spellStart"/>
      <w:r w:rsidRPr="00E6754C">
        <w:rPr>
          <w:rFonts w:ascii="Book Antiqua" w:hAnsi="Book Antiqua"/>
        </w:rPr>
        <w:t>Kabupaten</w:t>
      </w:r>
      <w:proofErr w:type="spellEnd"/>
      <w:r w:rsidRPr="00E6754C">
        <w:rPr>
          <w:rFonts w:ascii="Book Antiqua" w:hAnsi="Book Antiqua"/>
        </w:rPr>
        <w:t xml:space="preserve"> Bengkulu Tengah,” </w:t>
      </w:r>
      <w:proofErr w:type="spellStart"/>
      <w:r w:rsidRPr="00E6754C">
        <w:rPr>
          <w:rFonts w:ascii="Book Antiqua" w:hAnsi="Book Antiqua"/>
          <w:i/>
          <w:iCs/>
        </w:rPr>
        <w:t>Mimbar</w:t>
      </w:r>
      <w:proofErr w:type="spellEnd"/>
      <w:r w:rsidRPr="00E6754C">
        <w:rPr>
          <w:rFonts w:ascii="Book Antiqua" w:hAnsi="Book Antiqua"/>
          <w:i/>
          <w:iCs/>
        </w:rPr>
        <w:t xml:space="preserve">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Penelitian</w:t>
      </w:r>
      <w:proofErr w:type="spellEnd"/>
      <w:r w:rsidRPr="00E6754C">
        <w:rPr>
          <w:rFonts w:ascii="Book Antiqua" w:hAnsi="Book Antiqua"/>
          <w:i/>
          <w:iCs/>
        </w:rPr>
        <w:t xml:space="preserve"> </w:t>
      </w:r>
      <w:proofErr w:type="spellStart"/>
      <w:r w:rsidRPr="00E6754C">
        <w:rPr>
          <w:rFonts w:ascii="Book Antiqua" w:hAnsi="Book Antiqua"/>
          <w:i/>
          <w:iCs/>
        </w:rPr>
        <w:t>Sosial</w:t>
      </w:r>
      <w:proofErr w:type="spellEnd"/>
      <w:r w:rsidRPr="00E6754C">
        <w:rPr>
          <w:rFonts w:ascii="Book Antiqua" w:hAnsi="Book Antiqua"/>
          <w:i/>
          <w:iCs/>
        </w:rPr>
        <w:t xml:space="preserve"> Dan </w:t>
      </w:r>
      <w:proofErr w:type="spellStart"/>
      <w:r w:rsidRPr="00E6754C">
        <w:rPr>
          <w:rFonts w:ascii="Book Antiqua" w:hAnsi="Book Antiqua"/>
          <w:i/>
          <w:iCs/>
        </w:rPr>
        <w:t>Politik</w:t>
      </w:r>
      <w:proofErr w:type="spellEnd"/>
      <w:r w:rsidRPr="00E6754C">
        <w:rPr>
          <w:rFonts w:ascii="Book Antiqua" w:hAnsi="Book Antiqua"/>
        </w:rPr>
        <w:t xml:space="preserve"> 6, no. 4 (2017): 14, https://doi.org/10.32663/jpsp.v6i4.237.</w:t>
      </w:r>
    </w:p>
  </w:footnote>
  <w:footnote w:id="4">
    <w:p w:rsidR="00BC79D2" w:rsidRPr="00E6754C" w:rsidRDefault="00BC79D2" w:rsidP="00BC79D2">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Indra Fauzan, “</w:t>
      </w:r>
      <w:proofErr w:type="spellStart"/>
      <w:r w:rsidRPr="00E6754C">
        <w:rPr>
          <w:rFonts w:ascii="Book Antiqua" w:hAnsi="Book Antiqua"/>
        </w:rPr>
        <w:t>Sistem</w:t>
      </w:r>
      <w:proofErr w:type="spellEnd"/>
      <w:r w:rsidRPr="00E6754C">
        <w:rPr>
          <w:rFonts w:ascii="Book Antiqua" w:hAnsi="Book Antiqua"/>
        </w:rPr>
        <w:t xml:space="preserve">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Dan </w:t>
      </w:r>
      <w:proofErr w:type="spellStart"/>
      <w:r w:rsidRPr="00E6754C">
        <w:rPr>
          <w:rFonts w:ascii="Book Antiqua" w:hAnsi="Book Antiqua"/>
        </w:rPr>
        <w:t>Pengangkatan</w:t>
      </w:r>
      <w:proofErr w:type="spellEnd"/>
      <w:r w:rsidRPr="00E6754C">
        <w:rPr>
          <w:rFonts w:ascii="Book Antiqua" w:hAnsi="Book Antiqua"/>
        </w:rPr>
        <w:t xml:space="preserve"> Lurah Serta </w:t>
      </w:r>
      <w:proofErr w:type="spellStart"/>
      <w:r w:rsidRPr="00E6754C">
        <w:rPr>
          <w:rFonts w:ascii="Book Antiqua" w:hAnsi="Book Antiqua"/>
        </w:rPr>
        <w:t>Pengaruhnya</w:t>
      </w:r>
      <w:proofErr w:type="spellEnd"/>
      <w:r w:rsidRPr="00E6754C">
        <w:rPr>
          <w:rFonts w:ascii="Book Antiqua" w:hAnsi="Book Antiqua"/>
        </w:rPr>
        <w:t xml:space="preserve"> </w:t>
      </w:r>
      <w:proofErr w:type="spellStart"/>
      <w:r w:rsidRPr="00E6754C">
        <w:rPr>
          <w:rFonts w:ascii="Book Antiqua" w:hAnsi="Book Antiqua"/>
        </w:rPr>
        <w:t>Terhadap</w:t>
      </w:r>
      <w:proofErr w:type="spellEnd"/>
      <w:r w:rsidRPr="00E6754C">
        <w:rPr>
          <w:rFonts w:ascii="Book Antiqua" w:hAnsi="Book Antiqua"/>
        </w:rPr>
        <w:t xml:space="preserve"> </w:t>
      </w:r>
      <w:proofErr w:type="spellStart"/>
      <w:r w:rsidRPr="00E6754C">
        <w:rPr>
          <w:rFonts w:ascii="Book Antiqua" w:hAnsi="Book Antiqua"/>
        </w:rPr>
        <w:t>Pelayanan</w:t>
      </w:r>
      <w:proofErr w:type="spellEnd"/>
      <w:r w:rsidRPr="00E6754C">
        <w:rPr>
          <w:rFonts w:ascii="Book Antiqua" w:hAnsi="Book Antiqua"/>
        </w:rPr>
        <w:t xml:space="preserve"> </w:t>
      </w:r>
      <w:proofErr w:type="gramStart"/>
      <w:r w:rsidRPr="00E6754C">
        <w:rPr>
          <w:rFonts w:ascii="Book Antiqua" w:hAnsi="Book Antiqua"/>
        </w:rPr>
        <w:t>Awam</w:t>
      </w:r>
      <w:r w:rsidRPr="00E6754C">
        <w:rPr>
          <w:rFonts w:cs="Times New Roman"/>
        </w:rPr>
        <w:t> </w:t>
      </w:r>
      <w:r w:rsidRPr="00E6754C">
        <w:rPr>
          <w:rFonts w:ascii="Book Antiqua" w:hAnsi="Book Antiqua"/>
        </w:rPr>
        <w:t>:</w:t>
      </w:r>
      <w:proofErr w:type="gramEnd"/>
      <w:r w:rsidRPr="00E6754C">
        <w:rPr>
          <w:rFonts w:ascii="Book Antiqua" w:hAnsi="Book Antiqua"/>
        </w:rPr>
        <w:t xml:space="preserve"> Kes </w:t>
      </w:r>
      <w:proofErr w:type="spellStart"/>
      <w:r w:rsidRPr="00E6754C">
        <w:rPr>
          <w:rFonts w:ascii="Book Antiqua" w:hAnsi="Book Antiqua"/>
        </w:rPr>
        <w:t>Perbandingan</w:t>
      </w:r>
      <w:proofErr w:type="spellEnd"/>
      <w:r w:rsidRPr="00E6754C">
        <w:rPr>
          <w:rFonts w:ascii="Book Antiqua" w:hAnsi="Book Antiqua"/>
        </w:rPr>
        <w:t xml:space="preserve"> Di Kota Jambi Dan </w:t>
      </w:r>
      <w:proofErr w:type="spellStart"/>
      <w:r w:rsidRPr="00E6754C">
        <w:rPr>
          <w:rFonts w:ascii="Book Antiqua" w:hAnsi="Book Antiqua"/>
        </w:rPr>
        <w:t>Muaro</w:t>
      </w:r>
      <w:proofErr w:type="spellEnd"/>
      <w:r w:rsidRPr="00E6754C">
        <w:rPr>
          <w:rFonts w:ascii="Book Antiqua" w:hAnsi="Book Antiqua"/>
        </w:rPr>
        <w:t xml:space="preserve"> Jambi,” </w:t>
      </w:r>
      <w:r w:rsidRPr="00E6754C">
        <w:rPr>
          <w:rFonts w:ascii="Book Antiqua" w:hAnsi="Book Antiqua"/>
          <w:i/>
          <w:iCs/>
        </w:rPr>
        <w:t xml:space="preserve">Politeia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Ilmu</w:t>
      </w:r>
      <w:proofErr w:type="spellEnd"/>
      <w:r w:rsidRPr="00E6754C">
        <w:rPr>
          <w:rFonts w:ascii="Book Antiqua" w:hAnsi="Book Antiqua"/>
          <w:i/>
          <w:iCs/>
        </w:rPr>
        <w:t xml:space="preserve"> </w:t>
      </w:r>
      <w:proofErr w:type="spellStart"/>
      <w:r w:rsidRPr="00E6754C">
        <w:rPr>
          <w:rFonts w:ascii="Book Antiqua" w:hAnsi="Book Antiqua"/>
          <w:i/>
          <w:iCs/>
        </w:rPr>
        <w:t>Politik</w:t>
      </w:r>
      <w:proofErr w:type="spellEnd"/>
      <w:r w:rsidRPr="00E6754C">
        <w:rPr>
          <w:rFonts w:ascii="Book Antiqua" w:hAnsi="Book Antiqua"/>
        </w:rPr>
        <w:t xml:space="preserve"> 11, no. 2 (2019): 1–18, https://doi.org/10.32734/politeia.v11i2.1072.</w:t>
      </w:r>
    </w:p>
  </w:footnote>
  <w:footnote w:id="5">
    <w:p w:rsidR="00BC79D2" w:rsidRPr="00E6754C" w:rsidRDefault="00BC79D2" w:rsidP="00BC79D2">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Fathur</w:t>
      </w:r>
      <w:proofErr w:type="spellEnd"/>
      <w:r w:rsidRPr="00E6754C">
        <w:rPr>
          <w:rFonts w:ascii="Book Antiqua" w:hAnsi="Book Antiqua"/>
        </w:rPr>
        <w:t xml:space="preserve"> Rozy et al., “</w:t>
      </w:r>
      <w:proofErr w:type="spellStart"/>
      <w:r w:rsidRPr="00E6754C">
        <w:rPr>
          <w:rFonts w:ascii="Book Antiqua" w:hAnsi="Book Antiqua"/>
        </w:rPr>
        <w:t>Praktik</w:t>
      </w:r>
      <w:proofErr w:type="spellEnd"/>
      <w:r w:rsidRPr="00E6754C">
        <w:rPr>
          <w:rFonts w:ascii="Book Antiqua" w:hAnsi="Book Antiqua"/>
        </w:rPr>
        <w:t xml:space="preserve"> </w:t>
      </w:r>
      <w:proofErr w:type="spellStart"/>
      <w:r w:rsidRPr="00E6754C">
        <w:rPr>
          <w:rFonts w:ascii="Book Antiqua" w:hAnsi="Book Antiqua"/>
        </w:rPr>
        <w:t>Politik</w:t>
      </w:r>
      <w:proofErr w:type="spellEnd"/>
      <w:r w:rsidRPr="00E6754C">
        <w:rPr>
          <w:rFonts w:ascii="Book Antiqua" w:hAnsi="Book Antiqua"/>
        </w:rPr>
        <w:t xml:space="preserve"> Uang Dalam Proses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w:t>
      </w:r>
      <w:proofErr w:type="gramStart"/>
      <w:r w:rsidRPr="00E6754C">
        <w:rPr>
          <w:rFonts w:ascii="Book Antiqua" w:hAnsi="Book Antiqua"/>
        </w:rPr>
        <w:t xml:space="preserve">Desa  </w:t>
      </w:r>
      <w:proofErr w:type="spellStart"/>
      <w:r w:rsidRPr="00E6754C">
        <w:rPr>
          <w:rFonts w:ascii="Book Antiqua" w:hAnsi="Book Antiqua"/>
        </w:rPr>
        <w:t>Sumberingin</w:t>
      </w:r>
      <w:proofErr w:type="spellEnd"/>
      <w:proofErr w:type="gramEnd"/>
      <w:r w:rsidRPr="00E6754C">
        <w:rPr>
          <w:rFonts w:ascii="Book Antiqua" w:hAnsi="Book Antiqua"/>
        </w:rPr>
        <w:t xml:space="preserve"> </w:t>
      </w:r>
      <w:proofErr w:type="spellStart"/>
      <w:r w:rsidRPr="00E6754C">
        <w:rPr>
          <w:rFonts w:ascii="Book Antiqua" w:hAnsi="Book Antiqua"/>
        </w:rPr>
        <w:t>Kidul</w:t>
      </w:r>
      <w:proofErr w:type="spellEnd"/>
      <w:r w:rsidRPr="00E6754C">
        <w:rPr>
          <w:rFonts w:ascii="Book Antiqua" w:hAnsi="Book Antiqua"/>
        </w:rPr>
        <w:t xml:space="preserve"> </w:t>
      </w:r>
      <w:proofErr w:type="spellStart"/>
      <w:r w:rsidRPr="00E6754C">
        <w:rPr>
          <w:rFonts w:ascii="Book Antiqua" w:hAnsi="Book Antiqua"/>
        </w:rPr>
        <w:t>Tahun</w:t>
      </w:r>
      <w:proofErr w:type="spellEnd"/>
      <w:r w:rsidRPr="00E6754C">
        <w:rPr>
          <w:rFonts w:ascii="Book Antiqua" w:hAnsi="Book Antiqua"/>
        </w:rPr>
        <w:t xml:space="preserve"> 2019,” </w:t>
      </w:r>
      <w:proofErr w:type="spellStart"/>
      <w:r w:rsidRPr="00E6754C">
        <w:rPr>
          <w:rFonts w:ascii="Book Antiqua" w:hAnsi="Book Antiqua"/>
          <w:i/>
          <w:iCs/>
        </w:rPr>
        <w:t>Jurnal</w:t>
      </w:r>
      <w:proofErr w:type="spellEnd"/>
      <w:r w:rsidRPr="00E6754C">
        <w:rPr>
          <w:rFonts w:ascii="Book Antiqua" w:hAnsi="Book Antiqua"/>
          <w:i/>
          <w:iCs/>
        </w:rPr>
        <w:t xml:space="preserve"> Socius Journal of Sociology Research and Education</w:t>
      </w:r>
      <w:r w:rsidRPr="00E6754C">
        <w:rPr>
          <w:rFonts w:ascii="Book Antiqua" w:hAnsi="Book Antiqua"/>
        </w:rPr>
        <w:t xml:space="preserve"> 7, no. 1 (2020): 37, https://doi.org/10.24036/scs.v7i1.171.</w:t>
      </w:r>
    </w:p>
  </w:footnote>
  <w:footnote w:id="6">
    <w:p w:rsidR="00BC79D2" w:rsidRPr="00E6754C" w:rsidRDefault="00BC79D2" w:rsidP="00BC79D2">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Ina A </w:t>
      </w:r>
      <w:proofErr w:type="spellStart"/>
      <w:r w:rsidRPr="00E6754C">
        <w:rPr>
          <w:rFonts w:ascii="Book Antiqua" w:hAnsi="Book Antiqua"/>
        </w:rPr>
        <w:t>Irliandi</w:t>
      </w:r>
      <w:proofErr w:type="spellEnd"/>
      <w:r w:rsidRPr="00E6754C">
        <w:rPr>
          <w:rFonts w:ascii="Book Antiqua" w:hAnsi="Book Antiqua"/>
        </w:rPr>
        <w:t>, “</w:t>
      </w:r>
      <w:proofErr w:type="spellStart"/>
      <w:r w:rsidRPr="00E6754C">
        <w:rPr>
          <w:rFonts w:ascii="Book Antiqua" w:hAnsi="Book Antiqua"/>
        </w:rPr>
        <w:t>Pengaruh</w:t>
      </w:r>
      <w:proofErr w:type="spellEnd"/>
      <w:r w:rsidRPr="00E6754C">
        <w:rPr>
          <w:rFonts w:ascii="Book Antiqua" w:hAnsi="Book Antiqua"/>
        </w:rPr>
        <w:t xml:space="preserve"> </w:t>
      </w:r>
      <w:proofErr w:type="spellStart"/>
      <w:r w:rsidRPr="00E6754C">
        <w:rPr>
          <w:rFonts w:ascii="Book Antiqua" w:hAnsi="Book Antiqua"/>
        </w:rPr>
        <w:t>Tokoh</w:t>
      </w:r>
      <w:proofErr w:type="spellEnd"/>
      <w:r w:rsidRPr="00E6754C">
        <w:rPr>
          <w:rFonts w:ascii="Book Antiqua" w:hAnsi="Book Antiqua"/>
        </w:rPr>
        <w:t xml:space="preserve"> Masyarakat </w:t>
      </w:r>
      <w:proofErr w:type="spellStart"/>
      <w:r w:rsidRPr="00E6754C">
        <w:rPr>
          <w:rFonts w:ascii="Book Antiqua" w:hAnsi="Book Antiqua"/>
        </w:rPr>
        <w:t>Terhadap</w:t>
      </w:r>
      <w:proofErr w:type="spellEnd"/>
      <w:r w:rsidRPr="00E6754C">
        <w:rPr>
          <w:rFonts w:ascii="Book Antiqua" w:hAnsi="Book Antiqua"/>
        </w:rPr>
        <w:t xml:space="preserve"> </w:t>
      </w:r>
      <w:proofErr w:type="spellStart"/>
      <w:r w:rsidRPr="00E6754C">
        <w:rPr>
          <w:rFonts w:ascii="Book Antiqua" w:hAnsi="Book Antiqua"/>
        </w:rPr>
        <w:t>Partisipasi</w:t>
      </w:r>
      <w:proofErr w:type="spellEnd"/>
      <w:r w:rsidRPr="00E6754C">
        <w:rPr>
          <w:rFonts w:ascii="Book Antiqua" w:hAnsi="Book Antiqua"/>
        </w:rPr>
        <w:t xml:space="preserve"> </w:t>
      </w:r>
      <w:proofErr w:type="spellStart"/>
      <w:r w:rsidRPr="00E6754C">
        <w:rPr>
          <w:rFonts w:ascii="Book Antiqua" w:hAnsi="Book Antiqua"/>
        </w:rPr>
        <w:t>Politik</w:t>
      </w:r>
      <w:proofErr w:type="spellEnd"/>
      <w:r w:rsidRPr="00E6754C">
        <w:rPr>
          <w:rFonts w:ascii="Book Antiqua" w:hAnsi="Book Antiqua"/>
        </w:rPr>
        <w:t xml:space="preserve"> Masyarakat Pada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i/>
          <w:iCs/>
        </w:rPr>
        <w:t>DeCive</w:t>
      </w:r>
      <w:proofErr w:type="spellEnd"/>
      <w:r w:rsidRPr="00E6754C">
        <w:rPr>
          <w:rFonts w:ascii="Book Antiqua" w:hAnsi="Book Antiqua"/>
        </w:rPr>
        <w:t xml:space="preserve"> 3, no. 10 (2023): 333–39, https://doi.org/10.56393/decive.v3i10.1721.</w:t>
      </w:r>
    </w:p>
  </w:footnote>
  <w:footnote w:id="7">
    <w:p w:rsidR="00BC79D2" w:rsidRPr="00E6754C" w:rsidRDefault="00BC79D2" w:rsidP="00BC79D2">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BPS, “</w:t>
      </w:r>
      <w:proofErr w:type="spellStart"/>
      <w:r w:rsidRPr="00E6754C">
        <w:rPr>
          <w:rFonts w:ascii="Book Antiqua" w:hAnsi="Book Antiqua"/>
        </w:rPr>
        <w:t>Banyaknya</w:t>
      </w:r>
      <w:proofErr w:type="spellEnd"/>
      <w:r w:rsidRPr="00E6754C">
        <w:rPr>
          <w:rFonts w:ascii="Book Antiqua" w:hAnsi="Book Antiqua"/>
        </w:rPr>
        <w:t xml:space="preserve"> Desa, </w:t>
      </w:r>
      <w:proofErr w:type="spellStart"/>
      <w:r w:rsidRPr="00E6754C">
        <w:rPr>
          <w:rFonts w:ascii="Book Antiqua" w:hAnsi="Book Antiqua"/>
        </w:rPr>
        <w:t>Kelurahan</w:t>
      </w:r>
      <w:proofErr w:type="spellEnd"/>
      <w:r w:rsidRPr="00E6754C">
        <w:rPr>
          <w:rFonts w:ascii="Book Antiqua" w:hAnsi="Book Antiqua"/>
        </w:rPr>
        <w:t xml:space="preserve">, Dusun </w:t>
      </w:r>
      <w:proofErr w:type="spellStart"/>
      <w:r w:rsidRPr="00E6754C">
        <w:rPr>
          <w:rFonts w:ascii="Book Antiqua" w:hAnsi="Book Antiqua"/>
        </w:rPr>
        <w:t>Menurut</w:t>
      </w:r>
      <w:proofErr w:type="spellEnd"/>
      <w:r w:rsidRPr="00E6754C">
        <w:rPr>
          <w:rFonts w:ascii="Book Antiqua" w:hAnsi="Book Antiqua"/>
        </w:rPr>
        <w:t xml:space="preserve"> </w:t>
      </w:r>
      <w:proofErr w:type="spellStart"/>
      <w:r w:rsidRPr="00E6754C">
        <w:rPr>
          <w:rFonts w:ascii="Book Antiqua" w:hAnsi="Book Antiqua"/>
        </w:rPr>
        <w:t>Kecamatan</w:t>
      </w:r>
      <w:proofErr w:type="spellEnd"/>
      <w:r w:rsidRPr="00E6754C">
        <w:rPr>
          <w:rFonts w:ascii="Book Antiqua" w:hAnsi="Book Antiqua"/>
        </w:rPr>
        <w:t xml:space="preserve"> Di </w:t>
      </w:r>
      <w:proofErr w:type="spellStart"/>
      <w:r w:rsidRPr="00E6754C">
        <w:rPr>
          <w:rFonts w:ascii="Book Antiqua" w:hAnsi="Book Antiqua"/>
        </w:rPr>
        <w:t>Kabupaten</w:t>
      </w:r>
      <w:proofErr w:type="spellEnd"/>
      <w:r w:rsidRPr="00E6754C">
        <w:rPr>
          <w:rFonts w:ascii="Book Antiqua" w:hAnsi="Book Antiqua"/>
        </w:rPr>
        <w:t xml:space="preserve"> Sampang,2015,” BPS Sampang, 2020.</w:t>
      </w:r>
    </w:p>
  </w:footnote>
  <w:footnote w:id="8">
    <w:p w:rsidR="00BC79D2" w:rsidRPr="00E6754C" w:rsidRDefault="00BC79D2" w:rsidP="00BC79D2">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R. Zainul Mushthofa, Siti Aminah, and </w:t>
      </w:r>
      <w:proofErr w:type="spellStart"/>
      <w:r w:rsidRPr="00E6754C">
        <w:rPr>
          <w:rFonts w:ascii="Book Antiqua" w:hAnsi="Book Antiqua"/>
        </w:rPr>
        <w:t>Siropi</w:t>
      </w:r>
      <w:proofErr w:type="spellEnd"/>
      <w:r w:rsidRPr="00E6754C">
        <w:rPr>
          <w:rFonts w:ascii="Book Antiqua" w:hAnsi="Book Antiqua"/>
        </w:rPr>
        <w:t xml:space="preserve"> </w:t>
      </w:r>
      <w:proofErr w:type="spellStart"/>
      <w:r w:rsidRPr="00E6754C">
        <w:rPr>
          <w:rFonts w:ascii="Book Antiqua" w:hAnsi="Book Antiqua"/>
        </w:rPr>
        <w:t>Siropi</w:t>
      </w:r>
      <w:proofErr w:type="spellEnd"/>
      <w:r w:rsidRPr="00E6754C">
        <w:rPr>
          <w:rFonts w:ascii="Book Antiqua" w:hAnsi="Book Antiqua"/>
        </w:rPr>
        <w:t>, “</w:t>
      </w:r>
      <w:proofErr w:type="spellStart"/>
      <w:r w:rsidRPr="00E6754C">
        <w:rPr>
          <w:rFonts w:ascii="Book Antiqua" w:hAnsi="Book Antiqua"/>
        </w:rPr>
        <w:t>Analisis</w:t>
      </w:r>
      <w:proofErr w:type="spellEnd"/>
      <w:r w:rsidRPr="00E6754C">
        <w:rPr>
          <w:rFonts w:ascii="Book Antiqua" w:hAnsi="Book Antiqua"/>
        </w:rPr>
        <w:t xml:space="preserve"> </w:t>
      </w:r>
      <w:proofErr w:type="spellStart"/>
      <w:r w:rsidRPr="00E6754C">
        <w:rPr>
          <w:rFonts w:ascii="Book Antiqua" w:hAnsi="Book Antiqua"/>
        </w:rPr>
        <w:t>Peraturan</w:t>
      </w:r>
      <w:proofErr w:type="spellEnd"/>
      <w:r w:rsidRPr="00E6754C">
        <w:rPr>
          <w:rFonts w:ascii="Book Antiqua" w:hAnsi="Book Antiqua"/>
        </w:rPr>
        <w:t xml:space="preserve"> </w:t>
      </w:r>
      <w:proofErr w:type="spellStart"/>
      <w:r w:rsidRPr="00E6754C">
        <w:rPr>
          <w:rFonts w:ascii="Book Antiqua" w:hAnsi="Book Antiqua"/>
        </w:rPr>
        <w:t>Bupati</w:t>
      </w:r>
      <w:proofErr w:type="spellEnd"/>
      <w:r w:rsidRPr="00E6754C">
        <w:rPr>
          <w:rFonts w:ascii="Book Antiqua" w:hAnsi="Book Antiqua"/>
        </w:rPr>
        <w:t xml:space="preserve"> No 27 </w:t>
      </w:r>
      <w:proofErr w:type="spellStart"/>
      <w:r w:rsidRPr="00E6754C">
        <w:rPr>
          <w:rFonts w:ascii="Book Antiqua" w:hAnsi="Book Antiqua"/>
        </w:rPr>
        <w:t>Tahun</w:t>
      </w:r>
      <w:proofErr w:type="spellEnd"/>
      <w:r w:rsidRPr="00E6754C">
        <w:rPr>
          <w:rFonts w:ascii="Book Antiqua" w:hAnsi="Book Antiqua"/>
        </w:rPr>
        <w:t xml:space="preserve"> 2021 </w:t>
      </w:r>
      <w:proofErr w:type="spellStart"/>
      <w:r w:rsidRPr="00E6754C">
        <w:rPr>
          <w:rFonts w:ascii="Book Antiqua" w:hAnsi="Book Antiqua"/>
        </w:rPr>
        <w:t>Tentang</w:t>
      </w:r>
      <w:proofErr w:type="spellEnd"/>
      <w:r w:rsidRPr="00E6754C">
        <w:rPr>
          <w:rFonts w:ascii="Book Antiqua" w:hAnsi="Book Antiqua"/>
        </w:rPr>
        <w:t xml:space="preserve"> </w:t>
      </w:r>
      <w:proofErr w:type="spellStart"/>
      <w:r w:rsidRPr="00E6754C">
        <w:rPr>
          <w:rFonts w:ascii="Book Antiqua" w:hAnsi="Book Antiqua"/>
        </w:rPr>
        <w:t>Pedoman</w:t>
      </w:r>
      <w:proofErr w:type="spellEnd"/>
      <w:r w:rsidRPr="00E6754C">
        <w:rPr>
          <w:rFonts w:ascii="Book Antiqua" w:hAnsi="Book Antiqua"/>
        </w:rPr>
        <w:t xml:space="preserve"> </w:t>
      </w:r>
      <w:proofErr w:type="spellStart"/>
      <w:r w:rsidRPr="00E6754C">
        <w:rPr>
          <w:rFonts w:ascii="Book Antiqua" w:hAnsi="Book Antiqua"/>
        </w:rPr>
        <w:t>Pencalonan</w:t>
      </w:r>
      <w:proofErr w:type="spellEnd"/>
      <w:r w:rsidRPr="00E6754C">
        <w:rPr>
          <w:rFonts w:ascii="Book Antiqua" w:hAnsi="Book Antiqua"/>
        </w:rPr>
        <w:t xml:space="preserve">,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Pengangkatan</w:t>
      </w:r>
      <w:proofErr w:type="spellEnd"/>
      <w:r w:rsidRPr="00E6754C">
        <w:rPr>
          <w:rFonts w:ascii="Book Antiqua" w:hAnsi="Book Antiqua"/>
        </w:rPr>
        <w:t xml:space="preserve">, </w:t>
      </w:r>
      <w:proofErr w:type="spellStart"/>
      <w:r w:rsidRPr="00E6754C">
        <w:rPr>
          <w:rFonts w:ascii="Book Antiqua" w:hAnsi="Book Antiqua"/>
        </w:rPr>
        <w:t>Pelantikan</w:t>
      </w:r>
      <w:proofErr w:type="spellEnd"/>
      <w:r w:rsidRPr="00E6754C">
        <w:rPr>
          <w:rFonts w:ascii="Book Antiqua" w:hAnsi="Book Antiqua"/>
        </w:rPr>
        <w:t xml:space="preserve">, Dan </w:t>
      </w:r>
      <w:proofErr w:type="spellStart"/>
      <w:r w:rsidRPr="00E6754C">
        <w:rPr>
          <w:rFonts w:ascii="Book Antiqua" w:hAnsi="Book Antiqua"/>
        </w:rPr>
        <w:t>Pemberhentian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gramStart"/>
      <w:r w:rsidRPr="00E6754C">
        <w:rPr>
          <w:rFonts w:ascii="Book Antiqua" w:hAnsi="Book Antiqua"/>
        </w:rPr>
        <w:t>Di</w:t>
      </w:r>
      <w:proofErr w:type="gramEnd"/>
      <w:r w:rsidRPr="00E6754C">
        <w:rPr>
          <w:rFonts w:ascii="Book Antiqua" w:hAnsi="Book Antiqua"/>
        </w:rPr>
        <w:t xml:space="preserve"> </w:t>
      </w:r>
      <w:proofErr w:type="spellStart"/>
      <w:r w:rsidRPr="00E6754C">
        <w:rPr>
          <w:rFonts w:ascii="Book Antiqua" w:hAnsi="Book Antiqua"/>
        </w:rPr>
        <w:t>Kabupaten</w:t>
      </w:r>
      <w:proofErr w:type="spellEnd"/>
      <w:r w:rsidRPr="00E6754C">
        <w:rPr>
          <w:rFonts w:ascii="Book Antiqua" w:hAnsi="Book Antiqua"/>
        </w:rPr>
        <w:t xml:space="preserve"> Sampang (Studi Kasus </w:t>
      </w:r>
      <w:proofErr w:type="spellStart"/>
      <w:r w:rsidRPr="00E6754C">
        <w:rPr>
          <w:rFonts w:ascii="Book Antiqua" w:hAnsi="Book Antiqua"/>
        </w:rPr>
        <w:t>Penundaan</w:t>
      </w:r>
      <w:proofErr w:type="spellEnd"/>
      <w:r w:rsidRPr="00E6754C">
        <w:rPr>
          <w:rFonts w:ascii="Book Antiqua" w:hAnsi="Book Antiqua"/>
        </w:rPr>
        <w:t xml:space="preserve">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gramStart"/>
      <w:r w:rsidRPr="00E6754C">
        <w:rPr>
          <w:rFonts w:ascii="Book Antiqua" w:hAnsi="Book Antiqua"/>
        </w:rPr>
        <w:t>Di</w:t>
      </w:r>
      <w:proofErr w:type="gramEnd"/>
      <w:r w:rsidRPr="00E6754C">
        <w:rPr>
          <w:rFonts w:ascii="Book Antiqua" w:hAnsi="Book Antiqua"/>
        </w:rPr>
        <w:t xml:space="preserve"> </w:t>
      </w:r>
      <w:proofErr w:type="spellStart"/>
      <w:r w:rsidRPr="00E6754C">
        <w:rPr>
          <w:rFonts w:ascii="Book Antiqua" w:hAnsi="Book Antiqua"/>
        </w:rPr>
        <w:t>Kabupaten</w:t>
      </w:r>
      <w:proofErr w:type="spellEnd"/>
      <w:r w:rsidRPr="00E6754C">
        <w:rPr>
          <w:rFonts w:ascii="Book Antiqua" w:hAnsi="Book Antiqua"/>
        </w:rPr>
        <w:t xml:space="preserve"> Sampang),” </w:t>
      </w:r>
      <w:r w:rsidRPr="00E6754C">
        <w:rPr>
          <w:rFonts w:ascii="Book Antiqua" w:hAnsi="Book Antiqua"/>
          <w:i/>
          <w:iCs/>
        </w:rPr>
        <w:t>JOSH: Journal of Sharia</w:t>
      </w:r>
      <w:r w:rsidRPr="00E6754C">
        <w:rPr>
          <w:rFonts w:ascii="Book Antiqua" w:hAnsi="Book Antiqua"/>
        </w:rPr>
        <w:t xml:space="preserve"> 2, no. 1 (January 21, 2023): 58–67, https://doi.org/10.55352/josh.v2i1.179.</w:t>
      </w:r>
    </w:p>
  </w:footnote>
  <w:footnote w:id="9">
    <w:p w:rsidR="00BC79D2" w:rsidRPr="00E6754C" w:rsidRDefault="00BC79D2" w:rsidP="00BC79D2">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Ilham Fariduz Zaman, </w:t>
      </w:r>
      <w:proofErr w:type="spellStart"/>
      <w:r w:rsidRPr="00E6754C">
        <w:rPr>
          <w:rFonts w:ascii="Book Antiqua" w:hAnsi="Book Antiqua"/>
        </w:rPr>
        <w:t>Marpu’ah</w:t>
      </w:r>
      <w:proofErr w:type="spellEnd"/>
      <w:r w:rsidRPr="00E6754C">
        <w:rPr>
          <w:rFonts w:ascii="Book Antiqua" w:hAnsi="Book Antiqua"/>
        </w:rPr>
        <w:t xml:space="preserve"> </w:t>
      </w:r>
      <w:proofErr w:type="spellStart"/>
      <w:r w:rsidRPr="00E6754C">
        <w:rPr>
          <w:rFonts w:ascii="Book Antiqua" w:hAnsi="Book Antiqua"/>
        </w:rPr>
        <w:t>Marpu’ah</w:t>
      </w:r>
      <w:proofErr w:type="spellEnd"/>
      <w:r w:rsidRPr="00E6754C">
        <w:rPr>
          <w:rFonts w:ascii="Book Antiqua" w:hAnsi="Book Antiqua"/>
        </w:rPr>
        <w:t xml:space="preserve">, and Devi </w:t>
      </w:r>
      <w:proofErr w:type="spellStart"/>
      <w:r w:rsidRPr="00E6754C">
        <w:rPr>
          <w:rFonts w:ascii="Book Antiqua" w:hAnsi="Book Antiqua"/>
        </w:rPr>
        <w:t>Aulia</w:t>
      </w:r>
      <w:proofErr w:type="spellEnd"/>
      <w:r w:rsidRPr="00E6754C">
        <w:rPr>
          <w:rFonts w:ascii="Book Antiqua" w:hAnsi="Book Antiqua"/>
        </w:rPr>
        <w:t xml:space="preserve"> Rohim, “Analysis of Sampang Regent Decree Number: 188.45/272/Kep/ 434.013/2021 Concerning Implementation of Convenient Village Head Elections in Sampang District,” </w:t>
      </w:r>
      <w:r w:rsidRPr="00E6754C">
        <w:rPr>
          <w:rFonts w:ascii="Book Antiqua" w:hAnsi="Book Antiqua"/>
          <w:i/>
          <w:iCs/>
        </w:rPr>
        <w:t>International Journal of Social Science and Human Research</w:t>
      </w:r>
      <w:r w:rsidRPr="00E6754C">
        <w:rPr>
          <w:rFonts w:ascii="Book Antiqua" w:hAnsi="Book Antiqua"/>
        </w:rPr>
        <w:t xml:space="preserve"> 06, no. 05 (May 25, 2023), https://doi.org/10.47191/ijsshr/v6-i5-56.</w:t>
      </w:r>
    </w:p>
  </w:footnote>
  <w:footnote w:id="10">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Jeckson H </w:t>
      </w:r>
      <w:proofErr w:type="spellStart"/>
      <w:r w:rsidRPr="00E6754C">
        <w:rPr>
          <w:rFonts w:ascii="Book Antiqua" w:hAnsi="Book Antiqua"/>
        </w:rPr>
        <w:t>Mbay</w:t>
      </w:r>
      <w:proofErr w:type="spellEnd"/>
      <w:r w:rsidRPr="00E6754C">
        <w:rPr>
          <w:rFonts w:ascii="Book Antiqua" w:hAnsi="Book Antiqua"/>
        </w:rPr>
        <w:t>, “</w:t>
      </w:r>
      <w:proofErr w:type="spellStart"/>
      <w:r w:rsidRPr="00E6754C">
        <w:rPr>
          <w:rFonts w:ascii="Book Antiqua" w:hAnsi="Book Antiqua"/>
        </w:rPr>
        <w:t>Penerapan</w:t>
      </w:r>
      <w:proofErr w:type="spellEnd"/>
      <w:r w:rsidRPr="00E6754C">
        <w:rPr>
          <w:rFonts w:ascii="Book Antiqua" w:hAnsi="Book Antiqua"/>
        </w:rPr>
        <w:t xml:space="preserve"> </w:t>
      </w:r>
      <w:proofErr w:type="spellStart"/>
      <w:r w:rsidRPr="00E6754C">
        <w:rPr>
          <w:rFonts w:ascii="Book Antiqua" w:hAnsi="Book Antiqua"/>
        </w:rPr>
        <w:t>Prinsip</w:t>
      </w:r>
      <w:proofErr w:type="spellEnd"/>
      <w:r w:rsidRPr="00E6754C">
        <w:rPr>
          <w:rFonts w:ascii="Book Antiqua" w:hAnsi="Book Antiqua"/>
        </w:rPr>
        <w:t xml:space="preserve"> </w:t>
      </w:r>
      <w:proofErr w:type="spellStart"/>
      <w:r w:rsidRPr="00E6754C">
        <w:rPr>
          <w:rFonts w:ascii="Book Antiqua" w:hAnsi="Book Antiqua"/>
        </w:rPr>
        <w:t>Demokrasi</w:t>
      </w:r>
      <w:proofErr w:type="spellEnd"/>
      <w:r w:rsidRPr="00E6754C">
        <w:rPr>
          <w:rFonts w:ascii="Book Antiqua" w:hAnsi="Book Antiqua"/>
        </w:rPr>
        <w:t xml:space="preserve"> Dalam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rPr>
        <w:t>Tahun</w:t>
      </w:r>
      <w:proofErr w:type="spellEnd"/>
      <w:r w:rsidRPr="00E6754C">
        <w:rPr>
          <w:rFonts w:ascii="Book Antiqua" w:hAnsi="Book Antiqua"/>
        </w:rPr>
        <w:t xml:space="preserve"> 2021,” </w:t>
      </w:r>
      <w:proofErr w:type="spellStart"/>
      <w:r w:rsidRPr="00E6754C">
        <w:rPr>
          <w:rFonts w:ascii="Book Antiqua" w:hAnsi="Book Antiqua"/>
          <w:i/>
          <w:iCs/>
        </w:rPr>
        <w:t>Comserva</w:t>
      </w:r>
      <w:proofErr w:type="spellEnd"/>
      <w:r w:rsidRPr="00E6754C">
        <w:rPr>
          <w:rFonts w:ascii="Book Antiqua" w:hAnsi="Book Antiqua"/>
          <w:i/>
          <w:iCs/>
        </w:rPr>
        <w:t xml:space="preserve">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Penelitian</w:t>
      </w:r>
      <w:proofErr w:type="spellEnd"/>
      <w:r w:rsidRPr="00E6754C">
        <w:rPr>
          <w:rFonts w:ascii="Book Antiqua" w:hAnsi="Book Antiqua"/>
          <w:i/>
          <w:iCs/>
        </w:rPr>
        <w:t xml:space="preserve"> Dan </w:t>
      </w:r>
      <w:proofErr w:type="spellStart"/>
      <w:r w:rsidRPr="00E6754C">
        <w:rPr>
          <w:rFonts w:ascii="Book Antiqua" w:hAnsi="Book Antiqua"/>
          <w:i/>
          <w:iCs/>
        </w:rPr>
        <w:t>Pengabdian</w:t>
      </w:r>
      <w:proofErr w:type="spellEnd"/>
      <w:r w:rsidRPr="00E6754C">
        <w:rPr>
          <w:rFonts w:ascii="Book Antiqua" w:hAnsi="Book Antiqua"/>
          <w:i/>
          <w:iCs/>
        </w:rPr>
        <w:t xml:space="preserve"> Masyarakat</w:t>
      </w:r>
      <w:r w:rsidRPr="00E6754C">
        <w:rPr>
          <w:rFonts w:ascii="Book Antiqua" w:hAnsi="Book Antiqua"/>
        </w:rPr>
        <w:t xml:space="preserve"> 3, no. 02 (2023): 626–40, https://doi.org/10.59141/comserva.v3i02.804.</w:t>
      </w:r>
    </w:p>
  </w:footnote>
  <w:footnote w:id="11">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Fifiana</w:t>
      </w:r>
      <w:proofErr w:type="spellEnd"/>
      <w:r w:rsidRPr="00E6754C">
        <w:rPr>
          <w:rFonts w:ascii="Book Antiqua" w:hAnsi="Book Antiqua"/>
        </w:rPr>
        <w:t xml:space="preserve"> Wisnaeni et al., “E-Voting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rPr>
        <w:t>Sebagai</w:t>
      </w:r>
      <w:proofErr w:type="spellEnd"/>
      <w:r w:rsidRPr="00E6754C">
        <w:rPr>
          <w:rFonts w:ascii="Book Antiqua" w:hAnsi="Book Antiqua"/>
        </w:rPr>
        <w:t xml:space="preserve"> Upaya </w:t>
      </w:r>
      <w:proofErr w:type="spellStart"/>
      <w:r w:rsidRPr="00E6754C">
        <w:rPr>
          <w:rFonts w:ascii="Book Antiqua" w:hAnsi="Book Antiqua"/>
        </w:rPr>
        <w:t>Membangun</w:t>
      </w:r>
      <w:proofErr w:type="spellEnd"/>
      <w:r w:rsidRPr="00E6754C">
        <w:rPr>
          <w:rFonts w:ascii="Book Antiqua" w:hAnsi="Book Antiqua"/>
        </w:rPr>
        <w:t xml:space="preserve"> </w:t>
      </w:r>
      <w:proofErr w:type="spellStart"/>
      <w:r w:rsidRPr="00E6754C">
        <w:rPr>
          <w:rFonts w:ascii="Book Antiqua" w:hAnsi="Book Antiqua"/>
        </w:rPr>
        <w:t>Kepercayaan</w:t>
      </w:r>
      <w:proofErr w:type="spellEnd"/>
      <w:r w:rsidRPr="00E6754C">
        <w:rPr>
          <w:rFonts w:ascii="Book Antiqua" w:hAnsi="Book Antiqua"/>
        </w:rPr>
        <w:t xml:space="preserve"> Masyarakat,” </w:t>
      </w:r>
      <w:proofErr w:type="spellStart"/>
      <w:r w:rsidRPr="00E6754C">
        <w:rPr>
          <w:rFonts w:ascii="Book Antiqua" w:hAnsi="Book Antiqua"/>
          <w:i/>
          <w:iCs/>
        </w:rPr>
        <w:t>Masalah-Masalah</w:t>
      </w:r>
      <w:proofErr w:type="spellEnd"/>
      <w:r w:rsidRPr="00E6754C">
        <w:rPr>
          <w:rFonts w:ascii="Book Antiqua" w:hAnsi="Book Antiqua"/>
          <w:i/>
          <w:iCs/>
        </w:rPr>
        <w:t xml:space="preserve"> Hukum</w:t>
      </w:r>
      <w:r w:rsidRPr="00E6754C">
        <w:rPr>
          <w:rFonts w:ascii="Book Antiqua" w:hAnsi="Book Antiqua"/>
        </w:rPr>
        <w:t xml:space="preserve"> 52, no. 1 (2023): 52–63, https://doi.org/10.14710/mmh.52.1.2023.52-63.</w:t>
      </w:r>
    </w:p>
  </w:footnote>
  <w:footnote w:id="12">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Wisnaeni</w:t>
      </w:r>
      <w:proofErr w:type="spellEnd"/>
      <w:r w:rsidRPr="00E6754C">
        <w:rPr>
          <w:rFonts w:ascii="Book Antiqua" w:hAnsi="Book Antiqua"/>
        </w:rPr>
        <w:t xml:space="preserve"> et al.</w:t>
      </w:r>
    </w:p>
  </w:footnote>
  <w:footnote w:id="13">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Zaqil</w:t>
      </w:r>
      <w:proofErr w:type="spellEnd"/>
      <w:r w:rsidRPr="00E6754C">
        <w:rPr>
          <w:rFonts w:ascii="Book Antiqua" w:hAnsi="Book Antiqua"/>
        </w:rPr>
        <w:t xml:space="preserve"> Widad, “Parameter </w:t>
      </w:r>
      <w:proofErr w:type="spellStart"/>
      <w:r w:rsidRPr="00E6754C">
        <w:rPr>
          <w:rFonts w:ascii="Book Antiqua" w:hAnsi="Book Antiqua"/>
        </w:rPr>
        <w:t>Demokrasi</w:t>
      </w:r>
      <w:proofErr w:type="spellEnd"/>
      <w:r w:rsidRPr="00E6754C">
        <w:rPr>
          <w:rFonts w:ascii="Book Antiqua" w:hAnsi="Book Antiqua"/>
        </w:rPr>
        <w:t xml:space="preserve"> Dalam </w:t>
      </w:r>
      <w:proofErr w:type="spellStart"/>
      <w:r w:rsidRPr="00E6754C">
        <w:rPr>
          <w:rFonts w:ascii="Book Antiqua" w:hAnsi="Book Antiqua"/>
        </w:rPr>
        <w:t>Penunjukan</w:t>
      </w:r>
      <w:proofErr w:type="spellEnd"/>
      <w:r w:rsidRPr="00E6754C">
        <w:rPr>
          <w:rFonts w:ascii="Book Antiqua" w:hAnsi="Book Antiqua"/>
        </w:rPr>
        <w:t xml:space="preserve"> </w:t>
      </w:r>
      <w:proofErr w:type="spellStart"/>
      <w:r w:rsidRPr="00E6754C">
        <w:rPr>
          <w:rFonts w:ascii="Book Antiqua" w:hAnsi="Book Antiqua"/>
        </w:rPr>
        <w:t>Penjabat</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Daerah,” </w:t>
      </w:r>
      <w:proofErr w:type="spellStart"/>
      <w:r w:rsidRPr="00E6754C">
        <w:rPr>
          <w:rFonts w:ascii="Book Antiqua" w:hAnsi="Book Antiqua"/>
          <w:i/>
          <w:iCs/>
        </w:rPr>
        <w:t>Atlarev</w:t>
      </w:r>
      <w:proofErr w:type="spellEnd"/>
      <w:r w:rsidRPr="00E6754C">
        <w:rPr>
          <w:rFonts w:ascii="Book Antiqua" w:hAnsi="Book Antiqua"/>
        </w:rPr>
        <w:t xml:space="preserve"> 3, no. 1 (2023): 88, https://doi.org/10.31314/atlarev.v3i1.2065.</w:t>
      </w:r>
    </w:p>
  </w:footnote>
  <w:footnote w:id="14">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Mbay</w:t>
      </w:r>
      <w:proofErr w:type="spellEnd"/>
      <w:r w:rsidRPr="00E6754C">
        <w:rPr>
          <w:rFonts w:ascii="Book Antiqua" w:hAnsi="Book Antiqua"/>
        </w:rPr>
        <w:t>, “</w:t>
      </w:r>
      <w:proofErr w:type="spellStart"/>
      <w:r w:rsidRPr="00E6754C">
        <w:rPr>
          <w:rFonts w:ascii="Book Antiqua" w:hAnsi="Book Antiqua"/>
        </w:rPr>
        <w:t>Penerapan</w:t>
      </w:r>
      <w:proofErr w:type="spellEnd"/>
      <w:r w:rsidRPr="00E6754C">
        <w:rPr>
          <w:rFonts w:ascii="Book Antiqua" w:hAnsi="Book Antiqua"/>
        </w:rPr>
        <w:t xml:space="preserve"> </w:t>
      </w:r>
      <w:proofErr w:type="spellStart"/>
      <w:r w:rsidRPr="00E6754C">
        <w:rPr>
          <w:rFonts w:ascii="Book Antiqua" w:hAnsi="Book Antiqua"/>
        </w:rPr>
        <w:t>Prinsip</w:t>
      </w:r>
      <w:proofErr w:type="spellEnd"/>
      <w:r w:rsidRPr="00E6754C">
        <w:rPr>
          <w:rFonts w:ascii="Book Antiqua" w:hAnsi="Book Antiqua"/>
        </w:rPr>
        <w:t xml:space="preserve"> </w:t>
      </w:r>
      <w:proofErr w:type="spellStart"/>
      <w:r w:rsidRPr="00E6754C">
        <w:rPr>
          <w:rFonts w:ascii="Book Antiqua" w:hAnsi="Book Antiqua"/>
        </w:rPr>
        <w:t>Demokrasi</w:t>
      </w:r>
      <w:proofErr w:type="spellEnd"/>
      <w:r w:rsidRPr="00E6754C">
        <w:rPr>
          <w:rFonts w:ascii="Book Antiqua" w:hAnsi="Book Antiqua"/>
        </w:rPr>
        <w:t xml:space="preserve"> Dalam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rPr>
        <w:t>Tahun</w:t>
      </w:r>
      <w:proofErr w:type="spellEnd"/>
      <w:r w:rsidRPr="00E6754C">
        <w:rPr>
          <w:rFonts w:ascii="Book Antiqua" w:hAnsi="Book Antiqua"/>
        </w:rPr>
        <w:t xml:space="preserve"> 2021,” 2023.</w:t>
      </w:r>
    </w:p>
  </w:footnote>
  <w:footnote w:id="15">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M </w:t>
      </w:r>
      <w:proofErr w:type="spellStart"/>
      <w:r w:rsidRPr="00E6754C">
        <w:rPr>
          <w:rFonts w:ascii="Book Antiqua" w:hAnsi="Book Antiqua"/>
        </w:rPr>
        <w:t>Alkaf</w:t>
      </w:r>
      <w:proofErr w:type="spellEnd"/>
      <w:r w:rsidRPr="00E6754C">
        <w:rPr>
          <w:rFonts w:ascii="Book Antiqua" w:hAnsi="Book Antiqua"/>
        </w:rPr>
        <w:t xml:space="preserve"> and S P Ratih Ineke Wati M.Agr., “</w:t>
      </w:r>
      <w:proofErr w:type="spellStart"/>
      <w:r w:rsidRPr="00E6754C">
        <w:rPr>
          <w:rFonts w:ascii="Book Antiqua" w:hAnsi="Book Antiqua"/>
        </w:rPr>
        <w:t>Pembentukan</w:t>
      </w:r>
      <w:proofErr w:type="spellEnd"/>
      <w:r w:rsidRPr="00E6754C">
        <w:rPr>
          <w:rFonts w:ascii="Book Antiqua" w:hAnsi="Book Antiqua"/>
        </w:rPr>
        <w:t xml:space="preserve"> </w:t>
      </w:r>
      <w:proofErr w:type="spellStart"/>
      <w:r w:rsidRPr="00E6754C">
        <w:rPr>
          <w:rFonts w:ascii="Book Antiqua" w:hAnsi="Book Antiqua"/>
        </w:rPr>
        <w:t>Demokrasi</w:t>
      </w:r>
      <w:proofErr w:type="spellEnd"/>
      <w:r w:rsidRPr="00E6754C">
        <w:rPr>
          <w:rFonts w:ascii="Book Antiqua" w:hAnsi="Book Antiqua"/>
        </w:rPr>
        <w:t xml:space="preserve"> Lokal Di Aceh,” </w:t>
      </w:r>
      <w:proofErr w:type="spellStart"/>
      <w:r w:rsidRPr="00E6754C">
        <w:rPr>
          <w:rFonts w:ascii="Book Antiqua" w:hAnsi="Book Antiqua"/>
          <w:i/>
          <w:iCs/>
        </w:rPr>
        <w:t>Politica</w:t>
      </w:r>
      <w:proofErr w:type="spellEnd"/>
      <w:r w:rsidRPr="00E6754C">
        <w:rPr>
          <w:rFonts w:ascii="Book Antiqua" w:hAnsi="Book Antiqua"/>
          <w:i/>
          <w:iCs/>
        </w:rPr>
        <w:t xml:space="preserve"> </w:t>
      </w:r>
      <w:proofErr w:type="spellStart"/>
      <w:r w:rsidRPr="00E6754C">
        <w:rPr>
          <w:rFonts w:ascii="Book Antiqua" w:hAnsi="Book Antiqua"/>
          <w:i/>
          <w:iCs/>
        </w:rPr>
        <w:t>Jurnal</w:t>
      </w:r>
      <w:proofErr w:type="spellEnd"/>
      <w:r w:rsidRPr="00E6754C">
        <w:rPr>
          <w:rFonts w:ascii="Book Antiqua" w:hAnsi="Book Antiqua"/>
          <w:i/>
          <w:iCs/>
        </w:rPr>
        <w:t xml:space="preserve"> Hukum Tata Negara Dan </w:t>
      </w:r>
      <w:proofErr w:type="spellStart"/>
      <w:r w:rsidRPr="00E6754C">
        <w:rPr>
          <w:rFonts w:ascii="Book Antiqua" w:hAnsi="Book Antiqua"/>
          <w:i/>
          <w:iCs/>
        </w:rPr>
        <w:t>Politik</w:t>
      </w:r>
      <w:proofErr w:type="spellEnd"/>
      <w:r w:rsidRPr="00E6754C">
        <w:rPr>
          <w:rFonts w:ascii="Book Antiqua" w:hAnsi="Book Antiqua"/>
          <w:i/>
          <w:iCs/>
        </w:rPr>
        <w:t xml:space="preserve"> Islam</w:t>
      </w:r>
      <w:r w:rsidRPr="00E6754C">
        <w:rPr>
          <w:rFonts w:ascii="Book Antiqua" w:hAnsi="Book Antiqua"/>
        </w:rPr>
        <w:t xml:space="preserve"> 9, no. 2 (2022): 58–70, https://doi.org/10.32505/politica.v9i2.4764.</w:t>
      </w:r>
    </w:p>
  </w:footnote>
  <w:footnote w:id="16">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Wisnaeni</w:t>
      </w:r>
      <w:proofErr w:type="spellEnd"/>
      <w:r w:rsidRPr="00E6754C">
        <w:rPr>
          <w:rFonts w:ascii="Book Antiqua" w:hAnsi="Book Antiqua"/>
        </w:rPr>
        <w:t xml:space="preserve"> et al., “E-Voting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rPr>
        <w:t>Sebagai</w:t>
      </w:r>
      <w:proofErr w:type="spellEnd"/>
      <w:r w:rsidRPr="00E6754C">
        <w:rPr>
          <w:rFonts w:ascii="Book Antiqua" w:hAnsi="Book Antiqua"/>
        </w:rPr>
        <w:t xml:space="preserve"> Upaya </w:t>
      </w:r>
      <w:proofErr w:type="spellStart"/>
      <w:r w:rsidRPr="00E6754C">
        <w:rPr>
          <w:rFonts w:ascii="Book Antiqua" w:hAnsi="Book Antiqua"/>
        </w:rPr>
        <w:t>Membangun</w:t>
      </w:r>
      <w:proofErr w:type="spellEnd"/>
      <w:r w:rsidRPr="00E6754C">
        <w:rPr>
          <w:rFonts w:ascii="Book Antiqua" w:hAnsi="Book Antiqua"/>
        </w:rPr>
        <w:t xml:space="preserve"> </w:t>
      </w:r>
      <w:proofErr w:type="spellStart"/>
      <w:r w:rsidRPr="00E6754C">
        <w:rPr>
          <w:rFonts w:ascii="Book Antiqua" w:hAnsi="Book Antiqua"/>
        </w:rPr>
        <w:t>Kepercayaan</w:t>
      </w:r>
      <w:proofErr w:type="spellEnd"/>
      <w:r w:rsidRPr="00E6754C">
        <w:rPr>
          <w:rFonts w:ascii="Book Antiqua" w:hAnsi="Book Antiqua"/>
        </w:rPr>
        <w:t xml:space="preserve"> Masyarakat,” 2023.</w:t>
      </w:r>
    </w:p>
  </w:footnote>
  <w:footnote w:id="17">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Muhammad </w:t>
      </w:r>
      <w:proofErr w:type="spellStart"/>
      <w:r w:rsidRPr="00E6754C">
        <w:rPr>
          <w:rFonts w:ascii="Book Antiqua" w:hAnsi="Book Antiqua"/>
        </w:rPr>
        <w:t>Assahur</w:t>
      </w:r>
      <w:proofErr w:type="spellEnd"/>
      <w:r w:rsidRPr="00E6754C">
        <w:rPr>
          <w:rFonts w:ascii="Book Antiqua" w:hAnsi="Book Antiqua"/>
        </w:rPr>
        <w:t xml:space="preserve">, </w:t>
      </w:r>
      <w:proofErr w:type="spellStart"/>
      <w:r w:rsidRPr="00E6754C">
        <w:rPr>
          <w:rFonts w:ascii="Book Antiqua" w:hAnsi="Book Antiqua"/>
        </w:rPr>
        <w:t>Fenando</w:t>
      </w:r>
      <w:proofErr w:type="spellEnd"/>
      <w:r w:rsidRPr="00E6754C">
        <w:rPr>
          <w:rFonts w:ascii="Book Antiqua" w:hAnsi="Book Antiqua"/>
        </w:rPr>
        <w:t xml:space="preserve"> </w:t>
      </w:r>
      <w:proofErr w:type="spellStart"/>
      <w:r w:rsidRPr="00E6754C">
        <w:rPr>
          <w:rFonts w:ascii="Book Antiqua" w:hAnsi="Book Antiqua"/>
        </w:rPr>
        <w:t>Fenando</w:t>
      </w:r>
      <w:proofErr w:type="spellEnd"/>
      <w:r w:rsidRPr="00E6754C">
        <w:rPr>
          <w:rFonts w:ascii="Book Antiqua" w:hAnsi="Book Antiqua"/>
        </w:rPr>
        <w:t>, and Timur D Purwanto, “</w:t>
      </w:r>
      <w:proofErr w:type="spellStart"/>
      <w:r w:rsidRPr="00E6754C">
        <w:rPr>
          <w:rFonts w:ascii="Book Antiqua" w:hAnsi="Book Antiqua"/>
        </w:rPr>
        <w:t>Sistem</w:t>
      </w:r>
      <w:proofErr w:type="spellEnd"/>
      <w:r w:rsidRPr="00E6754C">
        <w:rPr>
          <w:rFonts w:ascii="Book Antiqua" w:hAnsi="Book Antiqua"/>
        </w:rPr>
        <w:t xml:space="preserve"> </w:t>
      </w:r>
      <w:proofErr w:type="spellStart"/>
      <w:r w:rsidRPr="00E6754C">
        <w:rPr>
          <w:rFonts w:ascii="Book Antiqua" w:hAnsi="Book Antiqua"/>
        </w:rPr>
        <w:t>Informasi</w:t>
      </w:r>
      <w:proofErr w:type="spellEnd"/>
      <w:r w:rsidRPr="00E6754C">
        <w:rPr>
          <w:rFonts w:ascii="Book Antiqua" w:hAnsi="Book Antiqua"/>
        </w:rPr>
        <w:t xml:space="preserve"> E-Voting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rPr>
        <w:t>Berbasis</w:t>
      </w:r>
      <w:proofErr w:type="spellEnd"/>
      <w:r w:rsidRPr="00E6754C">
        <w:rPr>
          <w:rFonts w:ascii="Book Antiqua" w:hAnsi="Book Antiqua"/>
        </w:rPr>
        <w:t xml:space="preserve"> SMS Gateway (Studi Kasus Desa Talang </w:t>
      </w:r>
      <w:proofErr w:type="spellStart"/>
      <w:r w:rsidRPr="00E6754C">
        <w:rPr>
          <w:rFonts w:ascii="Book Antiqua" w:hAnsi="Book Antiqua"/>
        </w:rPr>
        <w:t>Seleman</w:t>
      </w:r>
      <w:proofErr w:type="spellEnd"/>
      <w:r w:rsidRPr="00E6754C">
        <w:rPr>
          <w:rFonts w:ascii="Book Antiqua" w:hAnsi="Book Antiqua"/>
        </w:rPr>
        <w:t xml:space="preserve">),” </w:t>
      </w:r>
      <w:proofErr w:type="spellStart"/>
      <w:r w:rsidRPr="00E6754C">
        <w:rPr>
          <w:rFonts w:ascii="Book Antiqua" w:hAnsi="Book Antiqua"/>
          <w:i/>
          <w:iCs/>
        </w:rPr>
        <w:t>Jusifo</w:t>
      </w:r>
      <w:proofErr w:type="spellEnd"/>
      <w:r w:rsidRPr="00E6754C">
        <w:rPr>
          <w:rFonts w:ascii="Book Antiqua" w:hAnsi="Book Antiqua"/>
          <w:i/>
          <w:iCs/>
        </w:rPr>
        <w:t xml:space="preserve">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Sistem</w:t>
      </w:r>
      <w:proofErr w:type="spellEnd"/>
      <w:r w:rsidRPr="00E6754C">
        <w:rPr>
          <w:rFonts w:ascii="Book Antiqua" w:hAnsi="Book Antiqua"/>
          <w:i/>
          <w:iCs/>
        </w:rPr>
        <w:t xml:space="preserve"> </w:t>
      </w:r>
      <w:proofErr w:type="spellStart"/>
      <w:r w:rsidRPr="00E6754C">
        <w:rPr>
          <w:rFonts w:ascii="Book Antiqua" w:hAnsi="Book Antiqua"/>
          <w:i/>
          <w:iCs/>
        </w:rPr>
        <w:t>Informasi</w:t>
      </w:r>
      <w:proofErr w:type="spellEnd"/>
      <w:r w:rsidRPr="00E6754C">
        <w:rPr>
          <w:rFonts w:ascii="Book Antiqua" w:hAnsi="Book Antiqua"/>
          <w:i/>
          <w:iCs/>
        </w:rPr>
        <w:t>)</w:t>
      </w:r>
      <w:r w:rsidRPr="00E6754C">
        <w:rPr>
          <w:rFonts w:ascii="Book Antiqua" w:hAnsi="Book Antiqua"/>
        </w:rPr>
        <w:t xml:space="preserve"> 3, no. 1 (2017): 15–28, https://doi.org/10.19109/jusifo.v3i1.3857.</w:t>
      </w:r>
    </w:p>
  </w:footnote>
  <w:footnote w:id="18">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Siti M Ummah, “</w:t>
      </w:r>
      <w:proofErr w:type="spellStart"/>
      <w:r w:rsidRPr="00E6754C">
        <w:rPr>
          <w:rFonts w:ascii="Book Antiqua" w:hAnsi="Book Antiqua"/>
        </w:rPr>
        <w:t>Demokrasi</w:t>
      </w:r>
      <w:proofErr w:type="spellEnd"/>
      <w:r w:rsidRPr="00E6754C">
        <w:rPr>
          <w:rFonts w:ascii="Book Antiqua" w:hAnsi="Book Antiqua"/>
        </w:rPr>
        <w:t xml:space="preserve"> Dan </w:t>
      </w:r>
      <w:proofErr w:type="spellStart"/>
      <w:r w:rsidRPr="00E6754C">
        <w:rPr>
          <w:rFonts w:ascii="Book Antiqua" w:hAnsi="Book Antiqua"/>
        </w:rPr>
        <w:t>Otonomi</w:t>
      </w:r>
      <w:proofErr w:type="spellEnd"/>
      <w:r w:rsidRPr="00E6754C">
        <w:rPr>
          <w:rFonts w:ascii="Book Antiqua" w:hAnsi="Book Antiqua"/>
        </w:rPr>
        <w:t xml:space="preserve"> Desa Dalam Proses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Pasca Reformasi,”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Usm</w:t>
      </w:r>
      <w:proofErr w:type="spellEnd"/>
      <w:r w:rsidRPr="00E6754C">
        <w:rPr>
          <w:rFonts w:ascii="Book Antiqua" w:hAnsi="Book Antiqua"/>
          <w:i/>
          <w:iCs/>
        </w:rPr>
        <w:t xml:space="preserve"> Law Review</w:t>
      </w:r>
      <w:r w:rsidRPr="00E6754C">
        <w:rPr>
          <w:rFonts w:ascii="Book Antiqua" w:hAnsi="Book Antiqua"/>
        </w:rPr>
        <w:t xml:space="preserve"> 6, no. 3 (2023): 1223, https://doi.org/10.26623/julr.v6i3.6818.</w:t>
      </w:r>
    </w:p>
  </w:footnote>
  <w:footnote w:id="19">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Supriyadi </w:t>
      </w:r>
      <w:proofErr w:type="spellStart"/>
      <w:r w:rsidRPr="00E6754C">
        <w:rPr>
          <w:rFonts w:ascii="Book Antiqua" w:hAnsi="Book Antiqua"/>
        </w:rPr>
        <w:t>Supriyadi</w:t>
      </w:r>
      <w:proofErr w:type="spellEnd"/>
      <w:r w:rsidRPr="00E6754C">
        <w:rPr>
          <w:rFonts w:ascii="Book Antiqua" w:hAnsi="Book Antiqua"/>
        </w:rPr>
        <w:t xml:space="preserve">, “Kajian </w:t>
      </w:r>
      <w:proofErr w:type="spellStart"/>
      <w:r w:rsidRPr="00E6754C">
        <w:rPr>
          <w:rFonts w:ascii="Book Antiqua" w:hAnsi="Book Antiqua"/>
        </w:rPr>
        <w:t>Yuridis</w:t>
      </w:r>
      <w:proofErr w:type="spellEnd"/>
      <w:r w:rsidRPr="00E6754C">
        <w:rPr>
          <w:rFonts w:ascii="Book Antiqua" w:hAnsi="Book Antiqua"/>
        </w:rPr>
        <w:t xml:space="preserve"> </w:t>
      </w:r>
      <w:proofErr w:type="spellStart"/>
      <w:r w:rsidRPr="00E6754C">
        <w:rPr>
          <w:rFonts w:ascii="Book Antiqua" w:hAnsi="Book Antiqua"/>
        </w:rPr>
        <w:t>Penyelesaian</w:t>
      </w:r>
      <w:proofErr w:type="spellEnd"/>
      <w:r w:rsidRPr="00E6754C">
        <w:rPr>
          <w:rFonts w:ascii="Book Antiqua" w:hAnsi="Book Antiqua"/>
        </w:rPr>
        <w:t xml:space="preserve"> </w:t>
      </w:r>
      <w:proofErr w:type="spellStart"/>
      <w:r w:rsidRPr="00E6754C">
        <w:rPr>
          <w:rFonts w:ascii="Book Antiqua" w:hAnsi="Book Antiqua"/>
        </w:rPr>
        <w:t>Perselisihan</w:t>
      </w:r>
      <w:proofErr w:type="spellEnd"/>
      <w:r w:rsidRPr="00E6754C">
        <w:rPr>
          <w:rFonts w:ascii="Book Antiqua" w:hAnsi="Book Antiqua"/>
        </w:rPr>
        <w:t xml:space="preserve"> Hasil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Cakrawala</w:t>
      </w:r>
      <w:proofErr w:type="spellEnd"/>
      <w:r w:rsidRPr="00E6754C">
        <w:rPr>
          <w:rFonts w:ascii="Book Antiqua" w:hAnsi="Book Antiqua"/>
          <w:i/>
          <w:iCs/>
        </w:rPr>
        <w:t xml:space="preserve"> Hukum</w:t>
      </w:r>
      <w:r w:rsidRPr="00E6754C">
        <w:rPr>
          <w:rFonts w:ascii="Book Antiqua" w:hAnsi="Book Antiqua"/>
        </w:rPr>
        <w:t xml:space="preserve"> 10, no. 2 (2019), https://doi.org/10.26905/idjch.v10i2.3541.</w:t>
      </w:r>
    </w:p>
  </w:footnote>
  <w:footnote w:id="20">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Jeckson H </w:t>
      </w:r>
      <w:proofErr w:type="spellStart"/>
      <w:r w:rsidRPr="00E6754C">
        <w:rPr>
          <w:rFonts w:ascii="Book Antiqua" w:hAnsi="Book Antiqua"/>
        </w:rPr>
        <w:t>Mbay</w:t>
      </w:r>
      <w:proofErr w:type="spellEnd"/>
      <w:r w:rsidRPr="00E6754C">
        <w:rPr>
          <w:rFonts w:ascii="Book Antiqua" w:hAnsi="Book Antiqua"/>
        </w:rPr>
        <w:t>, “</w:t>
      </w:r>
      <w:proofErr w:type="spellStart"/>
      <w:r w:rsidRPr="00E6754C">
        <w:rPr>
          <w:rFonts w:ascii="Book Antiqua" w:hAnsi="Book Antiqua"/>
        </w:rPr>
        <w:t>Penerapan</w:t>
      </w:r>
      <w:proofErr w:type="spellEnd"/>
      <w:r w:rsidRPr="00E6754C">
        <w:rPr>
          <w:rFonts w:ascii="Book Antiqua" w:hAnsi="Book Antiqua"/>
        </w:rPr>
        <w:t xml:space="preserve"> </w:t>
      </w:r>
      <w:proofErr w:type="spellStart"/>
      <w:r w:rsidRPr="00E6754C">
        <w:rPr>
          <w:rFonts w:ascii="Book Antiqua" w:hAnsi="Book Antiqua"/>
        </w:rPr>
        <w:t>Prinsip</w:t>
      </w:r>
      <w:proofErr w:type="spellEnd"/>
      <w:r w:rsidRPr="00E6754C">
        <w:rPr>
          <w:rFonts w:ascii="Book Antiqua" w:hAnsi="Book Antiqua"/>
        </w:rPr>
        <w:t xml:space="preserve"> </w:t>
      </w:r>
      <w:proofErr w:type="spellStart"/>
      <w:r w:rsidRPr="00E6754C">
        <w:rPr>
          <w:rFonts w:ascii="Book Antiqua" w:hAnsi="Book Antiqua"/>
        </w:rPr>
        <w:t>Demokrasi</w:t>
      </w:r>
      <w:proofErr w:type="spellEnd"/>
      <w:r w:rsidRPr="00E6754C">
        <w:rPr>
          <w:rFonts w:ascii="Book Antiqua" w:hAnsi="Book Antiqua"/>
        </w:rPr>
        <w:t xml:space="preserve"> Dalam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rPr>
        <w:t>Tahun</w:t>
      </w:r>
      <w:proofErr w:type="spellEnd"/>
      <w:r w:rsidRPr="00E6754C">
        <w:rPr>
          <w:rFonts w:ascii="Book Antiqua" w:hAnsi="Book Antiqua"/>
        </w:rPr>
        <w:t xml:space="preserve"> 2021,” </w:t>
      </w:r>
      <w:proofErr w:type="spellStart"/>
      <w:r w:rsidRPr="00E6754C">
        <w:rPr>
          <w:rFonts w:ascii="Book Antiqua" w:hAnsi="Book Antiqua"/>
          <w:i/>
          <w:iCs/>
        </w:rPr>
        <w:t>Comserva</w:t>
      </w:r>
      <w:proofErr w:type="spellEnd"/>
      <w:r w:rsidRPr="00E6754C">
        <w:rPr>
          <w:rFonts w:ascii="Book Antiqua" w:hAnsi="Book Antiqua"/>
          <w:i/>
          <w:iCs/>
        </w:rPr>
        <w:t xml:space="preserve">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Penelitian</w:t>
      </w:r>
      <w:proofErr w:type="spellEnd"/>
      <w:r w:rsidRPr="00E6754C">
        <w:rPr>
          <w:rFonts w:ascii="Book Antiqua" w:hAnsi="Book Antiqua"/>
          <w:i/>
          <w:iCs/>
        </w:rPr>
        <w:t xml:space="preserve"> Dan </w:t>
      </w:r>
      <w:proofErr w:type="spellStart"/>
      <w:r w:rsidRPr="00E6754C">
        <w:rPr>
          <w:rFonts w:ascii="Book Antiqua" w:hAnsi="Book Antiqua"/>
          <w:i/>
          <w:iCs/>
        </w:rPr>
        <w:t>Pengabdian</w:t>
      </w:r>
      <w:proofErr w:type="spellEnd"/>
      <w:r w:rsidRPr="00E6754C">
        <w:rPr>
          <w:rFonts w:ascii="Book Antiqua" w:hAnsi="Book Antiqua"/>
          <w:i/>
          <w:iCs/>
        </w:rPr>
        <w:t xml:space="preserve"> Masyarakat</w:t>
      </w:r>
      <w:r w:rsidRPr="00E6754C">
        <w:rPr>
          <w:rFonts w:ascii="Book Antiqua" w:hAnsi="Book Antiqua"/>
        </w:rPr>
        <w:t xml:space="preserve"> 3, no. 02 (2023): 626–40, https://doi.org/10.59141/comserva.v3i02.804.</w:t>
      </w:r>
    </w:p>
  </w:footnote>
  <w:footnote w:id="21">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Muhamad Nastain and </w:t>
      </w:r>
      <w:proofErr w:type="spellStart"/>
      <w:r w:rsidRPr="00E6754C">
        <w:rPr>
          <w:rFonts w:ascii="Book Antiqua" w:hAnsi="Book Antiqua"/>
        </w:rPr>
        <w:t>Catur</w:t>
      </w:r>
      <w:proofErr w:type="spellEnd"/>
      <w:r w:rsidRPr="00E6754C">
        <w:rPr>
          <w:rFonts w:ascii="Book Antiqua" w:hAnsi="Book Antiqua"/>
        </w:rPr>
        <w:t xml:space="preserve"> Nugroho, “</w:t>
      </w:r>
      <w:proofErr w:type="spellStart"/>
      <w:r w:rsidRPr="00E6754C">
        <w:rPr>
          <w:rFonts w:ascii="Book Antiqua" w:hAnsi="Book Antiqua"/>
        </w:rPr>
        <w:t>Relasi</w:t>
      </w:r>
      <w:proofErr w:type="spellEnd"/>
      <w:r w:rsidRPr="00E6754C">
        <w:rPr>
          <w:rFonts w:ascii="Book Antiqua" w:hAnsi="Book Antiqua"/>
        </w:rPr>
        <w:t xml:space="preserve"> Kuasa Dan Suara: </w:t>
      </w:r>
      <w:proofErr w:type="spellStart"/>
      <w:r w:rsidRPr="00E6754C">
        <w:rPr>
          <w:rFonts w:ascii="Book Antiqua" w:hAnsi="Book Antiqua"/>
        </w:rPr>
        <w:t>Politik</w:t>
      </w:r>
      <w:proofErr w:type="spellEnd"/>
      <w:r w:rsidRPr="00E6754C">
        <w:rPr>
          <w:rFonts w:ascii="Book Antiqua" w:hAnsi="Book Antiqua"/>
        </w:rPr>
        <w:t xml:space="preserve"> Patron Klien Pada </w:t>
      </w:r>
      <w:proofErr w:type="spellStart"/>
      <w:r w:rsidRPr="00E6754C">
        <w:rPr>
          <w:rFonts w:ascii="Book Antiqua" w:hAnsi="Book Antiqua"/>
        </w:rPr>
        <w:t>Pilkada</w:t>
      </w:r>
      <w:proofErr w:type="spellEnd"/>
      <w:r w:rsidRPr="00E6754C">
        <w:rPr>
          <w:rFonts w:ascii="Book Antiqua" w:hAnsi="Book Antiqua"/>
        </w:rPr>
        <w:t xml:space="preserve"> </w:t>
      </w:r>
      <w:proofErr w:type="spellStart"/>
      <w:r w:rsidRPr="00E6754C">
        <w:rPr>
          <w:rFonts w:ascii="Book Antiqua" w:hAnsi="Book Antiqua"/>
        </w:rPr>
        <w:t>Langsung</w:t>
      </w:r>
      <w:proofErr w:type="spellEnd"/>
      <w:r w:rsidRPr="00E6754C">
        <w:rPr>
          <w:rFonts w:ascii="Book Antiqua" w:hAnsi="Book Antiqua"/>
        </w:rPr>
        <w:t xml:space="preserve"> </w:t>
      </w:r>
      <w:proofErr w:type="gramStart"/>
      <w:r w:rsidRPr="00E6754C">
        <w:rPr>
          <w:rFonts w:ascii="Book Antiqua" w:hAnsi="Book Antiqua"/>
        </w:rPr>
        <w:t>Di</w:t>
      </w:r>
      <w:proofErr w:type="gramEnd"/>
      <w:r w:rsidRPr="00E6754C">
        <w:rPr>
          <w:rFonts w:ascii="Book Antiqua" w:hAnsi="Book Antiqua"/>
        </w:rPr>
        <w:t xml:space="preserve"> </w:t>
      </w:r>
      <w:proofErr w:type="spellStart"/>
      <w:r w:rsidRPr="00E6754C">
        <w:rPr>
          <w:rFonts w:ascii="Book Antiqua" w:hAnsi="Book Antiqua"/>
        </w:rPr>
        <w:t>Kabupaten</w:t>
      </w:r>
      <w:proofErr w:type="spellEnd"/>
      <w:r w:rsidRPr="00E6754C">
        <w:rPr>
          <w:rFonts w:ascii="Book Antiqua" w:hAnsi="Book Antiqua"/>
        </w:rPr>
        <w:t xml:space="preserve"> </w:t>
      </w:r>
      <w:proofErr w:type="spellStart"/>
      <w:r w:rsidRPr="00E6754C">
        <w:rPr>
          <w:rFonts w:ascii="Book Antiqua" w:hAnsi="Book Antiqua"/>
        </w:rPr>
        <w:t>Grobogan</w:t>
      </w:r>
      <w:proofErr w:type="spellEnd"/>
      <w:r w:rsidRPr="00E6754C">
        <w:rPr>
          <w:rFonts w:ascii="Book Antiqua" w:hAnsi="Book Antiqua"/>
        </w:rPr>
        <w:t xml:space="preserve"> 2020,” </w:t>
      </w:r>
      <w:r w:rsidRPr="00E6754C">
        <w:rPr>
          <w:rFonts w:ascii="Book Antiqua" w:hAnsi="Book Antiqua"/>
          <w:i/>
          <w:iCs/>
        </w:rPr>
        <w:t xml:space="preserve">Politika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Ilmu</w:t>
      </w:r>
      <w:proofErr w:type="spellEnd"/>
      <w:r w:rsidRPr="00E6754C">
        <w:rPr>
          <w:rFonts w:ascii="Book Antiqua" w:hAnsi="Book Antiqua"/>
          <w:i/>
          <w:iCs/>
        </w:rPr>
        <w:t xml:space="preserve"> </w:t>
      </w:r>
      <w:proofErr w:type="spellStart"/>
      <w:r w:rsidRPr="00E6754C">
        <w:rPr>
          <w:rFonts w:ascii="Book Antiqua" w:hAnsi="Book Antiqua"/>
          <w:i/>
          <w:iCs/>
        </w:rPr>
        <w:t>Politik</w:t>
      </w:r>
      <w:proofErr w:type="spellEnd"/>
      <w:r w:rsidRPr="00E6754C">
        <w:rPr>
          <w:rFonts w:ascii="Book Antiqua" w:hAnsi="Book Antiqua"/>
        </w:rPr>
        <w:t xml:space="preserve"> 13, no. 1 (2021): 167–84, https://doi.org/10.14710/politika.13.1.2022.167-184.</w:t>
      </w:r>
    </w:p>
  </w:footnote>
  <w:footnote w:id="22">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Fathur</w:t>
      </w:r>
      <w:proofErr w:type="spellEnd"/>
      <w:r w:rsidRPr="00E6754C">
        <w:rPr>
          <w:rFonts w:ascii="Book Antiqua" w:hAnsi="Book Antiqua"/>
        </w:rPr>
        <w:t xml:space="preserve"> Rozy et al., “</w:t>
      </w:r>
      <w:proofErr w:type="spellStart"/>
      <w:r w:rsidRPr="00E6754C">
        <w:rPr>
          <w:rFonts w:ascii="Book Antiqua" w:hAnsi="Book Antiqua"/>
        </w:rPr>
        <w:t>Praktik</w:t>
      </w:r>
      <w:proofErr w:type="spellEnd"/>
      <w:r w:rsidRPr="00E6754C">
        <w:rPr>
          <w:rFonts w:ascii="Book Antiqua" w:hAnsi="Book Antiqua"/>
        </w:rPr>
        <w:t xml:space="preserve"> </w:t>
      </w:r>
      <w:proofErr w:type="spellStart"/>
      <w:r w:rsidRPr="00E6754C">
        <w:rPr>
          <w:rFonts w:ascii="Book Antiqua" w:hAnsi="Book Antiqua"/>
        </w:rPr>
        <w:t>Politik</w:t>
      </w:r>
      <w:proofErr w:type="spellEnd"/>
      <w:r w:rsidRPr="00E6754C">
        <w:rPr>
          <w:rFonts w:ascii="Book Antiqua" w:hAnsi="Book Antiqua"/>
        </w:rPr>
        <w:t xml:space="preserve"> Uang Dalam Proses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w:t>
      </w:r>
      <w:proofErr w:type="gramStart"/>
      <w:r w:rsidRPr="00E6754C">
        <w:rPr>
          <w:rFonts w:ascii="Book Antiqua" w:hAnsi="Book Antiqua"/>
        </w:rPr>
        <w:t xml:space="preserve">Desa  </w:t>
      </w:r>
      <w:proofErr w:type="spellStart"/>
      <w:r w:rsidRPr="00E6754C">
        <w:rPr>
          <w:rFonts w:ascii="Book Antiqua" w:hAnsi="Book Antiqua"/>
        </w:rPr>
        <w:t>Sumberingin</w:t>
      </w:r>
      <w:proofErr w:type="spellEnd"/>
      <w:proofErr w:type="gramEnd"/>
      <w:r w:rsidRPr="00E6754C">
        <w:rPr>
          <w:rFonts w:ascii="Book Antiqua" w:hAnsi="Book Antiqua"/>
        </w:rPr>
        <w:t xml:space="preserve"> </w:t>
      </w:r>
      <w:proofErr w:type="spellStart"/>
      <w:r w:rsidRPr="00E6754C">
        <w:rPr>
          <w:rFonts w:ascii="Book Antiqua" w:hAnsi="Book Antiqua"/>
        </w:rPr>
        <w:t>Kidul</w:t>
      </w:r>
      <w:proofErr w:type="spellEnd"/>
      <w:r w:rsidRPr="00E6754C">
        <w:rPr>
          <w:rFonts w:ascii="Book Antiqua" w:hAnsi="Book Antiqua"/>
        </w:rPr>
        <w:t xml:space="preserve"> </w:t>
      </w:r>
      <w:proofErr w:type="spellStart"/>
      <w:r w:rsidRPr="00E6754C">
        <w:rPr>
          <w:rFonts w:ascii="Book Antiqua" w:hAnsi="Book Antiqua"/>
        </w:rPr>
        <w:t>Tahun</w:t>
      </w:r>
      <w:proofErr w:type="spellEnd"/>
      <w:r w:rsidRPr="00E6754C">
        <w:rPr>
          <w:rFonts w:ascii="Book Antiqua" w:hAnsi="Book Antiqua"/>
        </w:rPr>
        <w:t xml:space="preserve"> 2019,” </w:t>
      </w:r>
      <w:proofErr w:type="spellStart"/>
      <w:r w:rsidRPr="00E6754C">
        <w:rPr>
          <w:rFonts w:ascii="Book Antiqua" w:hAnsi="Book Antiqua"/>
          <w:i/>
          <w:iCs/>
        </w:rPr>
        <w:t>Jurnal</w:t>
      </w:r>
      <w:proofErr w:type="spellEnd"/>
      <w:r w:rsidRPr="00E6754C">
        <w:rPr>
          <w:rFonts w:ascii="Book Antiqua" w:hAnsi="Book Antiqua"/>
          <w:i/>
          <w:iCs/>
        </w:rPr>
        <w:t xml:space="preserve"> Socius Journal of Sociology Research and Education</w:t>
      </w:r>
      <w:r w:rsidRPr="00E6754C">
        <w:rPr>
          <w:rFonts w:ascii="Book Antiqua" w:hAnsi="Book Antiqua"/>
        </w:rPr>
        <w:t xml:space="preserve"> 7, no. 1 (2020): 37, https://doi.org/10.24036/scs.v7i1.171.</w:t>
      </w:r>
    </w:p>
  </w:footnote>
  <w:footnote w:id="23">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Mashari, “</w:t>
      </w:r>
      <w:proofErr w:type="spellStart"/>
      <w:r w:rsidRPr="00E6754C">
        <w:rPr>
          <w:rFonts w:ascii="Book Antiqua" w:hAnsi="Book Antiqua"/>
        </w:rPr>
        <w:t>Pengaruh</w:t>
      </w:r>
      <w:proofErr w:type="spellEnd"/>
      <w:r w:rsidRPr="00E6754C">
        <w:rPr>
          <w:rFonts w:ascii="Book Antiqua" w:hAnsi="Book Antiqua"/>
        </w:rPr>
        <w:t xml:space="preserve"> </w:t>
      </w:r>
      <w:proofErr w:type="spellStart"/>
      <w:r w:rsidRPr="00E6754C">
        <w:rPr>
          <w:rFonts w:ascii="Book Antiqua" w:hAnsi="Book Antiqua"/>
        </w:rPr>
        <w:t>Politik</w:t>
      </w:r>
      <w:proofErr w:type="spellEnd"/>
      <w:r w:rsidRPr="00E6754C">
        <w:rPr>
          <w:rFonts w:ascii="Book Antiqua" w:hAnsi="Book Antiqua"/>
        </w:rPr>
        <w:t xml:space="preserve"> Dinasti Dalam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Daerah </w:t>
      </w:r>
      <w:proofErr w:type="spellStart"/>
      <w:r w:rsidRPr="00E6754C">
        <w:rPr>
          <w:rFonts w:ascii="Book Antiqua" w:hAnsi="Book Antiqua"/>
        </w:rPr>
        <w:t>Terhadap</w:t>
      </w:r>
      <w:proofErr w:type="spellEnd"/>
      <w:r w:rsidRPr="00E6754C">
        <w:rPr>
          <w:rFonts w:ascii="Book Antiqua" w:hAnsi="Book Antiqua"/>
        </w:rPr>
        <w:t xml:space="preserve"> </w:t>
      </w:r>
      <w:proofErr w:type="spellStart"/>
      <w:r w:rsidRPr="00E6754C">
        <w:rPr>
          <w:rFonts w:ascii="Book Antiqua" w:hAnsi="Book Antiqua"/>
        </w:rPr>
        <w:t>Keberlangsungan</w:t>
      </w:r>
      <w:proofErr w:type="spellEnd"/>
      <w:r w:rsidRPr="00E6754C">
        <w:rPr>
          <w:rFonts w:ascii="Book Antiqua" w:hAnsi="Book Antiqua"/>
        </w:rPr>
        <w:t xml:space="preserve"> </w:t>
      </w:r>
      <w:proofErr w:type="spellStart"/>
      <w:r w:rsidRPr="00E6754C">
        <w:rPr>
          <w:rFonts w:ascii="Book Antiqua" w:hAnsi="Book Antiqua"/>
        </w:rPr>
        <w:t>Demokrasi</w:t>
      </w:r>
      <w:proofErr w:type="spellEnd"/>
      <w:r w:rsidRPr="00E6754C">
        <w:rPr>
          <w:rFonts w:ascii="Book Antiqua" w:hAnsi="Book Antiqua"/>
        </w:rPr>
        <w:t xml:space="preserve"> </w:t>
      </w:r>
      <w:proofErr w:type="gramStart"/>
      <w:r w:rsidRPr="00E6754C">
        <w:rPr>
          <w:rFonts w:ascii="Book Antiqua" w:hAnsi="Book Antiqua"/>
        </w:rPr>
        <w:t>Di</w:t>
      </w:r>
      <w:proofErr w:type="gramEnd"/>
      <w:r w:rsidRPr="00E6754C">
        <w:rPr>
          <w:rFonts w:ascii="Book Antiqua" w:hAnsi="Book Antiqua"/>
        </w:rPr>
        <w:t xml:space="preserve"> Indonesia,” </w:t>
      </w:r>
      <w:proofErr w:type="spellStart"/>
      <w:r w:rsidRPr="00E6754C">
        <w:rPr>
          <w:rFonts w:ascii="Book Antiqua" w:hAnsi="Book Antiqua"/>
          <w:i/>
          <w:iCs/>
        </w:rPr>
        <w:t>Jurnal</w:t>
      </w:r>
      <w:proofErr w:type="spellEnd"/>
      <w:r w:rsidRPr="00E6754C">
        <w:rPr>
          <w:rFonts w:ascii="Book Antiqua" w:hAnsi="Book Antiqua"/>
          <w:i/>
          <w:iCs/>
        </w:rPr>
        <w:t xml:space="preserve"> Suara </w:t>
      </w:r>
      <w:proofErr w:type="spellStart"/>
      <w:r w:rsidRPr="00E6754C">
        <w:rPr>
          <w:rFonts w:ascii="Book Antiqua" w:hAnsi="Book Antiqua"/>
          <w:i/>
          <w:iCs/>
        </w:rPr>
        <w:t>Pengabdian</w:t>
      </w:r>
      <w:proofErr w:type="spellEnd"/>
      <w:r w:rsidRPr="00E6754C">
        <w:rPr>
          <w:rFonts w:ascii="Book Antiqua" w:hAnsi="Book Antiqua"/>
          <w:i/>
          <w:iCs/>
        </w:rPr>
        <w:t xml:space="preserve"> 45</w:t>
      </w:r>
      <w:r w:rsidRPr="00E6754C">
        <w:rPr>
          <w:rFonts w:ascii="Book Antiqua" w:hAnsi="Book Antiqua"/>
        </w:rPr>
        <w:t xml:space="preserve"> 2, no. 4 (2023): 53–69, https://doi.org/10.56444/pengabdian45.v2i4.1247.</w:t>
      </w:r>
    </w:p>
  </w:footnote>
  <w:footnote w:id="24">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Indra Fauzan, “</w:t>
      </w:r>
      <w:proofErr w:type="spellStart"/>
      <w:r w:rsidRPr="00E6754C">
        <w:rPr>
          <w:rFonts w:ascii="Book Antiqua" w:hAnsi="Book Antiqua"/>
        </w:rPr>
        <w:t>Sistem</w:t>
      </w:r>
      <w:proofErr w:type="spellEnd"/>
      <w:r w:rsidRPr="00E6754C">
        <w:rPr>
          <w:rFonts w:ascii="Book Antiqua" w:hAnsi="Book Antiqua"/>
        </w:rPr>
        <w:t xml:space="preserve">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Dan </w:t>
      </w:r>
      <w:proofErr w:type="spellStart"/>
      <w:r w:rsidRPr="00E6754C">
        <w:rPr>
          <w:rFonts w:ascii="Book Antiqua" w:hAnsi="Book Antiqua"/>
        </w:rPr>
        <w:t>Pengangkatan</w:t>
      </w:r>
      <w:proofErr w:type="spellEnd"/>
      <w:r w:rsidRPr="00E6754C">
        <w:rPr>
          <w:rFonts w:ascii="Book Antiqua" w:hAnsi="Book Antiqua"/>
        </w:rPr>
        <w:t xml:space="preserve"> Lurah Serta </w:t>
      </w:r>
      <w:proofErr w:type="spellStart"/>
      <w:r w:rsidRPr="00E6754C">
        <w:rPr>
          <w:rFonts w:ascii="Book Antiqua" w:hAnsi="Book Antiqua"/>
        </w:rPr>
        <w:t>Pengaruhnya</w:t>
      </w:r>
      <w:proofErr w:type="spellEnd"/>
      <w:r w:rsidRPr="00E6754C">
        <w:rPr>
          <w:rFonts w:ascii="Book Antiqua" w:hAnsi="Book Antiqua"/>
        </w:rPr>
        <w:t xml:space="preserve"> </w:t>
      </w:r>
      <w:proofErr w:type="spellStart"/>
      <w:r w:rsidRPr="00E6754C">
        <w:rPr>
          <w:rFonts w:ascii="Book Antiqua" w:hAnsi="Book Antiqua"/>
        </w:rPr>
        <w:t>Terhadap</w:t>
      </w:r>
      <w:proofErr w:type="spellEnd"/>
      <w:r w:rsidRPr="00E6754C">
        <w:rPr>
          <w:rFonts w:ascii="Book Antiqua" w:hAnsi="Book Antiqua"/>
        </w:rPr>
        <w:t xml:space="preserve"> </w:t>
      </w:r>
      <w:proofErr w:type="spellStart"/>
      <w:r w:rsidRPr="00E6754C">
        <w:rPr>
          <w:rFonts w:ascii="Book Antiqua" w:hAnsi="Book Antiqua"/>
        </w:rPr>
        <w:t>Pelayanan</w:t>
      </w:r>
      <w:proofErr w:type="spellEnd"/>
      <w:r w:rsidRPr="00E6754C">
        <w:rPr>
          <w:rFonts w:ascii="Book Antiqua" w:hAnsi="Book Antiqua"/>
        </w:rPr>
        <w:t xml:space="preserve"> </w:t>
      </w:r>
      <w:proofErr w:type="gramStart"/>
      <w:r w:rsidRPr="00E6754C">
        <w:rPr>
          <w:rFonts w:ascii="Book Antiqua" w:hAnsi="Book Antiqua"/>
        </w:rPr>
        <w:t>Awam</w:t>
      </w:r>
      <w:r w:rsidRPr="00E6754C">
        <w:rPr>
          <w:rFonts w:cs="Times New Roman"/>
        </w:rPr>
        <w:t> </w:t>
      </w:r>
      <w:r w:rsidRPr="00E6754C">
        <w:rPr>
          <w:rFonts w:ascii="Book Antiqua" w:hAnsi="Book Antiqua"/>
        </w:rPr>
        <w:t>:</w:t>
      </w:r>
      <w:proofErr w:type="gramEnd"/>
      <w:r w:rsidRPr="00E6754C">
        <w:rPr>
          <w:rFonts w:ascii="Book Antiqua" w:hAnsi="Book Antiqua"/>
        </w:rPr>
        <w:t xml:space="preserve"> Kes </w:t>
      </w:r>
      <w:proofErr w:type="spellStart"/>
      <w:r w:rsidRPr="00E6754C">
        <w:rPr>
          <w:rFonts w:ascii="Book Antiqua" w:hAnsi="Book Antiqua"/>
        </w:rPr>
        <w:t>Perbandingan</w:t>
      </w:r>
      <w:proofErr w:type="spellEnd"/>
      <w:r w:rsidRPr="00E6754C">
        <w:rPr>
          <w:rFonts w:ascii="Book Antiqua" w:hAnsi="Book Antiqua"/>
        </w:rPr>
        <w:t xml:space="preserve"> Di Kota Jambi Dan </w:t>
      </w:r>
      <w:proofErr w:type="spellStart"/>
      <w:r w:rsidRPr="00E6754C">
        <w:rPr>
          <w:rFonts w:ascii="Book Antiqua" w:hAnsi="Book Antiqua"/>
        </w:rPr>
        <w:t>Muaro</w:t>
      </w:r>
      <w:proofErr w:type="spellEnd"/>
      <w:r w:rsidRPr="00E6754C">
        <w:rPr>
          <w:rFonts w:ascii="Book Antiqua" w:hAnsi="Book Antiqua"/>
        </w:rPr>
        <w:t xml:space="preserve"> Jambi,” </w:t>
      </w:r>
      <w:r w:rsidRPr="00E6754C">
        <w:rPr>
          <w:rFonts w:ascii="Book Antiqua" w:hAnsi="Book Antiqua"/>
          <w:i/>
          <w:iCs/>
        </w:rPr>
        <w:t xml:space="preserve">Politeia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Ilmu</w:t>
      </w:r>
      <w:proofErr w:type="spellEnd"/>
      <w:r w:rsidRPr="00E6754C">
        <w:rPr>
          <w:rFonts w:ascii="Book Antiqua" w:hAnsi="Book Antiqua"/>
          <w:i/>
          <w:iCs/>
        </w:rPr>
        <w:t xml:space="preserve"> </w:t>
      </w:r>
      <w:proofErr w:type="spellStart"/>
      <w:r w:rsidRPr="00E6754C">
        <w:rPr>
          <w:rFonts w:ascii="Book Antiqua" w:hAnsi="Book Antiqua"/>
          <w:i/>
          <w:iCs/>
        </w:rPr>
        <w:t>Politik</w:t>
      </w:r>
      <w:proofErr w:type="spellEnd"/>
      <w:r w:rsidRPr="00E6754C">
        <w:rPr>
          <w:rFonts w:ascii="Book Antiqua" w:hAnsi="Book Antiqua"/>
        </w:rPr>
        <w:t xml:space="preserve"> 11, no. 2 (2019): 1–18, https://doi.org/10.32734/politeia.v11i2.1072.</w:t>
      </w:r>
    </w:p>
  </w:footnote>
  <w:footnote w:id="25">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Akmad R </w:t>
      </w:r>
      <w:proofErr w:type="spellStart"/>
      <w:r w:rsidRPr="00E6754C">
        <w:rPr>
          <w:rFonts w:ascii="Book Antiqua" w:hAnsi="Book Antiqua"/>
        </w:rPr>
        <w:t>Zulmi</w:t>
      </w:r>
      <w:proofErr w:type="spellEnd"/>
      <w:r w:rsidRPr="00E6754C">
        <w:rPr>
          <w:rFonts w:ascii="Book Antiqua" w:hAnsi="Book Antiqua"/>
        </w:rPr>
        <w:t xml:space="preserve"> and </w:t>
      </w:r>
      <w:proofErr w:type="spellStart"/>
      <w:r w:rsidRPr="00E6754C">
        <w:rPr>
          <w:rFonts w:ascii="Book Antiqua" w:hAnsi="Book Antiqua"/>
        </w:rPr>
        <w:t>Yusron</w:t>
      </w:r>
      <w:proofErr w:type="spellEnd"/>
      <w:r w:rsidRPr="00E6754C">
        <w:rPr>
          <w:rFonts w:ascii="Book Antiqua" w:hAnsi="Book Antiqua"/>
        </w:rPr>
        <w:t xml:space="preserve"> Rijal, “Integrasi </w:t>
      </w:r>
      <w:proofErr w:type="spellStart"/>
      <w:r w:rsidRPr="00E6754C">
        <w:rPr>
          <w:rFonts w:ascii="Book Antiqua" w:hAnsi="Book Antiqua"/>
        </w:rPr>
        <w:t>Sistem</w:t>
      </w:r>
      <w:proofErr w:type="spellEnd"/>
      <w:r w:rsidRPr="00E6754C">
        <w:rPr>
          <w:rFonts w:ascii="Book Antiqua" w:hAnsi="Book Antiqua"/>
        </w:rPr>
        <w:t xml:space="preserve"> </w:t>
      </w:r>
      <w:proofErr w:type="spellStart"/>
      <w:r w:rsidRPr="00E6754C">
        <w:rPr>
          <w:rFonts w:ascii="Book Antiqua" w:hAnsi="Book Antiqua"/>
        </w:rPr>
        <w:t>Verifikator</w:t>
      </w:r>
      <w:proofErr w:type="spellEnd"/>
      <w:r w:rsidRPr="00E6754C">
        <w:rPr>
          <w:rFonts w:ascii="Book Antiqua" w:hAnsi="Book Antiqua"/>
        </w:rPr>
        <w:t xml:space="preserve"> DPT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rPr>
        <w:t>Berbasis</w:t>
      </w:r>
      <w:proofErr w:type="spellEnd"/>
      <w:r w:rsidRPr="00E6754C">
        <w:rPr>
          <w:rFonts w:ascii="Book Antiqua" w:hAnsi="Book Antiqua"/>
        </w:rPr>
        <w:t xml:space="preserve"> Quick Response Code,” </w:t>
      </w:r>
      <w:proofErr w:type="spellStart"/>
      <w:r w:rsidRPr="00E6754C">
        <w:rPr>
          <w:rFonts w:ascii="Book Antiqua" w:hAnsi="Book Antiqua"/>
          <w:i/>
          <w:iCs/>
        </w:rPr>
        <w:t>Smatika</w:t>
      </w:r>
      <w:proofErr w:type="spellEnd"/>
      <w:r w:rsidRPr="00E6754C">
        <w:rPr>
          <w:rFonts w:ascii="Book Antiqua" w:hAnsi="Book Antiqua"/>
          <w:i/>
          <w:iCs/>
        </w:rPr>
        <w:t xml:space="preserve"> </w:t>
      </w:r>
      <w:proofErr w:type="spellStart"/>
      <w:r w:rsidRPr="00E6754C">
        <w:rPr>
          <w:rFonts w:ascii="Book Antiqua" w:hAnsi="Book Antiqua"/>
          <w:i/>
          <w:iCs/>
        </w:rPr>
        <w:t>Jurnal</w:t>
      </w:r>
      <w:proofErr w:type="spellEnd"/>
      <w:r w:rsidRPr="00E6754C">
        <w:rPr>
          <w:rFonts w:ascii="Book Antiqua" w:hAnsi="Book Antiqua"/>
        </w:rPr>
        <w:t xml:space="preserve"> 10, no. 02 (2020): 56–63, https://doi.org/10.32664/smatika.v10i02.453.</w:t>
      </w:r>
    </w:p>
  </w:footnote>
  <w:footnote w:id="26">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Purwono Prasetyawan, </w:t>
      </w:r>
      <w:proofErr w:type="spellStart"/>
      <w:r w:rsidRPr="00E6754C">
        <w:rPr>
          <w:rFonts w:ascii="Book Antiqua" w:hAnsi="Book Antiqua"/>
        </w:rPr>
        <w:t>Rusliyawati</w:t>
      </w:r>
      <w:proofErr w:type="spellEnd"/>
      <w:r w:rsidRPr="00E6754C">
        <w:rPr>
          <w:rFonts w:ascii="Book Antiqua" w:hAnsi="Book Antiqua"/>
        </w:rPr>
        <w:t xml:space="preserve"> </w:t>
      </w:r>
      <w:proofErr w:type="spellStart"/>
      <w:r w:rsidRPr="00E6754C">
        <w:rPr>
          <w:rFonts w:ascii="Book Antiqua" w:hAnsi="Book Antiqua"/>
        </w:rPr>
        <w:t>Rusliyawati</w:t>
      </w:r>
      <w:proofErr w:type="spellEnd"/>
      <w:r w:rsidRPr="00E6754C">
        <w:rPr>
          <w:rFonts w:ascii="Book Antiqua" w:hAnsi="Book Antiqua"/>
        </w:rPr>
        <w:t>, and Devita Sari, “</w:t>
      </w:r>
      <w:proofErr w:type="spellStart"/>
      <w:r w:rsidRPr="00E6754C">
        <w:rPr>
          <w:rFonts w:ascii="Book Antiqua" w:hAnsi="Book Antiqua"/>
        </w:rPr>
        <w:t>Pengembangan</w:t>
      </w:r>
      <w:proofErr w:type="spellEnd"/>
      <w:r w:rsidRPr="00E6754C">
        <w:rPr>
          <w:rFonts w:ascii="Book Antiqua" w:hAnsi="Book Antiqua"/>
        </w:rPr>
        <w:t xml:space="preserve"> </w:t>
      </w:r>
      <w:proofErr w:type="spellStart"/>
      <w:r w:rsidRPr="00E6754C">
        <w:rPr>
          <w:rFonts w:ascii="Book Antiqua" w:hAnsi="Book Antiqua"/>
        </w:rPr>
        <w:t>Aplikasi</w:t>
      </w:r>
      <w:proofErr w:type="spellEnd"/>
      <w:r w:rsidRPr="00E6754C">
        <w:rPr>
          <w:rFonts w:ascii="Book Antiqua" w:hAnsi="Book Antiqua"/>
        </w:rPr>
        <w:t xml:space="preserve"> Mobile E-Voting </w:t>
      </w:r>
      <w:proofErr w:type="spellStart"/>
      <w:r w:rsidRPr="00E6754C">
        <w:rPr>
          <w:rFonts w:ascii="Book Antiqua" w:hAnsi="Book Antiqua"/>
        </w:rPr>
        <w:t>Pilkades</w:t>
      </w:r>
      <w:proofErr w:type="spellEnd"/>
      <w:r w:rsidRPr="00E6754C">
        <w:rPr>
          <w:rFonts w:ascii="Book Antiqua" w:hAnsi="Book Antiqua"/>
        </w:rPr>
        <w:t>,” 2018, https://doi.org/10.31227/osf.io/gcdzy.</w:t>
      </w:r>
    </w:p>
  </w:footnote>
  <w:footnote w:id="27">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Azhari </w:t>
      </w:r>
      <w:proofErr w:type="spellStart"/>
      <w:r w:rsidRPr="00E6754C">
        <w:rPr>
          <w:rFonts w:ascii="Book Antiqua" w:hAnsi="Book Antiqua"/>
        </w:rPr>
        <w:t>Azhari</w:t>
      </w:r>
      <w:proofErr w:type="spellEnd"/>
      <w:r w:rsidRPr="00E6754C">
        <w:rPr>
          <w:rFonts w:ascii="Book Antiqua" w:hAnsi="Book Antiqua"/>
        </w:rPr>
        <w:t xml:space="preserve">, “Money Politics in Local Democracy: A Case Study in the Simultaneous Election of Village Heads Throughout </w:t>
      </w:r>
      <w:proofErr w:type="spellStart"/>
      <w:r w:rsidRPr="00E6754C">
        <w:rPr>
          <w:rFonts w:ascii="Book Antiqua" w:hAnsi="Book Antiqua"/>
        </w:rPr>
        <w:t>Bombana</w:t>
      </w:r>
      <w:proofErr w:type="spellEnd"/>
      <w:r w:rsidRPr="00E6754C">
        <w:rPr>
          <w:rFonts w:ascii="Book Antiqua" w:hAnsi="Book Antiqua"/>
        </w:rPr>
        <w:t xml:space="preserve"> Regency in 2022,”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Ilmiah</w:t>
      </w:r>
      <w:proofErr w:type="spellEnd"/>
      <w:r w:rsidRPr="00E6754C">
        <w:rPr>
          <w:rFonts w:ascii="Book Antiqua" w:hAnsi="Book Antiqua"/>
          <w:i/>
          <w:iCs/>
        </w:rPr>
        <w:t xml:space="preserve"> </w:t>
      </w:r>
      <w:proofErr w:type="spellStart"/>
      <w:r w:rsidRPr="00E6754C">
        <w:rPr>
          <w:rFonts w:ascii="Book Antiqua" w:hAnsi="Book Antiqua"/>
          <w:i/>
          <w:iCs/>
        </w:rPr>
        <w:t>Ilmu</w:t>
      </w:r>
      <w:proofErr w:type="spellEnd"/>
      <w:r w:rsidRPr="00E6754C">
        <w:rPr>
          <w:rFonts w:ascii="Book Antiqua" w:hAnsi="Book Antiqua"/>
          <w:i/>
          <w:iCs/>
        </w:rPr>
        <w:t xml:space="preserve"> </w:t>
      </w:r>
      <w:proofErr w:type="spellStart"/>
      <w:r w:rsidRPr="00E6754C">
        <w:rPr>
          <w:rFonts w:ascii="Book Antiqua" w:hAnsi="Book Antiqua"/>
          <w:i/>
          <w:iCs/>
        </w:rPr>
        <w:t>Administrasi</w:t>
      </w:r>
      <w:proofErr w:type="spellEnd"/>
      <w:r w:rsidRPr="00E6754C">
        <w:rPr>
          <w:rFonts w:ascii="Book Antiqua" w:hAnsi="Book Antiqua"/>
          <w:i/>
          <w:iCs/>
        </w:rPr>
        <w:t xml:space="preserve"> Publik</w:t>
      </w:r>
      <w:r w:rsidRPr="00E6754C">
        <w:rPr>
          <w:rFonts w:ascii="Book Antiqua" w:hAnsi="Book Antiqua"/>
        </w:rPr>
        <w:t xml:space="preserve"> 13, no. 1 (2023): 233, https://doi.org/10.26858/jiap.v13i1.45679.</w:t>
      </w:r>
    </w:p>
  </w:footnote>
  <w:footnote w:id="28">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Muhammad A </w:t>
      </w:r>
      <w:proofErr w:type="spellStart"/>
      <w:r w:rsidRPr="00E6754C">
        <w:rPr>
          <w:rFonts w:ascii="Book Antiqua" w:hAnsi="Book Antiqua"/>
        </w:rPr>
        <w:t>Abdiellah</w:t>
      </w:r>
      <w:proofErr w:type="spellEnd"/>
      <w:r w:rsidRPr="00E6754C">
        <w:rPr>
          <w:rFonts w:ascii="Book Antiqua" w:hAnsi="Book Antiqua"/>
        </w:rPr>
        <w:t xml:space="preserve">, “The Impact of Money Politic in the Local Elections in Indonesia,” </w:t>
      </w:r>
      <w:r w:rsidRPr="00E6754C">
        <w:rPr>
          <w:rFonts w:ascii="Book Antiqua" w:hAnsi="Book Antiqua"/>
          <w:i/>
          <w:iCs/>
        </w:rPr>
        <w:t>JCLP</w:t>
      </w:r>
      <w:r w:rsidRPr="00E6754C">
        <w:rPr>
          <w:rFonts w:ascii="Book Antiqua" w:hAnsi="Book Antiqua"/>
        </w:rPr>
        <w:t xml:space="preserve"> 1, no. 1 (2022): 1–6, https://doi.org/10.46507/jclp.v1i1.74.</w:t>
      </w:r>
    </w:p>
  </w:footnote>
  <w:footnote w:id="29">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Rozy et al., “</w:t>
      </w:r>
      <w:proofErr w:type="spellStart"/>
      <w:r w:rsidRPr="00E6754C">
        <w:rPr>
          <w:rFonts w:ascii="Book Antiqua" w:hAnsi="Book Antiqua"/>
        </w:rPr>
        <w:t>Praktik</w:t>
      </w:r>
      <w:proofErr w:type="spellEnd"/>
      <w:r w:rsidRPr="00E6754C">
        <w:rPr>
          <w:rFonts w:ascii="Book Antiqua" w:hAnsi="Book Antiqua"/>
        </w:rPr>
        <w:t xml:space="preserve"> </w:t>
      </w:r>
      <w:proofErr w:type="spellStart"/>
      <w:r w:rsidRPr="00E6754C">
        <w:rPr>
          <w:rFonts w:ascii="Book Antiqua" w:hAnsi="Book Antiqua"/>
        </w:rPr>
        <w:t>Politik</w:t>
      </w:r>
      <w:proofErr w:type="spellEnd"/>
      <w:r w:rsidRPr="00E6754C">
        <w:rPr>
          <w:rFonts w:ascii="Book Antiqua" w:hAnsi="Book Antiqua"/>
        </w:rPr>
        <w:t xml:space="preserve"> Uang Dalam Proses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w:t>
      </w:r>
      <w:proofErr w:type="gramStart"/>
      <w:r w:rsidRPr="00E6754C">
        <w:rPr>
          <w:rFonts w:ascii="Book Antiqua" w:hAnsi="Book Antiqua"/>
        </w:rPr>
        <w:t xml:space="preserve">Desa  </w:t>
      </w:r>
      <w:proofErr w:type="spellStart"/>
      <w:r w:rsidRPr="00E6754C">
        <w:rPr>
          <w:rFonts w:ascii="Book Antiqua" w:hAnsi="Book Antiqua"/>
        </w:rPr>
        <w:t>Sumberingin</w:t>
      </w:r>
      <w:proofErr w:type="spellEnd"/>
      <w:proofErr w:type="gramEnd"/>
      <w:r w:rsidRPr="00E6754C">
        <w:rPr>
          <w:rFonts w:ascii="Book Antiqua" w:hAnsi="Book Antiqua"/>
        </w:rPr>
        <w:t xml:space="preserve"> </w:t>
      </w:r>
      <w:proofErr w:type="spellStart"/>
      <w:r w:rsidRPr="00E6754C">
        <w:rPr>
          <w:rFonts w:ascii="Book Antiqua" w:hAnsi="Book Antiqua"/>
        </w:rPr>
        <w:t>Kidul</w:t>
      </w:r>
      <w:proofErr w:type="spellEnd"/>
      <w:r w:rsidRPr="00E6754C">
        <w:rPr>
          <w:rFonts w:ascii="Book Antiqua" w:hAnsi="Book Antiqua"/>
        </w:rPr>
        <w:t xml:space="preserve"> </w:t>
      </w:r>
      <w:proofErr w:type="spellStart"/>
      <w:r w:rsidRPr="00E6754C">
        <w:rPr>
          <w:rFonts w:ascii="Book Antiqua" w:hAnsi="Book Antiqua"/>
        </w:rPr>
        <w:t>Tahun</w:t>
      </w:r>
      <w:proofErr w:type="spellEnd"/>
      <w:r w:rsidRPr="00E6754C">
        <w:rPr>
          <w:rFonts w:ascii="Book Antiqua" w:hAnsi="Book Antiqua"/>
        </w:rPr>
        <w:t xml:space="preserve"> 2019,” 2020.</w:t>
      </w:r>
    </w:p>
  </w:footnote>
  <w:footnote w:id="30">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Mbay</w:t>
      </w:r>
      <w:proofErr w:type="spellEnd"/>
      <w:r w:rsidRPr="00E6754C">
        <w:rPr>
          <w:rFonts w:ascii="Book Antiqua" w:hAnsi="Book Antiqua"/>
        </w:rPr>
        <w:t>, “</w:t>
      </w:r>
      <w:proofErr w:type="spellStart"/>
      <w:r w:rsidRPr="00E6754C">
        <w:rPr>
          <w:rFonts w:ascii="Book Antiqua" w:hAnsi="Book Antiqua"/>
        </w:rPr>
        <w:t>Penerapan</w:t>
      </w:r>
      <w:proofErr w:type="spellEnd"/>
      <w:r w:rsidRPr="00E6754C">
        <w:rPr>
          <w:rFonts w:ascii="Book Antiqua" w:hAnsi="Book Antiqua"/>
        </w:rPr>
        <w:t xml:space="preserve"> </w:t>
      </w:r>
      <w:proofErr w:type="spellStart"/>
      <w:r w:rsidRPr="00E6754C">
        <w:rPr>
          <w:rFonts w:ascii="Book Antiqua" w:hAnsi="Book Antiqua"/>
        </w:rPr>
        <w:t>Prinsip</w:t>
      </w:r>
      <w:proofErr w:type="spellEnd"/>
      <w:r w:rsidRPr="00E6754C">
        <w:rPr>
          <w:rFonts w:ascii="Book Antiqua" w:hAnsi="Book Antiqua"/>
        </w:rPr>
        <w:t xml:space="preserve"> </w:t>
      </w:r>
      <w:proofErr w:type="spellStart"/>
      <w:r w:rsidRPr="00E6754C">
        <w:rPr>
          <w:rFonts w:ascii="Book Antiqua" w:hAnsi="Book Antiqua"/>
        </w:rPr>
        <w:t>Demokrasi</w:t>
      </w:r>
      <w:proofErr w:type="spellEnd"/>
      <w:r w:rsidRPr="00E6754C">
        <w:rPr>
          <w:rFonts w:ascii="Book Antiqua" w:hAnsi="Book Antiqua"/>
        </w:rPr>
        <w:t xml:space="preserve"> Dalam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rPr>
        <w:t>Tahun</w:t>
      </w:r>
      <w:proofErr w:type="spellEnd"/>
      <w:r w:rsidRPr="00E6754C">
        <w:rPr>
          <w:rFonts w:ascii="Book Antiqua" w:hAnsi="Book Antiqua"/>
        </w:rPr>
        <w:t xml:space="preserve"> 2021,” 2023.</w:t>
      </w:r>
    </w:p>
  </w:footnote>
  <w:footnote w:id="31">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Rozy et al., “</w:t>
      </w:r>
      <w:proofErr w:type="spellStart"/>
      <w:r w:rsidRPr="00E6754C">
        <w:rPr>
          <w:rFonts w:ascii="Book Antiqua" w:hAnsi="Book Antiqua"/>
        </w:rPr>
        <w:t>Praktik</w:t>
      </w:r>
      <w:proofErr w:type="spellEnd"/>
      <w:r w:rsidRPr="00E6754C">
        <w:rPr>
          <w:rFonts w:ascii="Book Antiqua" w:hAnsi="Book Antiqua"/>
        </w:rPr>
        <w:t xml:space="preserve"> </w:t>
      </w:r>
      <w:proofErr w:type="spellStart"/>
      <w:r w:rsidRPr="00E6754C">
        <w:rPr>
          <w:rFonts w:ascii="Book Antiqua" w:hAnsi="Book Antiqua"/>
        </w:rPr>
        <w:t>Politik</w:t>
      </w:r>
      <w:proofErr w:type="spellEnd"/>
      <w:r w:rsidRPr="00E6754C">
        <w:rPr>
          <w:rFonts w:ascii="Book Antiqua" w:hAnsi="Book Antiqua"/>
        </w:rPr>
        <w:t xml:space="preserve"> Uang Dalam Proses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w:t>
      </w:r>
      <w:proofErr w:type="gramStart"/>
      <w:r w:rsidRPr="00E6754C">
        <w:rPr>
          <w:rFonts w:ascii="Book Antiqua" w:hAnsi="Book Antiqua"/>
        </w:rPr>
        <w:t xml:space="preserve">Desa  </w:t>
      </w:r>
      <w:proofErr w:type="spellStart"/>
      <w:r w:rsidRPr="00E6754C">
        <w:rPr>
          <w:rFonts w:ascii="Book Antiqua" w:hAnsi="Book Antiqua"/>
        </w:rPr>
        <w:t>Sumberingin</w:t>
      </w:r>
      <w:proofErr w:type="spellEnd"/>
      <w:proofErr w:type="gramEnd"/>
      <w:r w:rsidRPr="00E6754C">
        <w:rPr>
          <w:rFonts w:ascii="Book Antiqua" w:hAnsi="Book Antiqua"/>
        </w:rPr>
        <w:t xml:space="preserve"> </w:t>
      </w:r>
      <w:proofErr w:type="spellStart"/>
      <w:r w:rsidRPr="00E6754C">
        <w:rPr>
          <w:rFonts w:ascii="Book Antiqua" w:hAnsi="Book Antiqua"/>
        </w:rPr>
        <w:t>Kidul</w:t>
      </w:r>
      <w:proofErr w:type="spellEnd"/>
      <w:r w:rsidRPr="00E6754C">
        <w:rPr>
          <w:rFonts w:ascii="Book Antiqua" w:hAnsi="Book Antiqua"/>
        </w:rPr>
        <w:t xml:space="preserve"> </w:t>
      </w:r>
      <w:proofErr w:type="spellStart"/>
      <w:r w:rsidRPr="00E6754C">
        <w:rPr>
          <w:rFonts w:ascii="Book Antiqua" w:hAnsi="Book Antiqua"/>
        </w:rPr>
        <w:t>Tahun</w:t>
      </w:r>
      <w:proofErr w:type="spellEnd"/>
      <w:r w:rsidRPr="00E6754C">
        <w:rPr>
          <w:rFonts w:ascii="Book Antiqua" w:hAnsi="Book Antiqua"/>
        </w:rPr>
        <w:t xml:space="preserve"> 2019,” 2020.</w:t>
      </w:r>
    </w:p>
  </w:footnote>
  <w:footnote w:id="32">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Ina A </w:t>
      </w:r>
      <w:proofErr w:type="spellStart"/>
      <w:r w:rsidRPr="00E6754C">
        <w:rPr>
          <w:rFonts w:ascii="Book Antiqua" w:hAnsi="Book Antiqua"/>
        </w:rPr>
        <w:t>Irliandi</w:t>
      </w:r>
      <w:proofErr w:type="spellEnd"/>
      <w:r w:rsidRPr="00E6754C">
        <w:rPr>
          <w:rFonts w:ascii="Book Antiqua" w:hAnsi="Book Antiqua"/>
        </w:rPr>
        <w:t>, “</w:t>
      </w:r>
      <w:proofErr w:type="spellStart"/>
      <w:r w:rsidRPr="00E6754C">
        <w:rPr>
          <w:rFonts w:ascii="Book Antiqua" w:hAnsi="Book Antiqua"/>
        </w:rPr>
        <w:t>Pengaruh</w:t>
      </w:r>
      <w:proofErr w:type="spellEnd"/>
      <w:r w:rsidRPr="00E6754C">
        <w:rPr>
          <w:rFonts w:ascii="Book Antiqua" w:hAnsi="Book Antiqua"/>
        </w:rPr>
        <w:t xml:space="preserve"> </w:t>
      </w:r>
      <w:proofErr w:type="spellStart"/>
      <w:r w:rsidRPr="00E6754C">
        <w:rPr>
          <w:rFonts w:ascii="Book Antiqua" w:hAnsi="Book Antiqua"/>
        </w:rPr>
        <w:t>Tokoh</w:t>
      </w:r>
      <w:proofErr w:type="spellEnd"/>
      <w:r w:rsidRPr="00E6754C">
        <w:rPr>
          <w:rFonts w:ascii="Book Antiqua" w:hAnsi="Book Antiqua"/>
        </w:rPr>
        <w:t xml:space="preserve"> Masyarakat </w:t>
      </w:r>
      <w:proofErr w:type="spellStart"/>
      <w:r w:rsidRPr="00E6754C">
        <w:rPr>
          <w:rFonts w:ascii="Book Antiqua" w:hAnsi="Book Antiqua"/>
        </w:rPr>
        <w:t>Terhadap</w:t>
      </w:r>
      <w:proofErr w:type="spellEnd"/>
      <w:r w:rsidRPr="00E6754C">
        <w:rPr>
          <w:rFonts w:ascii="Book Antiqua" w:hAnsi="Book Antiqua"/>
        </w:rPr>
        <w:t xml:space="preserve"> </w:t>
      </w:r>
      <w:proofErr w:type="spellStart"/>
      <w:r w:rsidRPr="00E6754C">
        <w:rPr>
          <w:rFonts w:ascii="Book Antiqua" w:hAnsi="Book Antiqua"/>
        </w:rPr>
        <w:t>Partisipasi</w:t>
      </w:r>
      <w:proofErr w:type="spellEnd"/>
      <w:r w:rsidRPr="00E6754C">
        <w:rPr>
          <w:rFonts w:ascii="Book Antiqua" w:hAnsi="Book Antiqua"/>
        </w:rPr>
        <w:t xml:space="preserve"> </w:t>
      </w:r>
      <w:proofErr w:type="spellStart"/>
      <w:r w:rsidRPr="00E6754C">
        <w:rPr>
          <w:rFonts w:ascii="Book Antiqua" w:hAnsi="Book Antiqua"/>
        </w:rPr>
        <w:t>Politik</w:t>
      </w:r>
      <w:proofErr w:type="spellEnd"/>
      <w:r w:rsidRPr="00E6754C">
        <w:rPr>
          <w:rFonts w:ascii="Book Antiqua" w:hAnsi="Book Antiqua"/>
        </w:rPr>
        <w:t xml:space="preserve"> Masyarakat Pada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i/>
          <w:iCs/>
        </w:rPr>
        <w:t>DeCive</w:t>
      </w:r>
      <w:proofErr w:type="spellEnd"/>
      <w:r w:rsidRPr="00E6754C">
        <w:rPr>
          <w:rFonts w:ascii="Book Antiqua" w:hAnsi="Book Antiqua"/>
        </w:rPr>
        <w:t xml:space="preserve"> 3, no. 10 (2023): 333–39, https://doi.org/10.56393/decive.v3i10.1721.</w:t>
      </w:r>
    </w:p>
  </w:footnote>
  <w:footnote w:id="33">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Ina A </w:t>
      </w:r>
      <w:proofErr w:type="spellStart"/>
      <w:r w:rsidRPr="00E6754C">
        <w:rPr>
          <w:rFonts w:ascii="Book Antiqua" w:hAnsi="Book Antiqua"/>
        </w:rPr>
        <w:t>Irliandi</w:t>
      </w:r>
      <w:proofErr w:type="spellEnd"/>
      <w:r w:rsidRPr="00E6754C">
        <w:rPr>
          <w:rFonts w:ascii="Book Antiqua" w:hAnsi="Book Antiqua"/>
        </w:rPr>
        <w:t>, “</w:t>
      </w:r>
      <w:proofErr w:type="spellStart"/>
      <w:r w:rsidRPr="00E6754C">
        <w:rPr>
          <w:rFonts w:ascii="Book Antiqua" w:hAnsi="Book Antiqua"/>
        </w:rPr>
        <w:t>Pengaruh</w:t>
      </w:r>
      <w:proofErr w:type="spellEnd"/>
      <w:r w:rsidRPr="00E6754C">
        <w:rPr>
          <w:rFonts w:ascii="Book Antiqua" w:hAnsi="Book Antiqua"/>
        </w:rPr>
        <w:t xml:space="preserve"> </w:t>
      </w:r>
      <w:proofErr w:type="spellStart"/>
      <w:r w:rsidRPr="00E6754C">
        <w:rPr>
          <w:rFonts w:ascii="Book Antiqua" w:hAnsi="Book Antiqua"/>
        </w:rPr>
        <w:t>Tokoh</w:t>
      </w:r>
      <w:proofErr w:type="spellEnd"/>
      <w:r w:rsidRPr="00E6754C">
        <w:rPr>
          <w:rFonts w:ascii="Book Antiqua" w:hAnsi="Book Antiqua"/>
        </w:rPr>
        <w:t xml:space="preserve"> Masyarakat </w:t>
      </w:r>
      <w:proofErr w:type="spellStart"/>
      <w:r w:rsidRPr="00E6754C">
        <w:rPr>
          <w:rFonts w:ascii="Book Antiqua" w:hAnsi="Book Antiqua"/>
        </w:rPr>
        <w:t>Terhadap</w:t>
      </w:r>
      <w:proofErr w:type="spellEnd"/>
      <w:r w:rsidRPr="00E6754C">
        <w:rPr>
          <w:rFonts w:ascii="Book Antiqua" w:hAnsi="Book Antiqua"/>
        </w:rPr>
        <w:t xml:space="preserve"> </w:t>
      </w:r>
      <w:proofErr w:type="spellStart"/>
      <w:r w:rsidRPr="00E6754C">
        <w:rPr>
          <w:rFonts w:ascii="Book Antiqua" w:hAnsi="Book Antiqua"/>
        </w:rPr>
        <w:t>Partisipasi</w:t>
      </w:r>
      <w:proofErr w:type="spellEnd"/>
      <w:r w:rsidRPr="00E6754C">
        <w:rPr>
          <w:rFonts w:ascii="Book Antiqua" w:hAnsi="Book Antiqua"/>
        </w:rPr>
        <w:t xml:space="preserve"> </w:t>
      </w:r>
      <w:proofErr w:type="spellStart"/>
      <w:r w:rsidRPr="00E6754C">
        <w:rPr>
          <w:rFonts w:ascii="Book Antiqua" w:hAnsi="Book Antiqua"/>
        </w:rPr>
        <w:t>Politik</w:t>
      </w:r>
      <w:proofErr w:type="spellEnd"/>
      <w:r w:rsidRPr="00E6754C">
        <w:rPr>
          <w:rFonts w:ascii="Book Antiqua" w:hAnsi="Book Antiqua"/>
        </w:rPr>
        <w:t xml:space="preserve"> Masyarakat Pada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i/>
          <w:iCs/>
        </w:rPr>
        <w:t>DeCive</w:t>
      </w:r>
      <w:proofErr w:type="spellEnd"/>
      <w:r w:rsidRPr="00E6754C">
        <w:rPr>
          <w:rFonts w:ascii="Book Antiqua" w:hAnsi="Book Antiqua"/>
        </w:rPr>
        <w:t xml:space="preserve"> 3, no. 10 (2023): 333–39, https://doi.org/10.56393/decive.v3i10.1721.</w:t>
      </w:r>
    </w:p>
  </w:footnote>
  <w:footnote w:id="34">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Akmad R </w:t>
      </w:r>
      <w:proofErr w:type="spellStart"/>
      <w:r w:rsidRPr="00E6754C">
        <w:rPr>
          <w:rFonts w:ascii="Book Antiqua" w:hAnsi="Book Antiqua"/>
        </w:rPr>
        <w:t>Zulmi</w:t>
      </w:r>
      <w:proofErr w:type="spellEnd"/>
      <w:r w:rsidRPr="00E6754C">
        <w:rPr>
          <w:rFonts w:ascii="Book Antiqua" w:hAnsi="Book Antiqua"/>
        </w:rPr>
        <w:t xml:space="preserve"> and </w:t>
      </w:r>
      <w:proofErr w:type="spellStart"/>
      <w:r w:rsidRPr="00E6754C">
        <w:rPr>
          <w:rFonts w:ascii="Book Antiqua" w:hAnsi="Book Antiqua"/>
        </w:rPr>
        <w:t>Yusron</w:t>
      </w:r>
      <w:proofErr w:type="spellEnd"/>
      <w:r w:rsidRPr="00E6754C">
        <w:rPr>
          <w:rFonts w:ascii="Book Antiqua" w:hAnsi="Book Antiqua"/>
        </w:rPr>
        <w:t xml:space="preserve"> Rijal, “Integrasi </w:t>
      </w:r>
      <w:proofErr w:type="spellStart"/>
      <w:r w:rsidRPr="00E6754C">
        <w:rPr>
          <w:rFonts w:ascii="Book Antiqua" w:hAnsi="Book Antiqua"/>
        </w:rPr>
        <w:t>Sistem</w:t>
      </w:r>
      <w:proofErr w:type="spellEnd"/>
      <w:r w:rsidRPr="00E6754C">
        <w:rPr>
          <w:rFonts w:ascii="Book Antiqua" w:hAnsi="Book Antiqua"/>
        </w:rPr>
        <w:t xml:space="preserve"> </w:t>
      </w:r>
      <w:proofErr w:type="spellStart"/>
      <w:r w:rsidRPr="00E6754C">
        <w:rPr>
          <w:rFonts w:ascii="Book Antiqua" w:hAnsi="Book Antiqua"/>
        </w:rPr>
        <w:t>Verifikator</w:t>
      </w:r>
      <w:proofErr w:type="spellEnd"/>
      <w:r w:rsidRPr="00E6754C">
        <w:rPr>
          <w:rFonts w:ascii="Book Antiqua" w:hAnsi="Book Antiqua"/>
        </w:rPr>
        <w:t xml:space="preserve"> DPT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rPr>
        <w:t>Berbasis</w:t>
      </w:r>
      <w:proofErr w:type="spellEnd"/>
      <w:r w:rsidRPr="00E6754C">
        <w:rPr>
          <w:rFonts w:ascii="Book Antiqua" w:hAnsi="Book Antiqua"/>
        </w:rPr>
        <w:t xml:space="preserve"> Quick Response Code,” </w:t>
      </w:r>
      <w:proofErr w:type="spellStart"/>
      <w:r w:rsidRPr="00E6754C">
        <w:rPr>
          <w:rFonts w:ascii="Book Antiqua" w:hAnsi="Book Antiqua"/>
          <w:i/>
          <w:iCs/>
        </w:rPr>
        <w:t>Smatika</w:t>
      </w:r>
      <w:proofErr w:type="spellEnd"/>
      <w:r w:rsidRPr="00E6754C">
        <w:rPr>
          <w:rFonts w:ascii="Book Antiqua" w:hAnsi="Book Antiqua"/>
          <w:i/>
          <w:iCs/>
        </w:rPr>
        <w:t xml:space="preserve"> </w:t>
      </w:r>
      <w:proofErr w:type="spellStart"/>
      <w:r w:rsidRPr="00E6754C">
        <w:rPr>
          <w:rFonts w:ascii="Book Antiqua" w:hAnsi="Book Antiqua"/>
          <w:i/>
          <w:iCs/>
        </w:rPr>
        <w:t>Jurnal</w:t>
      </w:r>
      <w:proofErr w:type="spellEnd"/>
      <w:r w:rsidRPr="00E6754C">
        <w:rPr>
          <w:rFonts w:ascii="Book Antiqua" w:hAnsi="Book Antiqua"/>
        </w:rPr>
        <w:t xml:space="preserve"> 10, no. 02 (2020): 56–63, https://doi.org/10.32664/smatika.v10i02.453.</w:t>
      </w:r>
    </w:p>
  </w:footnote>
  <w:footnote w:id="35">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Ni K </w:t>
      </w:r>
      <w:proofErr w:type="spellStart"/>
      <w:r w:rsidRPr="00E6754C">
        <w:rPr>
          <w:rFonts w:ascii="Book Antiqua" w:hAnsi="Book Antiqua"/>
        </w:rPr>
        <w:t>Arniti</w:t>
      </w:r>
      <w:proofErr w:type="spellEnd"/>
      <w:r w:rsidRPr="00E6754C">
        <w:rPr>
          <w:rFonts w:ascii="Book Antiqua" w:hAnsi="Book Antiqua"/>
        </w:rPr>
        <w:t>, “</w:t>
      </w:r>
      <w:proofErr w:type="spellStart"/>
      <w:r w:rsidRPr="00E6754C">
        <w:rPr>
          <w:rFonts w:ascii="Book Antiqua" w:hAnsi="Book Antiqua"/>
        </w:rPr>
        <w:t>Partisipasi</w:t>
      </w:r>
      <w:proofErr w:type="spellEnd"/>
      <w:r w:rsidRPr="00E6754C">
        <w:rPr>
          <w:rFonts w:ascii="Book Antiqua" w:hAnsi="Book Antiqua"/>
        </w:rPr>
        <w:t xml:space="preserve"> </w:t>
      </w:r>
      <w:proofErr w:type="spellStart"/>
      <w:r w:rsidRPr="00E6754C">
        <w:rPr>
          <w:rFonts w:ascii="Book Antiqua" w:hAnsi="Book Antiqua"/>
        </w:rPr>
        <w:t>Politik</w:t>
      </w:r>
      <w:proofErr w:type="spellEnd"/>
      <w:r w:rsidRPr="00E6754C">
        <w:rPr>
          <w:rFonts w:ascii="Book Antiqua" w:hAnsi="Book Antiqua"/>
        </w:rPr>
        <w:t xml:space="preserve"> Masyarakat Dalam </w:t>
      </w:r>
      <w:proofErr w:type="spellStart"/>
      <w:r w:rsidRPr="00E6754C">
        <w:rPr>
          <w:rFonts w:ascii="Book Antiqua" w:hAnsi="Book Antiqua"/>
        </w:rPr>
        <w:t>Pemilihan</w:t>
      </w:r>
      <w:proofErr w:type="spellEnd"/>
      <w:r w:rsidRPr="00E6754C">
        <w:rPr>
          <w:rFonts w:ascii="Book Antiqua" w:hAnsi="Book Antiqua"/>
        </w:rPr>
        <w:t xml:space="preserve"> Umum </w:t>
      </w:r>
      <w:proofErr w:type="spellStart"/>
      <w:r w:rsidRPr="00E6754C">
        <w:rPr>
          <w:rFonts w:ascii="Book Antiqua" w:hAnsi="Book Antiqua"/>
        </w:rPr>
        <w:t>Legislatif</w:t>
      </w:r>
      <w:proofErr w:type="spellEnd"/>
      <w:r w:rsidRPr="00E6754C">
        <w:rPr>
          <w:rFonts w:ascii="Book Antiqua" w:hAnsi="Book Antiqua"/>
        </w:rPr>
        <w:t xml:space="preserve"> Di Kota Denpasar,”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Ilmiah</w:t>
      </w:r>
      <w:proofErr w:type="spellEnd"/>
      <w:r w:rsidRPr="00E6754C">
        <w:rPr>
          <w:rFonts w:ascii="Book Antiqua" w:hAnsi="Book Antiqua"/>
          <w:i/>
          <w:iCs/>
        </w:rPr>
        <w:t xml:space="preserve"> </w:t>
      </w:r>
      <w:proofErr w:type="spellStart"/>
      <w:r w:rsidRPr="00E6754C">
        <w:rPr>
          <w:rFonts w:ascii="Book Antiqua" w:hAnsi="Book Antiqua"/>
          <w:i/>
          <w:iCs/>
        </w:rPr>
        <w:t>Dinamika</w:t>
      </w:r>
      <w:proofErr w:type="spellEnd"/>
      <w:r w:rsidRPr="00E6754C">
        <w:rPr>
          <w:rFonts w:ascii="Book Antiqua" w:hAnsi="Book Antiqua"/>
          <w:i/>
          <w:iCs/>
        </w:rPr>
        <w:t xml:space="preserve"> </w:t>
      </w:r>
      <w:proofErr w:type="spellStart"/>
      <w:r w:rsidRPr="00E6754C">
        <w:rPr>
          <w:rFonts w:ascii="Book Antiqua" w:hAnsi="Book Antiqua"/>
          <w:i/>
          <w:iCs/>
        </w:rPr>
        <w:t>Sosial</w:t>
      </w:r>
      <w:proofErr w:type="spellEnd"/>
      <w:r w:rsidRPr="00E6754C">
        <w:rPr>
          <w:rFonts w:ascii="Book Antiqua" w:hAnsi="Book Antiqua"/>
        </w:rPr>
        <w:t xml:space="preserve"> 4, no. 2 (2020): 329, https://doi.org/10.38043/jids.v4i2.2496.</w:t>
      </w:r>
    </w:p>
  </w:footnote>
  <w:footnote w:id="36">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Dadang Suwondo, “</w:t>
      </w:r>
      <w:proofErr w:type="spellStart"/>
      <w:r w:rsidRPr="00E6754C">
        <w:rPr>
          <w:rFonts w:ascii="Book Antiqua" w:hAnsi="Book Antiqua"/>
        </w:rPr>
        <w:t>Pengalaman</w:t>
      </w:r>
      <w:proofErr w:type="spellEnd"/>
      <w:r w:rsidRPr="00E6754C">
        <w:rPr>
          <w:rFonts w:ascii="Book Antiqua" w:hAnsi="Book Antiqua"/>
        </w:rPr>
        <w:t xml:space="preserve"> </w:t>
      </w:r>
      <w:proofErr w:type="spellStart"/>
      <w:r w:rsidRPr="00E6754C">
        <w:rPr>
          <w:rFonts w:ascii="Book Antiqua" w:hAnsi="Book Antiqua"/>
        </w:rPr>
        <w:t>Pilkada</w:t>
      </w:r>
      <w:proofErr w:type="spellEnd"/>
      <w:r w:rsidRPr="00E6754C">
        <w:rPr>
          <w:rFonts w:ascii="Book Antiqua" w:hAnsi="Book Antiqua"/>
        </w:rPr>
        <w:t xml:space="preserve"> </w:t>
      </w:r>
      <w:proofErr w:type="spellStart"/>
      <w:r w:rsidRPr="00E6754C">
        <w:rPr>
          <w:rFonts w:ascii="Book Antiqua" w:hAnsi="Book Antiqua"/>
        </w:rPr>
        <w:t>Langsung</w:t>
      </w:r>
      <w:proofErr w:type="spellEnd"/>
      <w:r w:rsidRPr="00E6754C">
        <w:rPr>
          <w:rFonts w:ascii="Book Antiqua" w:hAnsi="Book Antiqua"/>
        </w:rPr>
        <w:t xml:space="preserve"> Dan </w:t>
      </w:r>
      <w:proofErr w:type="spellStart"/>
      <w:r w:rsidRPr="00E6754C">
        <w:rPr>
          <w:rFonts w:ascii="Book Antiqua" w:hAnsi="Book Antiqua"/>
        </w:rPr>
        <w:t>Kesiapan</w:t>
      </w:r>
      <w:proofErr w:type="spellEnd"/>
      <w:r w:rsidRPr="00E6754C">
        <w:rPr>
          <w:rFonts w:ascii="Book Antiqua" w:hAnsi="Book Antiqua"/>
        </w:rPr>
        <w:t xml:space="preserve"> </w:t>
      </w:r>
      <w:proofErr w:type="spellStart"/>
      <w:r w:rsidRPr="00E6754C">
        <w:rPr>
          <w:rFonts w:ascii="Book Antiqua" w:hAnsi="Book Antiqua"/>
        </w:rPr>
        <w:t>Polri</w:t>
      </w:r>
      <w:proofErr w:type="spellEnd"/>
      <w:r w:rsidRPr="00E6754C">
        <w:rPr>
          <w:rFonts w:ascii="Book Antiqua" w:hAnsi="Book Antiqua"/>
        </w:rPr>
        <w:t xml:space="preserve"> Dalam </w:t>
      </w:r>
      <w:proofErr w:type="spellStart"/>
      <w:r w:rsidRPr="00E6754C">
        <w:rPr>
          <w:rFonts w:ascii="Book Antiqua" w:hAnsi="Book Antiqua"/>
        </w:rPr>
        <w:t>Pengamanan</w:t>
      </w:r>
      <w:proofErr w:type="spellEnd"/>
      <w:r w:rsidRPr="00E6754C">
        <w:rPr>
          <w:rFonts w:ascii="Book Antiqua" w:hAnsi="Book Antiqua"/>
        </w:rPr>
        <w:t xml:space="preserve"> </w:t>
      </w:r>
      <w:proofErr w:type="spellStart"/>
      <w:r w:rsidRPr="00E6754C">
        <w:rPr>
          <w:rFonts w:ascii="Book Antiqua" w:hAnsi="Book Antiqua"/>
        </w:rPr>
        <w:t>Pelaksanaan</w:t>
      </w:r>
      <w:proofErr w:type="spellEnd"/>
      <w:r w:rsidRPr="00E6754C">
        <w:rPr>
          <w:rFonts w:ascii="Book Antiqua" w:hAnsi="Book Antiqua"/>
        </w:rPr>
        <w:t xml:space="preserve"> </w:t>
      </w:r>
      <w:proofErr w:type="spellStart"/>
      <w:r w:rsidRPr="00E6754C">
        <w:rPr>
          <w:rFonts w:ascii="Book Antiqua" w:hAnsi="Book Antiqua"/>
        </w:rPr>
        <w:t>Pilkada</w:t>
      </w:r>
      <w:proofErr w:type="spellEnd"/>
      <w:r w:rsidRPr="00E6754C">
        <w:rPr>
          <w:rFonts w:ascii="Book Antiqua" w:hAnsi="Book Antiqua"/>
        </w:rPr>
        <w:t xml:space="preserve"> 2020,”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Litbang</w:t>
      </w:r>
      <w:proofErr w:type="spellEnd"/>
      <w:r w:rsidRPr="00E6754C">
        <w:rPr>
          <w:rFonts w:ascii="Book Antiqua" w:hAnsi="Book Antiqua"/>
          <w:i/>
          <w:iCs/>
        </w:rPr>
        <w:t xml:space="preserve"> </w:t>
      </w:r>
      <w:proofErr w:type="spellStart"/>
      <w:r w:rsidRPr="00E6754C">
        <w:rPr>
          <w:rFonts w:ascii="Book Antiqua" w:hAnsi="Book Antiqua"/>
          <w:i/>
          <w:iCs/>
        </w:rPr>
        <w:t>Polri</w:t>
      </w:r>
      <w:proofErr w:type="spellEnd"/>
      <w:r w:rsidRPr="00E6754C">
        <w:rPr>
          <w:rFonts w:ascii="Book Antiqua" w:hAnsi="Book Antiqua"/>
        </w:rPr>
        <w:t xml:space="preserve"> 23, no. 2 (2020): 54–73, https://doi.org/10.46976/litbangpolri.v23i2.102.</w:t>
      </w:r>
    </w:p>
  </w:footnote>
  <w:footnote w:id="37">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Suwondo</w:t>
      </w:r>
      <w:proofErr w:type="spellEnd"/>
      <w:r w:rsidRPr="00E6754C">
        <w:rPr>
          <w:rFonts w:ascii="Book Antiqua" w:hAnsi="Book Antiqua"/>
        </w:rPr>
        <w:t>.</w:t>
      </w:r>
    </w:p>
  </w:footnote>
  <w:footnote w:id="38">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Sarip </w:t>
      </w:r>
      <w:proofErr w:type="spellStart"/>
      <w:r w:rsidRPr="00E6754C">
        <w:rPr>
          <w:rFonts w:ascii="Book Antiqua" w:hAnsi="Book Antiqua"/>
        </w:rPr>
        <w:t>Sarip</w:t>
      </w:r>
      <w:proofErr w:type="spellEnd"/>
      <w:r w:rsidRPr="00E6754C">
        <w:rPr>
          <w:rFonts w:ascii="Book Antiqua" w:hAnsi="Book Antiqua"/>
        </w:rPr>
        <w:t xml:space="preserve"> et al., “</w:t>
      </w:r>
      <w:proofErr w:type="spellStart"/>
      <w:r w:rsidRPr="00E6754C">
        <w:rPr>
          <w:rFonts w:ascii="Book Antiqua" w:hAnsi="Book Antiqua"/>
        </w:rPr>
        <w:t>Mengurai</w:t>
      </w:r>
      <w:proofErr w:type="spellEnd"/>
      <w:r w:rsidRPr="00E6754C">
        <w:rPr>
          <w:rFonts w:ascii="Book Antiqua" w:hAnsi="Book Antiqua"/>
        </w:rPr>
        <w:t xml:space="preserve"> </w:t>
      </w:r>
      <w:proofErr w:type="spellStart"/>
      <w:r w:rsidRPr="00E6754C">
        <w:rPr>
          <w:rFonts w:ascii="Book Antiqua" w:hAnsi="Book Antiqua"/>
        </w:rPr>
        <w:t>Dilema</w:t>
      </w:r>
      <w:proofErr w:type="spellEnd"/>
      <w:r w:rsidRPr="00E6754C">
        <w:rPr>
          <w:rFonts w:ascii="Book Antiqua" w:hAnsi="Book Antiqua"/>
        </w:rPr>
        <w:t xml:space="preserve"> Hukum Badan </w:t>
      </w:r>
      <w:proofErr w:type="spellStart"/>
      <w:r w:rsidRPr="00E6754C">
        <w:rPr>
          <w:rFonts w:ascii="Book Antiqua" w:hAnsi="Book Antiqua"/>
        </w:rPr>
        <w:t>Pegawas</w:t>
      </w:r>
      <w:proofErr w:type="spellEnd"/>
      <w:r w:rsidRPr="00E6754C">
        <w:rPr>
          <w:rFonts w:ascii="Book Antiqua" w:hAnsi="Book Antiqua"/>
        </w:rPr>
        <w:t xml:space="preserve"> </w:t>
      </w:r>
      <w:proofErr w:type="spellStart"/>
      <w:r w:rsidRPr="00E6754C">
        <w:rPr>
          <w:rFonts w:ascii="Book Antiqua" w:hAnsi="Book Antiqua"/>
        </w:rPr>
        <w:t>Pemilu</w:t>
      </w:r>
      <w:proofErr w:type="spellEnd"/>
      <w:r w:rsidRPr="00E6754C">
        <w:rPr>
          <w:rFonts w:ascii="Book Antiqua" w:hAnsi="Book Antiqua"/>
        </w:rPr>
        <w:t xml:space="preserve"> </w:t>
      </w:r>
      <w:proofErr w:type="spellStart"/>
      <w:r w:rsidRPr="00E6754C">
        <w:rPr>
          <w:rFonts w:ascii="Book Antiqua" w:hAnsi="Book Antiqua"/>
        </w:rPr>
        <w:t>Untuk</w:t>
      </w:r>
      <w:proofErr w:type="spellEnd"/>
      <w:r w:rsidRPr="00E6754C">
        <w:rPr>
          <w:rFonts w:ascii="Book Antiqua" w:hAnsi="Book Antiqua"/>
        </w:rPr>
        <w:t xml:space="preserve"> </w:t>
      </w:r>
      <w:proofErr w:type="spellStart"/>
      <w:r w:rsidRPr="00E6754C">
        <w:rPr>
          <w:rFonts w:ascii="Book Antiqua" w:hAnsi="Book Antiqua"/>
        </w:rPr>
        <w:t>Pengawasan</w:t>
      </w:r>
      <w:proofErr w:type="spellEnd"/>
      <w:r w:rsidRPr="00E6754C">
        <w:rPr>
          <w:rFonts w:ascii="Book Antiqua" w:hAnsi="Book Antiqua"/>
        </w:rPr>
        <w:t xml:space="preserve">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Ilmiah</w:t>
      </w:r>
      <w:proofErr w:type="spellEnd"/>
      <w:r w:rsidRPr="00E6754C">
        <w:rPr>
          <w:rFonts w:ascii="Book Antiqua" w:hAnsi="Book Antiqua"/>
          <w:i/>
          <w:iCs/>
        </w:rPr>
        <w:t xml:space="preserve"> </w:t>
      </w:r>
      <w:proofErr w:type="spellStart"/>
      <w:r w:rsidRPr="00E6754C">
        <w:rPr>
          <w:rFonts w:ascii="Book Antiqua" w:hAnsi="Book Antiqua"/>
          <w:i/>
          <w:iCs/>
        </w:rPr>
        <w:t>Galuh</w:t>
      </w:r>
      <w:proofErr w:type="spellEnd"/>
      <w:r w:rsidRPr="00E6754C">
        <w:rPr>
          <w:rFonts w:ascii="Book Antiqua" w:hAnsi="Book Antiqua"/>
          <w:i/>
          <w:iCs/>
        </w:rPr>
        <w:t xml:space="preserve"> </w:t>
      </w:r>
      <w:proofErr w:type="spellStart"/>
      <w:r w:rsidRPr="00E6754C">
        <w:rPr>
          <w:rFonts w:ascii="Book Antiqua" w:hAnsi="Book Antiqua"/>
          <w:i/>
          <w:iCs/>
        </w:rPr>
        <w:t>Justisi</w:t>
      </w:r>
      <w:proofErr w:type="spellEnd"/>
      <w:r w:rsidRPr="00E6754C">
        <w:rPr>
          <w:rFonts w:ascii="Book Antiqua" w:hAnsi="Book Antiqua"/>
        </w:rPr>
        <w:t xml:space="preserve"> 10, no. 2 (2022): 176, https://doi.org/10.25157/justisi.v10i2.8492.</w:t>
      </w:r>
    </w:p>
  </w:footnote>
  <w:footnote w:id="39">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Musdar</w:t>
      </w:r>
      <w:proofErr w:type="spellEnd"/>
      <w:r w:rsidRPr="00E6754C">
        <w:rPr>
          <w:rFonts w:ascii="Book Antiqua" w:hAnsi="Book Antiqua"/>
        </w:rPr>
        <w:t xml:space="preserve"> </w:t>
      </w:r>
      <w:proofErr w:type="spellStart"/>
      <w:r w:rsidRPr="00E6754C">
        <w:rPr>
          <w:rFonts w:ascii="Book Antiqua" w:hAnsi="Book Antiqua"/>
        </w:rPr>
        <w:t>Musdar</w:t>
      </w:r>
      <w:proofErr w:type="spellEnd"/>
      <w:r w:rsidRPr="00E6754C">
        <w:rPr>
          <w:rFonts w:ascii="Book Antiqua" w:hAnsi="Book Antiqua"/>
        </w:rPr>
        <w:t>, “</w:t>
      </w:r>
      <w:proofErr w:type="spellStart"/>
      <w:r w:rsidRPr="00E6754C">
        <w:rPr>
          <w:rFonts w:ascii="Book Antiqua" w:hAnsi="Book Antiqua"/>
        </w:rPr>
        <w:t>Analisis</w:t>
      </w:r>
      <w:proofErr w:type="spellEnd"/>
      <w:r w:rsidRPr="00E6754C">
        <w:rPr>
          <w:rFonts w:ascii="Book Antiqua" w:hAnsi="Book Antiqua"/>
        </w:rPr>
        <w:t xml:space="preserve"> Hukum </w:t>
      </w:r>
      <w:proofErr w:type="spellStart"/>
      <w:r w:rsidRPr="00E6754C">
        <w:rPr>
          <w:rFonts w:ascii="Book Antiqua" w:hAnsi="Book Antiqua"/>
        </w:rPr>
        <w:t>Penyelesaian</w:t>
      </w:r>
      <w:proofErr w:type="spellEnd"/>
      <w:r w:rsidRPr="00E6754C">
        <w:rPr>
          <w:rFonts w:ascii="Book Antiqua" w:hAnsi="Book Antiqua"/>
        </w:rPr>
        <w:t xml:space="preserve"> </w:t>
      </w:r>
      <w:proofErr w:type="spellStart"/>
      <w:r w:rsidRPr="00E6754C">
        <w:rPr>
          <w:rFonts w:ascii="Book Antiqua" w:hAnsi="Book Antiqua"/>
        </w:rPr>
        <w:t>Sengketa</w:t>
      </w:r>
      <w:proofErr w:type="spellEnd"/>
      <w:r w:rsidRPr="00E6754C">
        <w:rPr>
          <w:rFonts w:ascii="Book Antiqua" w:hAnsi="Book Antiqua"/>
        </w:rPr>
        <w:t xml:space="preserve">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Di </w:t>
      </w:r>
      <w:proofErr w:type="spellStart"/>
      <w:r w:rsidRPr="00E6754C">
        <w:rPr>
          <w:rFonts w:ascii="Book Antiqua" w:hAnsi="Book Antiqua"/>
        </w:rPr>
        <w:t>Kabupaten</w:t>
      </w:r>
      <w:proofErr w:type="spellEnd"/>
      <w:r w:rsidRPr="00E6754C">
        <w:rPr>
          <w:rFonts w:ascii="Book Antiqua" w:hAnsi="Book Antiqua"/>
        </w:rPr>
        <w:t xml:space="preserve"> </w:t>
      </w:r>
      <w:proofErr w:type="spellStart"/>
      <w:r w:rsidRPr="00E6754C">
        <w:rPr>
          <w:rFonts w:ascii="Book Antiqua" w:hAnsi="Book Antiqua"/>
        </w:rPr>
        <w:t>Kolaka</w:t>
      </w:r>
      <w:proofErr w:type="spellEnd"/>
      <w:r w:rsidRPr="00E6754C">
        <w:rPr>
          <w:rFonts w:ascii="Book Antiqua" w:hAnsi="Book Antiqua"/>
        </w:rPr>
        <w:t xml:space="preserve">,” </w:t>
      </w:r>
      <w:proofErr w:type="spellStart"/>
      <w:r w:rsidRPr="00E6754C">
        <w:rPr>
          <w:rFonts w:ascii="Book Antiqua" w:hAnsi="Book Antiqua"/>
          <w:i/>
          <w:iCs/>
        </w:rPr>
        <w:t>Halu</w:t>
      </w:r>
      <w:proofErr w:type="spellEnd"/>
      <w:r w:rsidRPr="00E6754C">
        <w:rPr>
          <w:rFonts w:ascii="Book Antiqua" w:hAnsi="Book Antiqua"/>
          <w:i/>
          <w:iCs/>
        </w:rPr>
        <w:t xml:space="preserve"> Oleo Legal Research</w:t>
      </w:r>
      <w:r w:rsidRPr="00E6754C">
        <w:rPr>
          <w:rFonts w:ascii="Book Antiqua" w:hAnsi="Book Antiqua"/>
        </w:rPr>
        <w:t xml:space="preserve"> 1, no. 1 (2019): 123, https://doi.org/10.33772/holresch.v1i1.6070.</w:t>
      </w:r>
    </w:p>
  </w:footnote>
  <w:footnote w:id="40">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Anto Wahyudi and Erna </w:t>
      </w:r>
      <w:proofErr w:type="spellStart"/>
      <w:r w:rsidRPr="00E6754C">
        <w:rPr>
          <w:rFonts w:ascii="Book Antiqua" w:hAnsi="Book Antiqua"/>
        </w:rPr>
        <w:t>Setijaningrum</w:t>
      </w:r>
      <w:proofErr w:type="spellEnd"/>
      <w:r w:rsidRPr="00E6754C">
        <w:rPr>
          <w:rFonts w:ascii="Book Antiqua" w:hAnsi="Book Antiqua"/>
        </w:rPr>
        <w:t>, “</w:t>
      </w:r>
      <w:proofErr w:type="spellStart"/>
      <w:r w:rsidRPr="00E6754C">
        <w:rPr>
          <w:rFonts w:ascii="Book Antiqua" w:hAnsi="Book Antiqua"/>
        </w:rPr>
        <w:t>Inovasi</w:t>
      </w:r>
      <w:proofErr w:type="spellEnd"/>
      <w:r w:rsidRPr="00E6754C">
        <w:rPr>
          <w:rFonts w:ascii="Book Antiqua" w:hAnsi="Book Antiqua"/>
        </w:rPr>
        <w:t xml:space="preserve"> </w:t>
      </w:r>
      <w:proofErr w:type="spellStart"/>
      <w:r w:rsidRPr="00E6754C">
        <w:rPr>
          <w:rFonts w:ascii="Book Antiqua" w:hAnsi="Book Antiqua"/>
        </w:rPr>
        <w:t>Kebijakan</w:t>
      </w:r>
      <w:proofErr w:type="spellEnd"/>
      <w:r w:rsidRPr="00E6754C">
        <w:rPr>
          <w:rFonts w:ascii="Book Antiqua" w:hAnsi="Book Antiqua"/>
        </w:rPr>
        <w:t xml:space="preserve">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Dalam </w:t>
      </w:r>
      <w:proofErr w:type="spellStart"/>
      <w:r w:rsidRPr="00E6754C">
        <w:rPr>
          <w:rFonts w:ascii="Book Antiqua" w:hAnsi="Book Antiqua"/>
        </w:rPr>
        <w:t>Mereduksi</w:t>
      </w:r>
      <w:proofErr w:type="spellEnd"/>
      <w:r w:rsidRPr="00E6754C">
        <w:rPr>
          <w:rFonts w:ascii="Book Antiqua" w:hAnsi="Book Antiqua"/>
        </w:rPr>
        <w:t xml:space="preserve"> </w:t>
      </w:r>
      <w:proofErr w:type="spellStart"/>
      <w:r w:rsidRPr="00E6754C">
        <w:rPr>
          <w:rFonts w:ascii="Book Antiqua" w:hAnsi="Book Antiqua"/>
        </w:rPr>
        <w:t>Patronase</w:t>
      </w:r>
      <w:proofErr w:type="spellEnd"/>
      <w:r w:rsidRPr="00E6754C">
        <w:rPr>
          <w:rFonts w:ascii="Book Antiqua" w:hAnsi="Book Antiqua"/>
        </w:rPr>
        <w:t xml:space="preserve"> </w:t>
      </w:r>
      <w:proofErr w:type="spellStart"/>
      <w:r w:rsidRPr="00E6754C">
        <w:rPr>
          <w:rFonts w:ascii="Book Antiqua" w:hAnsi="Book Antiqua"/>
        </w:rPr>
        <w:t>Pemanfaatan</w:t>
      </w:r>
      <w:proofErr w:type="spellEnd"/>
      <w:r w:rsidRPr="00E6754C">
        <w:rPr>
          <w:rFonts w:ascii="Book Antiqua" w:hAnsi="Book Antiqua"/>
        </w:rPr>
        <w:t xml:space="preserve"> Aset Desa Di </w:t>
      </w:r>
      <w:proofErr w:type="spellStart"/>
      <w:r w:rsidRPr="00E6754C">
        <w:rPr>
          <w:rFonts w:ascii="Book Antiqua" w:hAnsi="Book Antiqua"/>
        </w:rPr>
        <w:t>Kabupaten</w:t>
      </w:r>
      <w:proofErr w:type="spellEnd"/>
      <w:r w:rsidRPr="00E6754C">
        <w:rPr>
          <w:rFonts w:ascii="Book Antiqua" w:hAnsi="Book Antiqua"/>
        </w:rPr>
        <w:t xml:space="preserve"> </w:t>
      </w:r>
      <w:proofErr w:type="spellStart"/>
      <w:r w:rsidRPr="00E6754C">
        <w:rPr>
          <w:rFonts w:ascii="Book Antiqua" w:hAnsi="Book Antiqua"/>
        </w:rPr>
        <w:t>Tuban</w:t>
      </w:r>
      <w:proofErr w:type="spellEnd"/>
      <w:r w:rsidRPr="00E6754C">
        <w:rPr>
          <w:rFonts w:ascii="Book Antiqua" w:hAnsi="Book Antiqua"/>
        </w:rPr>
        <w:t xml:space="preserve">,” </w:t>
      </w:r>
      <w:r w:rsidRPr="00E6754C">
        <w:rPr>
          <w:rFonts w:ascii="Book Antiqua" w:hAnsi="Book Antiqua"/>
          <w:i/>
          <w:iCs/>
        </w:rPr>
        <w:t xml:space="preserve">Matra </w:t>
      </w:r>
      <w:proofErr w:type="spellStart"/>
      <w:r w:rsidRPr="00E6754C">
        <w:rPr>
          <w:rFonts w:ascii="Book Antiqua" w:hAnsi="Book Antiqua"/>
          <w:i/>
          <w:iCs/>
        </w:rPr>
        <w:t>Pembaruan</w:t>
      </w:r>
      <w:proofErr w:type="spellEnd"/>
      <w:r w:rsidRPr="00E6754C">
        <w:rPr>
          <w:rFonts w:ascii="Book Antiqua" w:hAnsi="Book Antiqua"/>
        </w:rPr>
        <w:t xml:space="preserve"> 6, no. 2 (2022): 133–45, https://doi.org/10.21787/mp.6.2.2022.133-145.</w:t>
      </w:r>
    </w:p>
  </w:footnote>
  <w:footnote w:id="41">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Rustam H Akili, “The Role of Political Parties in the Implementation of Democratic General Elections in the Indonesian State Administration System,” </w:t>
      </w:r>
      <w:r w:rsidRPr="00E6754C">
        <w:rPr>
          <w:rFonts w:ascii="Book Antiqua" w:hAnsi="Book Antiqua"/>
          <w:i/>
          <w:iCs/>
        </w:rPr>
        <w:t>Journal of Law and Sustainable Development</w:t>
      </w:r>
      <w:r w:rsidRPr="00E6754C">
        <w:rPr>
          <w:rFonts w:ascii="Book Antiqua" w:hAnsi="Book Antiqua"/>
        </w:rPr>
        <w:t xml:space="preserve"> 11, no. 4 (2023): e551, https://doi.org/10.55908/sdgs.v11i4.551.</w:t>
      </w:r>
    </w:p>
  </w:footnote>
  <w:footnote w:id="42">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Muhammad Asmawi, “Optimization of Simp (Solidity, Integrity, Mentality, Professionality) Election Supervisors to Achieve Democratic, Honest and Fair Elections,” </w:t>
      </w:r>
      <w:r w:rsidRPr="00E6754C">
        <w:rPr>
          <w:rFonts w:ascii="Book Antiqua" w:hAnsi="Book Antiqua"/>
          <w:i/>
          <w:iCs/>
        </w:rPr>
        <w:t>JHR (</w:t>
      </w:r>
      <w:proofErr w:type="spellStart"/>
      <w:r w:rsidRPr="00E6754C">
        <w:rPr>
          <w:rFonts w:ascii="Book Antiqua" w:hAnsi="Book Antiqua"/>
          <w:i/>
          <w:iCs/>
        </w:rPr>
        <w:t>Jurnal</w:t>
      </w:r>
      <w:proofErr w:type="spellEnd"/>
      <w:r w:rsidRPr="00E6754C">
        <w:rPr>
          <w:rFonts w:ascii="Book Antiqua" w:hAnsi="Book Antiqua"/>
          <w:i/>
          <w:iCs/>
        </w:rPr>
        <w:t xml:space="preserve"> Hukum </w:t>
      </w:r>
      <w:proofErr w:type="spellStart"/>
      <w:r w:rsidRPr="00E6754C">
        <w:rPr>
          <w:rFonts w:ascii="Book Antiqua" w:hAnsi="Book Antiqua"/>
          <w:i/>
          <w:iCs/>
        </w:rPr>
        <w:t>Replik</w:t>
      </w:r>
      <w:proofErr w:type="spellEnd"/>
      <w:r w:rsidRPr="00E6754C">
        <w:rPr>
          <w:rFonts w:ascii="Book Antiqua" w:hAnsi="Book Antiqua"/>
          <w:i/>
          <w:iCs/>
        </w:rPr>
        <w:t>)</w:t>
      </w:r>
      <w:r w:rsidRPr="00E6754C">
        <w:rPr>
          <w:rFonts w:ascii="Book Antiqua" w:hAnsi="Book Antiqua"/>
        </w:rPr>
        <w:t xml:space="preserve"> 11, no. 2 (2023): 283, https://doi.org/10.31000/jhr.v11i2.9498.</w:t>
      </w:r>
    </w:p>
  </w:footnote>
  <w:footnote w:id="43">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Ahmad K Hamzah and Muhammad A </w:t>
      </w:r>
      <w:proofErr w:type="spellStart"/>
      <w:r w:rsidRPr="00E6754C">
        <w:rPr>
          <w:rFonts w:ascii="Book Antiqua" w:hAnsi="Book Antiqua"/>
        </w:rPr>
        <w:t>Asy’ari</w:t>
      </w:r>
      <w:proofErr w:type="spellEnd"/>
      <w:r w:rsidRPr="00E6754C">
        <w:rPr>
          <w:rFonts w:ascii="Book Antiqua" w:hAnsi="Book Antiqua"/>
        </w:rPr>
        <w:t xml:space="preserve">, “Akuntabilitas </w:t>
      </w:r>
      <w:proofErr w:type="spellStart"/>
      <w:r w:rsidRPr="00E6754C">
        <w:rPr>
          <w:rFonts w:ascii="Book Antiqua" w:hAnsi="Book Antiqua"/>
        </w:rPr>
        <w:t>Vertikal</w:t>
      </w:r>
      <w:proofErr w:type="spellEnd"/>
      <w:r w:rsidRPr="00E6754C">
        <w:rPr>
          <w:rFonts w:ascii="Book Antiqua" w:hAnsi="Book Antiqua"/>
        </w:rPr>
        <w:t xml:space="preserve"> Dan Horizontal </w:t>
      </w:r>
      <w:proofErr w:type="spellStart"/>
      <w:r w:rsidRPr="00E6754C">
        <w:rPr>
          <w:rFonts w:ascii="Book Antiqua" w:hAnsi="Book Antiqua"/>
        </w:rPr>
        <w:t>Pengelolaan</w:t>
      </w:r>
      <w:proofErr w:type="spellEnd"/>
      <w:r w:rsidRPr="00E6754C">
        <w:rPr>
          <w:rFonts w:ascii="Book Antiqua" w:hAnsi="Book Antiqua"/>
        </w:rPr>
        <w:t xml:space="preserve"> Dana Desa </w:t>
      </w:r>
      <w:proofErr w:type="spellStart"/>
      <w:r w:rsidRPr="00E6754C">
        <w:rPr>
          <w:rFonts w:ascii="Book Antiqua" w:hAnsi="Book Antiqua"/>
        </w:rPr>
        <w:t>Terhadap</w:t>
      </w:r>
      <w:proofErr w:type="spellEnd"/>
      <w:r w:rsidRPr="00E6754C">
        <w:rPr>
          <w:rFonts w:ascii="Book Antiqua" w:hAnsi="Book Antiqua"/>
        </w:rPr>
        <w:t xml:space="preserve"> Tingkat </w:t>
      </w:r>
      <w:proofErr w:type="spellStart"/>
      <w:r w:rsidRPr="00E6754C">
        <w:rPr>
          <w:rFonts w:ascii="Book Antiqua" w:hAnsi="Book Antiqua"/>
        </w:rPr>
        <w:t>Kepercayaan</w:t>
      </w:r>
      <w:proofErr w:type="spellEnd"/>
      <w:r w:rsidRPr="00E6754C">
        <w:rPr>
          <w:rFonts w:ascii="Book Antiqua" w:hAnsi="Book Antiqua"/>
        </w:rPr>
        <w:t xml:space="preserve"> Masyarakat </w:t>
      </w:r>
      <w:proofErr w:type="spellStart"/>
      <w:r w:rsidRPr="00E6754C">
        <w:rPr>
          <w:rFonts w:ascii="Book Antiqua" w:hAnsi="Book Antiqua"/>
        </w:rPr>
        <w:t>Kepada</w:t>
      </w:r>
      <w:proofErr w:type="spellEnd"/>
      <w:r w:rsidRPr="00E6754C">
        <w:rPr>
          <w:rFonts w:ascii="Book Antiqua" w:hAnsi="Book Antiqua"/>
        </w:rPr>
        <w:t xml:space="preserve"> </w:t>
      </w:r>
      <w:proofErr w:type="spellStart"/>
      <w:r w:rsidRPr="00E6754C">
        <w:rPr>
          <w:rFonts w:ascii="Book Antiqua" w:hAnsi="Book Antiqua"/>
        </w:rPr>
        <w:t>Pemerintah</w:t>
      </w:r>
      <w:proofErr w:type="spellEnd"/>
      <w:r w:rsidRPr="00E6754C">
        <w:rPr>
          <w:rFonts w:ascii="Book Antiqua" w:hAnsi="Book Antiqua"/>
        </w:rPr>
        <w:t xml:space="preserve"> Desa,” </w:t>
      </w:r>
      <w:r w:rsidRPr="00E6754C">
        <w:rPr>
          <w:rFonts w:ascii="Book Antiqua" w:hAnsi="Book Antiqua"/>
          <w:i/>
          <w:iCs/>
        </w:rPr>
        <w:t xml:space="preserve">Equity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Akuntansi</w:t>
      </w:r>
      <w:proofErr w:type="spellEnd"/>
      <w:r w:rsidRPr="00E6754C">
        <w:rPr>
          <w:rFonts w:ascii="Book Antiqua" w:hAnsi="Book Antiqua"/>
        </w:rPr>
        <w:t xml:space="preserve"> 2, no. 2 (2023): 131–38, https://doi.org/10.46821/equity.v2i2.232.</w:t>
      </w:r>
    </w:p>
  </w:footnote>
  <w:footnote w:id="44">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Kusroh</w:t>
      </w:r>
      <w:proofErr w:type="spellEnd"/>
      <w:r w:rsidRPr="00E6754C">
        <w:rPr>
          <w:rFonts w:ascii="Book Antiqua" w:hAnsi="Book Antiqua"/>
        </w:rPr>
        <w:t xml:space="preserve"> </w:t>
      </w:r>
      <w:proofErr w:type="spellStart"/>
      <w:r w:rsidRPr="00E6754C">
        <w:rPr>
          <w:rFonts w:ascii="Book Antiqua" w:hAnsi="Book Antiqua"/>
        </w:rPr>
        <w:t>Lailiyah</w:t>
      </w:r>
      <w:proofErr w:type="spellEnd"/>
      <w:r w:rsidRPr="00E6754C">
        <w:rPr>
          <w:rFonts w:ascii="Book Antiqua" w:hAnsi="Book Antiqua"/>
        </w:rPr>
        <w:t>, “</w:t>
      </w:r>
      <w:proofErr w:type="spellStart"/>
      <w:r w:rsidRPr="00E6754C">
        <w:rPr>
          <w:rFonts w:ascii="Book Antiqua" w:hAnsi="Book Antiqua"/>
        </w:rPr>
        <w:t>Demokratisasi</w:t>
      </w:r>
      <w:proofErr w:type="spellEnd"/>
      <w:r w:rsidRPr="00E6754C">
        <w:rPr>
          <w:rFonts w:ascii="Book Antiqua" w:hAnsi="Book Antiqua"/>
        </w:rPr>
        <w:t xml:space="preserve"> Desa </w:t>
      </w:r>
      <w:proofErr w:type="spellStart"/>
      <w:r w:rsidRPr="00E6754C">
        <w:rPr>
          <w:rFonts w:ascii="Book Antiqua" w:hAnsi="Book Antiqua"/>
        </w:rPr>
        <w:t>Sebagai</w:t>
      </w:r>
      <w:proofErr w:type="spellEnd"/>
      <w:r w:rsidRPr="00E6754C">
        <w:rPr>
          <w:rFonts w:ascii="Book Antiqua" w:hAnsi="Book Antiqua"/>
        </w:rPr>
        <w:t xml:space="preserve"> Langkah </w:t>
      </w:r>
      <w:proofErr w:type="spellStart"/>
      <w:r w:rsidRPr="00E6754C">
        <w:rPr>
          <w:rFonts w:ascii="Book Antiqua" w:hAnsi="Book Antiqua"/>
        </w:rPr>
        <w:t>Menuju</w:t>
      </w:r>
      <w:proofErr w:type="spellEnd"/>
      <w:r w:rsidRPr="00E6754C">
        <w:rPr>
          <w:rFonts w:ascii="Book Antiqua" w:hAnsi="Book Antiqua"/>
        </w:rPr>
        <w:t xml:space="preserve"> </w:t>
      </w:r>
      <w:proofErr w:type="spellStart"/>
      <w:r w:rsidRPr="00E6754C">
        <w:rPr>
          <w:rFonts w:ascii="Book Antiqua" w:hAnsi="Book Antiqua"/>
        </w:rPr>
        <w:t>Pemerintahan</w:t>
      </w:r>
      <w:proofErr w:type="spellEnd"/>
      <w:r w:rsidRPr="00E6754C">
        <w:rPr>
          <w:rFonts w:ascii="Book Antiqua" w:hAnsi="Book Antiqua"/>
        </w:rPr>
        <w:t xml:space="preserve"> Desa Yang </w:t>
      </w:r>
      <w:proofErr w:type="spellStart"/>
      <w:r w:rsidRPr="00E6754C">
        <w:rPr>
          <w:rFonts w:ascii="Book Antiqua" w:hAnsi="Book Antiqua"/>
        </w:rPr>
        <w:t>Demokratis</w:t>
      </w:r>
      <w:proofErr w:type="spellEnd"/>
      <w:r w:rsidRPr="00E6754C">
        <w:rPr>
          <w:rFonts w:ascii="Book Antiqua" w:hAnsi="Book Antiqua"/>
        </w:rPr>
        <w:t xml:space="preserve">,” </w:t>
      </w:r>
      <w:proofErr w:type="spellStart"/>
      <w:r w:rsidRPr="00E6754C">
        <w:rPr>
          <w:rFonts w:ascii="Book Antiqua" w:hAnsi="Book Antiqua"/>
          <w:i/>
          <w:iCs/>
        </w:rPr>
        <w:t>Ristek</w:t>
      </w:r>
      <w:proofErr w:type="spellEnd"/>
      <w:r w:rsidRPr="00E6754C">
        <w:rPr>
          <w:rFonts w:ascii="Book Antiqua" w:hAnsi="Book Antiqua"/>
          <w:i/>
          <w:iCs/>
        </w:rPr>
        <w:t xml:space="preserve"> </w:t>
      </w:r>
      <w:proofErr w:type="spellStart"/>
      <w:r w:rsidRPr="00E6754C">
        <w:rPr>
          <w:rFonts w:ascii="Book Antiqua" w:hAnsi="Book Antiqua"/>
          <w:i/>
          <w:iCs/>
        </w:rPr>
        <w:t>Jurnal</w:t>
      </w:r>
      <w:proofErr w:type="spellEnd"/>
      <w:r w:rsidRPr="00E6754C">
        <w:rPr>
          <w:rFonts w:ascii="Book Antiqua" w:hAnsi="Book Antiqua"/>
          <w:i/>
          <w:iCs/>
        </w:rPr>
        <w:t xml:space="preserve"> Riset </w:t>
      </w:r>
      <w:proofErr w:type="spellStart"/>
      <w:r w:rsidRPr="00E6754C">
        <w:rPr>
          <w:rFonts w:ascii="Book Antiqua" w:hAnsi="Book Antiqua"/>
          <w:i/>
          <w:iCs/>
        </w:rPr>
        <w:t>Inovasi</w:t>
      </w:r>
      <w:proofErr w:type="spellEnd"/>
      <w:r w:rsidRPr="00E6754C">
        <w:rPr>
          <w:rFonts w:ascii="Book Antiqua" w:hAnsi="Book Antiqua"/>
          <w:i/>
          <w:iCs/>
        </w:rPr>
        <w:t xml:space="preserve"> Dan </w:t>
      </w:r>
      <w:proofErr w:type="spellStart"/>
      <w:r w:rsidRPr="00E6754C">
        <w:rPr>
          <w:rFonts w:ascii="Book Antiqua" w:hAnsi="Book Antiqua"/>
          <w:i/>
          <w:iCs/>
        </w:rPr>
        <w:t>Teknologi</w:t>
      </w:r>
      <w:proofErr w:type="spellEnd"/>
      <w:r w:rsidRPr="00E6754C">
        <w:rPr>
          <w:rFonts w:ascii="Book Antiqua" w:hAnsi="Book Antiqua"/>
          <w:i/>
          <w:iCs/>
        </w:rPr>
        <w:t xml:space="preserve"> </w:t>
      </w:r>
      <w:proofErr w:type="spellStart"/>
      <w:r w:rsidRPr="00E6754C">
        <w:rPr>
          <w:rFonts w:ascii="Book Antiqua" w:hAnsi="Book Antiqua"/>
          <w:i/>
          <w:iCs/>
        </w:rPr>
        <w:t>Kabupaten</w:t>
      </w:r>
      <w:proofErr w:type="spellEnd"/>
      <w:r w:rsidRPr="00E6754C">
        <w:rPr>
          <w:rFonts w:ascii="Book Antiqua" w:hAnsi="Book Antiqua"/>
          <w:i/>
          <w:iCs/>
        </w:rPr>
        <w:t xml:space="preserve"> </w:t>
      </w:r>
      <w:proofErr w:type="spellStart"/>
      <w:r w:rsidRPr="00E6754C">
        <w:rPr>
          <w:rFonts w:ascii="Book Antiqua" w:hAnsi="Book Antiqua"/>
          <w:i/>
          <w:iCs/>
        </w:rPr>
        <w:t>Batang</w:t>
      </w:r>
      <w:proofErr w:type="spellEnd"/>
      <w:r w:rsidRPr="00E6754C">
        <w:rPr>
          <w:rFonts w:ascii="Book Antiqua" w:hAnsi="Book Antiqua"/>
        </w:rPr>
        <w:t xml:space="preserve"> 8, no. 1 (2023): 47–56, https://doi.org/10.55686/ristek.v8i1.155.</w:t>
      </w:r>
    </w:p>
  </w:footnote>
  <w:footnote w:id="45">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Dhea</w:t>
      </w:r>
      <w:proofErr w:type="spellEnd"/>
      <w:r w:rsidRPr="00E6754C">
        <w:rPr>
          <w:rFonts w:ascii="Book Antiqua" w:hAnsi="Book Antiqua"/>
        </w:rPr>
        <w:t xml:space="preserve"> N Azizah, “</w:t>
      </w:r>
      <w:proofErr w:type="spellStart"/>
      <w:r w:rsidRPr="00E6754C">
        <w:rPr>
          <w:rFonts w:ascii="Book Antiqua" w:hAnsi="Book Antiqua"/>
        </w:rPr>
        <w:t>Pengaruh</w:t>
      </w:r>
      <w:proofErr w:type="spellEnd"/>
      <w:r w:rsidRPr="00E6754C">
        <w:rPr>
          <w:rFonts w:ascii="Book Antiqua" w:hAnsi="Book Antiqua"/>
        </w:rPr>
        <w:t xml:space="preserve"> </w:t>
      </w:r>
      <w:proofErr w:type="spellStart"/>
      <w:r w:rsidRPr="00E6754C">
        <w:rPr>
          <w:rFonts w:ascii="Book Antiqua" w:hAnsi="Book Antiqua"/>
        </w:rPr>
        <w:t>Transparansi</w:t>
      </w:r>
      <w:proofErr w:type="spellEnd"/>
      <w:r w:rsidRPr="00E6754C">
        <w:rPr>
          <w:rFonts w:ascii="Book Antiqua" w:hAnsi="Book Antiqua"/>
        </w:rPr>
        <w:t xml:space="preserve">, Akuntabilitas Dan </w:t>
      </w:r>
      <w:proofErr w:type="spellStart"/>
      <w:r w:rsidRPr="00E6754C">
        <w:rPr>
          <w:rFonts w:ascii="Book Antiqua" w:hAnsi="Book Antiqua"/>
        </w:rPr>
        <w:t>Responsivitas</w:t>
      </w:r>
      <w:proofErr w:type="spellEnd"/>
      <w:r w:rsidRPr="00E6754C">
        <w:rPr>
          <w:rFonts w:ascii="Book Antiqua" w:hAnsi="Book Antiqua"/>
        </w:rPr>
        <w:t xml:space="preserve"> Dalam </w:t>
      </w:r>
      <w:proofErr w:type="spellStart"/>
      <w:r w:rsidRPr="00E6754C">
        <w:rPr>
          <w:rFonts w:ascii="Book Antiqua" w:hAnsi="Book Antiqua"/>
        </w:rPr>
        <w:t>Pengelolaan</w:t>
      </w:r>
      <w:proofErr w:type="spellEnd"/>
      <w:r w:rsidRPr="00E6754C">
        <w:rPr>
          <w:rFonts w:ascii="Book Antiqua" w:hAnsi="Book Antiqua"/>
        </w:rPr>
        <w:t xml:space="preserve"> </w:t>
      </w:r>
      <w:proofErr w:type="spellStart"/>
      <w:r w:rsidRPr="00E6754C">
        <w:rPr>
          <w:rFonts w:ascii="Book Antiqua" w:hAnsi="Book Antiqua"/>
        </w:rPr>
        <w:t>APBDes</w:t>
      </w:r>
      <w:proofErr w:type="spellEnd"/>
      <w:r w:rsidRPr="00E6754C">
        <w:rPr>
          <w:rFonts w:ascii="Book Antiqua" w:hAnsi="Book Antiqua"/>
        </w:rPr>
        <w:t xml:space="preserve"> </w:t>
      </w:r>
      <w:proofErr w:type="spellStart"/>
      <w:r w:rsidRPr="00E6754C">
        <w:rPr>
          <w:rFonts w:ascii="Book Antiqua" w:hAnsi="Book Antiqua"/>
        </w:rPr>
        <w:t>Terhadap</w:t>
      </w:r>
      <w:proofErr w:type="spellEnd"/>
      <w:r w:rsidRPr="00E6754C">
        <w:rPr>
          <w:rFonts w:ascii="Book Antiqua" w:hAnsi="Book Antiqua"/>
        </w:rPr>
        <w:t xml:space="preserve"> </w:t>
      </w:r>
      <w:proofErr w:type="spellStart"/>
      <w:r w:rsidRPr="00E6754C">
        <w:rPr>
          <w:rFonts w:ascii="Book Antiqua" w:hAnsi="Book Antiqua"/>
        </w:rPr>
        <w:t>Kepercayaan</w:t>
      </w:r>
      <w:proofErr w:type="spellEnd"/>
      <w:r w:rsidRPr="00E6754C">
        <w:rPr>
          <w:rFonts w:ascii="Book Antiqua" w:hAnsi="Book Antiqua"/>
        </w:rPr>
        <w:t xml:space="preserve"> Publik,” </w:t>
      </w:r>
      <w:r w:rsidRPr="00E6754C">
        <w:rPr>
          <w:rFonts w:ascii="Book Antiqua" w:hAnsi="Book Antiqua"/>
          <w:i/>
          <w:iCs/>
        </w:rPr>
        <w:t>PSSH</w:t>
      </w:r>
      <w:r w:rsidRPr="00E6754C">
        <w:rPr>
          <w:rFonts w:ascii="Book Antiqua" w:hAnsi="Book Antiqua"/>
        </w:rPr>
        <w:t xml:space="preserve"> 1, no. 2 (2023), https://doi.org/10.47134/pssh.v1i2.117.</w:t>
      </w:r>
    </w:p>
  </w:footnote>
  <w:footnote w:id="46">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Hamzah and </w:t>
      </w:r>
      <w:proofErr w:type="spellStart"/>
      <w:r w:rsidRPr="00E6754C">
        <w:rPr>
          <w:rFonts w:ascii="Book Antiqua" w:hAnsi="Book Antiqua"/>
        </w:rPr>
        <w:t>Asy’ari</w:t>
      </w:r>
      <w:proofErr w:type="spellEnd"/>
      <w:r w:rsidRPr="00E6754C">
        <w:rPr>
          <w:rFonts w:ascii="Book Antiqua" w:hAnsi="Book Antiqua"/>
        </w:rPr>
        <w:t xml:space="preserve">, “Akuntabilitas </w:t>
      </w:r>
      <w:proofErr w:type="spellStart"/>
      <w:r w:rsidRPr="00E6754C">
        <w:rPr>
          <w:rFonts w:ascii="Book Antiqua" w:hAnsi="Book Antiqua"/>
        </w:rPr>
        <w:t>Vertikal</w:t>
      </w:r>
      <w:proofErr w:type="spellEnd"/>
      <w:r w:rsidRPr="00E6754C">
        <w:rPr>
          <w:rFonts w:ascii="Book Antiqua" w:hAnsi="Book Antiqua"/>
        </w:rPr>
        <w:t xml:space="preserve"> Dan Horizontal </w:t>
      </w:r>
      <w:proofErr w:type="spellStart"/>
      <w:r w:rsidRPr="00E6754C">
        <w:rPr>
          <w:rFonts w:ascii="Book Antiqua" w:hAnsi="Book Antiqua"/>
        </w:rPr>
        <w:t>Pengelolaan</w:t>
      </w:r>
      <w:proofErr w:type="spellEnd"/>
      <w:r w:rsidRPr="00E6754C">
        <w:rPr>
          <w:rFonts w:ascii="Book Antiqua" w:hAnsi="Book Antiqua"/>
        </w:rPr>
        <w:t xml:space="preserve"> Dana Desa </w:t>
      </w:r>
      <w:proofErr w:type="spellStart"/>
      <w:r w:rsidRPr="00E6754C">
        <w:rPr>
          <w:rFonts w:ascii="Book Antiqua" w:hAnsi="Book Antiqua"/>
        </w:rPr>
        <w:t>Terhadap</w:t>
      </w:r>
      <w:proofErr w:type="spellEnd"/>
      <w:r w:rsidRPr="00E6754C">
        <w:rPr>
          <w:rFonts w:ascii="Book Antiqua" w:hAnsi="Book Antiqua"/>
        </w:rPr>
        <w:t xml:space="preserve"> Tingkat </w:t>
      </w:r>
      <w:proofErr w:type="spellStart"/>
      <w:r w:rsidRPr="00E6754C">
        <w:rPr>
          <w:rFonts w:ascii="Book Antiqua" w:hAnsi="Book Antiqua"/>
        </w:rPr>
        <w:t>Kepercayaan</w:t>
      </w:r>
      <w:proofErr w:type="spellEnd"/>
      <w:r w:rsidRPr="00E6754C">
        <w:rPr>
          <w:rFonts w:ascii="Book Antiqua" w:hAnsi="Book Antiqua"/>
        </w:rPr>
        <w:t xml:space="preserve"> Masyarakat </w:t>
      </w:r>
      <w:proofErr w:type="spellStart"/>
      <w:r w:rsidRPr="00E6754C">
        <w:rPr>
          <w:rFonts w:ascii="Book Antiqua" w:hAnsi="Book Antiqua"/>
        </w:rPr>
        <w:t>Kepada</w:t>
      </w:r>
      <w:proofErr w:type="spellEnd"/>
      <w:r w:rsidRPr="00E6754C">
        <w:rPr>
          <w:rFonts w:ascii="Book Antiqua" w:hAnsi="Book Antiqua"/>
        </w:rPr>
        <w:t xml:space="preserve"> </w:t>
      </w:r>
      <w:proofErr w:type="spellStart"/>
      <w:r w:rsidRPr="00E6754C">
        <w:rPr>
          <w:rFonts w:ascii="Book Antiqua" w:hAnsi="Book Antiqua"/>
        </w:rPr>
        <w:t>Pemerintah</w:t>
      </w:r>
      <w:proofErr w:type="spellEnd"/>
      <w:r w:rsidRPr="00E6754C">
        <w:rPr>
          <w:rFonts w:ascii="Book Antiqua" w:hAnsi="Book Antiqua"/>
        </w:rPr>
        <w:t xml:space="preserve"> Desa.”</w:t>
      </w:r>
    </w:p>
  </w:footnote>
  <w:footnote w:id="47">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Fifiana</w:t>
      </w:r>
      <w:proofErr w:type="spellEnd"/>
      <w:r w:rsidRPr="00E6754C">
        <w:rPr>
          <w:rFonts w:ascii="Book Antiqua" w:hAnsi="Book Antiqua"/>
        </w:rPr>
        <w:t xml:space="preserve"> Wisnaeni et al., “E-Voting </w:t>
      </w:r>
      <w:proofErr w:type="spellStart"/>
      <w:r w:rsidRPr="00E6754C">
        <w:rPr>
          <w:rFonts w:ascii="Book Antiqua" w:hAnsi="Book Antiqua"/>
        </w:rPr>
        <w:t>Pemilihan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rPr>
        <w:t>Sebagai</w:t>
      </w:r>
      <w:proofErr w:type="spellEnd"/>
      <w:r w:rsidRPr="00E6754C">
        <w:rPr>
          <w:rFonts w:ascii="Book Antiqua" w:hAnsi="Book Antiqua"/>
        </w:rPr>
        <w:t xml:space="preserve"> Upaya </w:t>
      </w:r>
      <w:proofErr w:type="spellStart"/>
      <w:r w:rsidRPr="00E6754C">
        <w:rPr>
          <w:rFonts w:ascii="Book Antiqua" w:hAnsi="Book Antiqua"/>
        </w:rPr>
        <w:t>Membangun</w:t>
      </w:r>
      <w:proofErr w:type="spellEnd"/>
      <w:r w:rsidRPr="00E6754C">
        <w:rPr>
          <w:rFonts w:ascii="Book Antiqua" w:hAnsi="Book Antiqua"/>
        </w:rPr>
        <w:t xml:space="preserve"> </w:t>
      </w:r>
      <w:proofErr w:type="spellStart"/>
      <w:r w:rsidRPr="00E6754C">
        <w:rPr>
          <w:rFonts w:ascii="Book Antiqua" w:hAnsi="Book Antiqua"/>
        </w:rPr>
        <w:t>Kepercayaan</w:t>
      </w:r>
      <w:proofErr w:type="spellEnd"/>
      <w:r w:rsidRPr="00E6754C">
        <w:rPr>
          <w:rFonts w:ascii="Book Antiqua" w:hAnsi="Book Antiqua"/>
        </w:rPr>
        <w:t xml:space="preserve"> Masyarakat,” </w:t>
      </w:r>
      <w:proofErr w:type="spellStart"/>
      <w:r w:rsidRPr="00E6754C">
        <w:rPr>
          <w:rFonts w:ascii="Book Antiqua" w:hAnsi="Book Antiqua"/>
          <w:i/>
          <w:iCs/>
        </w:rPr>
        <w:t>Masalah-Masalah</w:t>
      </w:r>
      <w:proofErr w:type="spellEnd"/>
      <w:r w:rsidRPr="00E6754C">
        <w:rPr>
          <w:rFonts w:ascii="Book Antiqua" w:hAnsi="Book Antiqua"/>
          <w:i/>
          <w:iCs/>
        </w:rPr>
        <w:t xml:space="preserve"> Hukum</w:t>
      </w:r>
      <w:r w:rsidRPr="00E6754C">
        <w:rPr>
          <w:rFonts w:ascii="Book Antiqua" w:hAnsi="Book Antiqua"/>
        </w:rPr>
        <w:t xml:space="preserve"> 52, no. 1 (2023): 52–63, https://doi.org/10.14710/mmh.52.1.2023.52-63.</w:t>
      </w:r>
    </w:p>
  </w:footnote>
  <w:footnote w:id="48">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Mila Pilaili, </w:t>
      </w:r>
      <w:proofErr w:type="spellStart"/>
      <w:r w:rsidRPr="00E6754C">
        <w:rPr>
          <w:rFonts w:ascii="Book Antiqua" w:hAnsi="Book Antiqua"/>
        </w:rPr>
        <w:t>Herlina</w:t>
      </w:r>
      <w:proofErr w:type="spellEnd"/>
      <w:r w:rsidRPr="00E6754C">
        <w:rPr>
          <w:rFonts w:ascii="Book Antiqua" w:hAnsi="Book Antiqua"/>
        </w:rPr>
        <w:t xml:space="preserve"> </w:t>
      </w:r>
      <w:proofErr w:type="spellStart"/>
      <w:r w:rsidRPr="00E6754C">
        <w:rPr>
          <w:rFonts w:ascii="Book Antiqua" w:hAnsi="Book Antiqua"/>
        </w:rPr>
        <w:t>Pusparini</w:t>
      </w:r>
      <w:proofErr w:type="spellEnd"/>
      <w:r w:rsidRPr="00E6754C">
        <w:rPr>
          <w:rFonts w:ascii="Book Antiqua" w:hAnsi="Book Antiqua"/>
        </w:rPr>
        <w:t xml:space="preserve">, and </w:t>
      </w:r>
      <w:proofErr w:type="spellStart"/>
      <w:r w:rsidRPr="00E6754C">
        <w:rPr>
          <w:rFonts w:ascii="Book Antiqua" w:hAnsi="Book Antiqua"/>
        </w:rPr>
        <w:t>Nurabiah</w:t>
      </w:r>
      <w:proofErr w:type="spellEnd"/>
      <w:r w:rsidRPr="00E6754C">
        <w:rPr>
          <w:rFonts w:ascii="Book Antiqua" w:hAnsi="Book Antiqua"/>
        </w:rPr>
        <w:t xml:space="preserve"> </w:t>
      </w:r>
      <w:proofErr w:type="spellStart"/>
      <w:r w:rsidRPr="00E6754C">
        <w:rPr>
          <w:rFonts w:ascii="Book Antiqua" w:hAnsi="Book Antiqua"/>
        </w:rPr>
        <w:t>Nurabiah</w:t>
      </w:r>
      <w:proofErr w:type="spellEnd"/>
      <w:r w:rsidRPr="00E6754C">
        <w:rPr>
          <w:rFonts w:ascii="Book Antiqua" w:hAnsi="Book Antiqua"/>
        </w:rPr>
        <w:t>, “</w:t>
      </w:r>
      <w:proofErr w:type="spellStart"/>
      <w:r w:rsidRPr="00E6754C">
        <w:rPr>
          <w:rFonts w:ascii="Book Antiqua" w:hAnsi="Book Antiqua"/>
        </w:rPr>
        <w:t>Peranan</w:t>
      </w:r>
      <w:proofErr w:type="spellEnd"/>
      <w:r w:rsidRPr="00E6754C">
        <w:rPr>
          <w:rFonts w:ascii="Book Antiqua" w:hAnsi="Book Antiqua"/>
        </w:rPr>
        <w:t xml:space="preserve"> </w:t>
      </w:r>
      <w:proofErr w:type="spellStart"/>
      <w:r w:rsidRPr="00E6754C">
        <w:rPr>
          <w:rFonts w:ascii="Book Antiqua" w:hAnsi="Book Antiqua"/>
        </w:rPr>
        <w:t>Kepemimpinan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w:t>
      </w:r>
      <w:proofErr w:type="spellStart"/>
      <w:r w:rsidRPr="00E6754C">
        <w:rPr>
          <w:rFonts w:ascii="Book Antiqua" w:hAnsi="Book Antiqua"/>
        </w:rPr>
        <w:t>Untuk</w:t>
      </w:r>
      <w:proofErr w:type="spellEnd"/>
      <w:r w:rsidRPr="00E6754C">
        <w:rPr>
          <w:rFonts w:ascii="Book Antiqua" w:hAnsi="Book Antiqua"/>
        </w:rPr>
        <w:t xml:space="preserve"> </w:t>
      </w:r>
      <w:proofErr w:type="spellStart"/>
      <w:r w:rsidRPr="00E6754C">
        <w:rPr>
          <w:rFonts w:ascii="Book Antiqua" w:hAnsi="Book Antiqua"/>
        </w:rPr>
        <w:t>Meningkatkan</w:t>
      </w:r>
      <w:proofErr w:type="spellEnd"/>
      <w:r w:rsidRPr="00E6754C">
        <w:rPr>
          <w:rFonts w:ascii="Book Antiqua" w:hAnsi="Book Antiqua"/>
        </w:rPr>
        <w:t xml:space="preserve"> </w:t>
      </w:r>
      <w:proofErr w:type="spellStart"/>
      <w:r w:rsidRPr="00E6754C">
        <w:rPr>
          <w:rFonts w:ascii="Book Antiqua" w:hAnsi="Book Antiqua"/>
        </w:rPr>
        <w:t>Partisipasi</w:t>
      </w:r>
      <w:proofErr w:type="spellEnd"/>
      <w:r w:rsidRPr="00E6754C">
        <w:rPr>
          <w:rFonts w:ascii="Book Antiqua" w:hAnsi="Book Antiqua"/>
        </w:rPr>
        <w:t xml:space="preserve"> Masyarakat Dalam Pembangunan </w:t>
      </w:r>
      <w:proofErr w:type="spellStart"/>
      <w:r w:rsidRPr="00E6754C">
        <w:rPr>
          <w:rFonts w:ascii="Book Antiqua" w:hAnsi="Book Antiqua"/>
        </w:rPr>
        <w:t>Fisik</w:t>
      </w:r>
      <w:proofErr w:type="spellEnd"/>
      <w:r w:rsidRPr="00E6754C">
        <w:rPr>
          <w:rFonts w:ascii="Book Antiqua" w:hAnsi="Book Antiqua"/>
        </w:rPr>
        <w:t xml:space="preserve"> Desa,”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Ilmiah</w:t>
      </w:r>
      <w:proofErr w:type="spellEnd"/>
      <w:r w:rsidRPr="00E6754C">
        <w:rPr>
          <w:rFonts w:ascii="Book Antiqua" w:hAnsi="Book Antiqua"/>
          <w:i/>
          <w:iCs/>
        </w:rPr>
        <w:t xml:space="preserve"> Tata </w:t>
      </w:r>
      <w:proofErr w:type="spellStart"/>
      <w:r w:rsidRPr="00E6754C">
        <w:rPr>
          <w:rFonts w:ascii="Book Antiqua" w:hAnsi="Book Antiqua"/>
          <w:i/>
          <w:iCs/>
        </w:rPr>
        <w:t>Sejuta</w:t>
      </w:r>
      <w:proofErr w:type="spellEnd"/>
      <w:r w:rsidRPr="00E6754C">
        <w:rPr>
          <w:rFonts w:ascii="Book Antiqua" w:hAnsi="Book Antiqua"/>
          <w:i/>
          <w:iCs/>
        </w:rPr>
        <w:t xml:space="preserve"> </w:t>
      </w:r>
      <w:proofErr w:type="spellStart"/>
      <w:r w:rsidRPr="00E6754C">
        <w:rPr>
          <w:rFonts w:ascii="Book Antiqua" w:hAnsi="Book Antiqua"/>
          <w:i/>
          <w:iCs/>
        </w:rPr>
        <w:t>Stia</w:t>
      </w:r>
      <w:proofErr w:type="spellEnd"/>
      <w:r w:rsidRPr="00E6754C">
        <w:rPr>
          <w:rFonts w:ascii="Book Antiqua" w:hAnsi="Book Antiqua"/>
          <w:i/>
          <w:iCs/>
        </w:rPr>
        <w:t xml:space="preserve"> </w:t>
      </w:r>
      <w:proofErr w:type="spellStart"/>
      <w:r w:rsidRPr="00E6754C">
        <w:rPr>
          <w:rFonts w:ascii="Book Antiqua" w:hAnsi="Book Antiqua"/>
          <w:i/>
          <w:iCs/>
        </w:rPr>
        <w:t>Mataram</w:t>
      </w:r>
      <w:proofErr w:type="spellEnd"/>
      <w:r w:rsidRPr="00E6754C">
        <w:rPr>
          <w:rFonts w:ascii="Book Antiqua" w:hAnsi="Book Antiqua"/>
        </w:rPr>
        <w:t xml:space="preserve"> 8, no. 2 (2022): 131–48, https://doi.org/10.32666/tatasejuta.v8i2.322.</w:t>
      </w:r>
    </w:p>
  </w:footnote>
  <w:footnote w:id="49">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Trisusanti</w:t>
      </w:r>
      <w:proofErr w:type="spellEnd"/>
      <w:r w:rsidRPr="00E6754C">
        <w:rPr>
          <w:rFonts w:ascii="Book Antiqua" w:hAnsi="Book Antiqua"/>
        </w:rPr>
        <w:t xml:space="preserve"> </w:t>
      </w:r>
      <w:proofErr w:type="spellStart"/>
      <w:r w:rsidRPr="00E6754C">
        <w:rPr>
          <w:rFonts w:ascii="Book Antiqua" w:hAnsi="Book Antiqua"/>
        </w:rPr>
        <w:t>Lamangida</w:t>
      </w:r>
      <w:proofErr w:type="spellEnd"/>
      <w:r w:rsidRPr="00E6754C">
        <w:rPr>
          <w:rFonts w:ascii="Book Antiqua" w:hAnsi="Book Antiqua"/>
        </w:rPr>
        <w:t>, Muh. Akbar, and Hasna Hasan, “</w:t>
      </w:r>
      <w:proofErr w:type="spellStart"/>
      <w:r w:rsidRPr="00E6754C">
        <w:rPr>
          <w:rFonts w:ascii="Book Antiqua" w:hAnsi="Book Antiqua"/>
        </w:rPr>
        <w:t>Kepemimpinan</w:t>
      </w:r>
      <w:proofErr w:type="spellEnd"/>
      <w:r w:rsidRPr="00E6754C">
        <w:rPr>
          <w:rFonts w:ascii="Book Antiqua" w:hAnsi="Book Antiqua"/>
        </w:rPr>
        <w:t xml:space="preserve"> </w:t>
      </w:r>
      <w:proofErr w:type="spellStart"/>
      <w:r w:rsidRPr="00E6754C">
        <w:rPr>
          <w:rFonts w:ascii="Book Antiqua" w:hAnsi="Book Antiqua"/>
        </w:rPr>
        <w:t>Kepala</w:t>
      </w:r>
      <w:proofErr w:type="spellEnd"/>
      <w:r w:rsidRPr="00E6754C">
        <w:rPr>
          <w:rFonts w:ascii="Book Antiqua" w:hAnsi="Book Antiqua"/>
        </w:rPr>
        <w:t xml:space="preserve"> Desa Dalam </w:t>
      </w:r>
      <w:proofErr w:type="spellStart"/>
      <w:r w:rsidRPr="00E6754C">
        <w:rPr>
          <w:rFonts w:ascii="Book Antiqua" w:hAnsi="Book Antiqua"/>
        </w:rPr>
        <w:t>Membangun</w:t>
      </w:r>
      <w:proofErr w:type="spellEnd"/>
      <w:r w:rsidRPr="00E6754C">
        <w:rPr>
          <w:rFonts w:ascii="Book Antiqua" w:hAnsi="Book Antiqua"/>
        </w:rPr>
        <w:t xml:space="preserve"> Desa Bandung Rejo </w:t>
      </w:r>
      <w:proofErr w:type="spellStart"/>
      <w:r w:rsidRPr="00E6754C">
        <w:rPr>
          <w:rFonts w:ascii="Book Antiqua" w:hAnsi="Book Antiqua"/>
        </w:rPr>
        <w:t>Kecamatan</w:t>
      </w:r>
      <w:proofErr w:type="spellEnd"/>
      <w:r w:rsidRPr="00E6754C">
        <w:rPr>
          <w:rFonts w:ascii="Book Antiqua" w:hAnsi="Book Antiqua"/>
        </w:rPr>
        <w:t xml:space="preserve"> </w:t>
      </w:r>
      <w:proofErr w:type="spellStart"/>
      <w:r w:rsidRPr="00E6754C">
        <w:rPr>
          <w:rFonts w:ascii="Book Antiqua" w:hAnsi="Book Antiqua"/>
        </w:rPr>
        <w:t>Boliyohuto</w:t>
      </w:r>
      <w:proofErr w:type="spellEnd"/>
      <w:r w:rsidRPr="00E6754C">
        <w:rPr>
          <w:rFonts w:ascii="Book Antiqua" w:hAnsi="Book Antiqua"/>
        </w:rPr>
        <w:t xml:space="preserve">,” </w:t>
      </w:r>
      <w:r w:rsidRPr="00E6754C">
        <w:rPr>
          <w:rFonts w:ascii="Book Antiqua" w:hAnsi="Book Antiqua"/>
          <w:i/>
          <w:iCs/>
        </w:rPr>
        <w:t>Publik (</w:t>
      </w:r>
      <w:proofErr w:type="spellStart"/>
      <w:r w:rsidRPr="00E6754C">
        <w:rPr>
          <w:rFonts w:ascii="Book Antiqua" w:hAnsi="Book Antiqua"/>
          <w:i/>
          <w:iCs/>
        </w:rPr>
        <w:t>Jurnal</w:t>
      </w:r>
      <w:proofErr w:type="spellEnd"/>
      <w:r w:rsidRPr="00E6754C">
        <w:rPr>
          <w:rFonts w:ascii="Book Antiqua" w:hAnsi="Book Antiqua"/>
          <w:i/>
          <w:iCs/>
        </w:rPr>
        <w:t xml:space="preserve"> </w:t>
      </w:r>
      <w:proofErr w:type="spellStart"/>
      <w:r w:rsidRPr="00E6754C">
        <w:rPr>
          <w:rFonts w:ascii="Book Antiqua" w:hAnsi="Book Antiqua"/>
          <w:i/>
          <w:iCs/>
        </w:rPr>
        <w:t>Ilmu</w:t>
      </w:r>
      <w:proofErr w:type="spellEnd"/>
      <w:r w:rsidRPr="00E6754C">
        <w:rPr>
          <w:rFonts w:ascii="Book Antiqua" w:hAnsi="Book Antiqua"/>
          <w:i/>
          <w:iCs/>
        </w:rPr>
        <w:t xml:space="preserve"> </w:t>
      </w:r>
      <w:proofErr w:type="spellStart"/>
      <w:r w:rsidRPr="00E6754C">
        <w:rPr>
          <w:rFonts w:ascii="Book Antiqua" w:hAnsi="Book Antiqua"/>
          <w:i/>
          <w:iCs/>
        </w:rPr>
        <w:t>Administrasi</w:t>
      </w:r>
      <w:proofErr w:type="spellEnd"/>
      <w:r w:rsidRPr="00E6754C">
        <w:rPr>
          <w:rFonts w:ascii="Book Antiqua" w:hAnsi="Book Antiqua"/>
          <w:i/>
          <w:iCs/>
        </w:rPr>
        <w:t>)</w:t>
      </w:r>
      <w:r w:rsidRPr="00E6754C">
        <w:rPr>
          <w:rFonts w:ascii="Book Antiqua" w:hAnsi="Book Antiqua"/>
        </w:rPr>
        <w:t xml:space="preserve"> 6, no. 1 (2017): 68, https://doi.org/10.31314/pjia.6.1.68-78.2017.</w:t>
      </w:r>
    </w:p>
  </w:footnote>
  <w:footnote w:id="50">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w:t>
      </w:r>
      <w:proofErr w:type="spellStart"/>
      <w:r w:rsidRPr="00E6754C">
        <w:rPr>
          <w:rFonts w:ascii="Book Antiqua" w:hAnsi="Book Antiqua"/>
        </w:rPr>
        <w:t>Hemafitria</w:t>
      </w:r>
      <w:proofErr w:type="spellEnd"/>
      <w:r w:rsidRPr="00E6754C">
        <w:rPr>
          <w:rFonts w:ascii="Book Antiqua" w:hAnsi="Book Antiqua"/>
        </w:rPr>
        <w:t xml:space="preserve"> </w:t>
      </w:r>
      <w:proofErr w:type="spellStart"/>
      <w:r w:rsidRPr="00E6754C">
        <w:rPr>
          <w:rFonts w:ascii="Book Antiqua" w:hAnsi="Book Antiqua"/>
        </w:rPr>
        <w:t>Hemafitria</w:t>
      </w:r>
      <w:proofErr w:type="spellEnd"/>
      <w:r w:rsidRPr="00E6754C">
        <w:rPr>
          <w:rFonts w:ascii="Book Antiqua" w:hAnsi="Book Antiqua"/>
        </w:rPr>
        <w:t xml:space="preserve">, </w:t>
      </w:r>
      <w:proofErr w:type="spellStart"/>
      <w:r w:rsidRPr="00E6754C">
        <w:rPr>
          <w:rFonts w:ascii="Book Antiqua" w:hAnsi="Book Antiqua"/>
        </w:rPr>
        <w:t>Kranensia</w:t>
      </w:r>
      <w:proofErr w:type="spellEnd"/>
      <w:r w:rsidRPr="00E6754C">
        <w:rPr>
          <w:rFonts w:ascii="Book Antiqua" w:hAnsi="Book Antiqua"/>
        </w:rPr>
        <w:t xml:space="preserve"> Sopia, and Erna Octavia, “Peran </w:t>
      </w:r>
      <w:proofErr w:type="spellStart"/>
      <w:r w:rsidRPr="00E6754C">
        <w:rPr>
          <w:rFonts w:ascii="Book Antiqua" w:hAnsi="Book Antiqua"/>
        </w:rPr>
        <w:t>Kepala</w:t>
      </w:r>
      <w:proofErr w:type="spellEnd"/>
      <w:r w:rsidRPr="00E6754C">
        <w:rPr>
          <w:rFonts w:ascii="Book Antiqua" w:hAnsi="Book Antiqua"/>
        </w:rPr>
        <w:t xml:space="preserve"> Desa Dalam </w:t>
      </w:r>
      <w:proofErr w:type="spellStart"/>
      <w:r w:rsidRPr="00E6754C">
        <w:rPr>
          <w:rFonts w:ascii="Book Antiqua" w:hAnsi="Book Antiqua"/>
        </w:rPr>
        <w:t>Meningkatkan</w:t>
      </w:r>
      <w:proofErr w:type="spellEnd"/>
      <w:r w:rsidRPr="00E6754C">
        <w:rPr>
          <w:rFonts w:ascii="Book Antiqua" w:hAnsi="Book Antiqua"/>
        </w:rPr>
        <w:t xml:space="preserve"> </w:t>
      </w:r>
      <w:proofErr w:type="spellStart"/>
      <w:r w:rsidRPr="00E6754C">
        <w:rPr>
          <w:rFonts w:ascii="Book Antiqua" w:hAnsi="Book Antiqua"/>
        </w:rPr>
        <w:t>Efektivitas</w:t>
      </w:r>
      <w:proofErr w:type="spellEnd"/>
      <w:r w:rsidRPr="00E6754C">
        <w:rPr>
          <w:rFonts w:ascii="Book Antiqua" w:hAnsi="Book Antiqua"/>
        </w:rPr>
        <w:t xml:space="preserve"> </w:t>
      </w:r>
      <w:proofErr w:type="spellStart"/>
      <w:r w:rsidRPr="00E6754C">
        <w:rPr>
          <w:rFonts w:ascii="Book Antiqua" w:hAnsi="Book Antiqua"/>
        </w:rPr>
        <w:t>Pelayanan</w:t>
      </w:r>
      <w:proofErr w:type="spellEnd"/>
      <w:r w:rsidRPr="00E6754C">
        <w:rPr>
          <w:rFonts w:ascii="Book Antiqua" w:hAnsi="Book Antiqua"/>
        </w:rPr>
        <w:t xml:space="preserve"> Publik </w:t>
      </w:r>
      <w:proofErr w:type="gramStart"/>
      <w:r w:rsidRPr="00E6754C">
        <w:rPr>
          <w:rFonts w:ascii="Book Antiqua" w:hAnsi="Book Antiqua"/>
        </w:rPr>
        <w:t>Di</w:t>
      </w:r>
      <w:proofErr w:type="gramEnd"/>
      <w:r w:rsidRPr="00E6754C">
        <w:rPr>
          <w:rFonts w:ascii="Book Antiqua" w:hAnsi="Book Antiqua"/>
        </w:rPr>
        <w:t xml:space="preserve"> Desa Gonis </w:t>
      </w:r>
      <w:proofErr w:type="spellStart"/>
      <w:r w:rsidRPr="00E6754C">
        <w:rPr>
          <w:rFonts w:ascii="Book Antiqua" w:hAnsi="Book Antiqua"/>
        </w:rPr>
        <w:t>Tekam</w:t>
      </w:r>
      <w:proofErr w:type="spellEnd"/>
      <w:r w:rsidRPr="00E6754C">
        <w:rPr>
          <w:rFonts w:ascii="Book Antiqua" w:hAnsi="Book Antiqua"/>
        </w:rPr>
        <w:t xml:space="preserve"> </w:t>
      </w:r>
      <w:proofErr w:type="spellStart"/>
      <w:r w:rsidRPr="00E6754C">
        <w:rPr>
          <w:rFonts w:ascii="Book Antiqua" w:hAnsi="Book Antiqua"/>
        </w:rPr>
        <w:t>Kecamatan</w:t>
      </w:r>
      <w:proofErr w:type="spellEnd"/>
      <w:r w:rsidRPr="00E6754C">
        <w:rPr>
          <w:rFonts w:ascii="Book Antiqua" w:hAnsi="Book Antiqua"/>
        </w:rPr>
        <w:t xml:space="preserve"> </w:t>
      </w:r>
      <w:proofErr w:type="spellStart"/>
      <w:r w:rsidRPr="00E6754C">
        <w:rPr>
          <w:rFonts w:ascii="Book Antiqua" w:hAnsi="Book Antiqua"/>
        </w:rPr>
        <w:t>Sekadau</w:t>
      </w:r>
      <w:proofErr w:type="spellEnd"/>
      <w:r w:rsidRPr="00E6754C">
        <w:rPr>
          <w:rFonts w:ascii="Book Antiqua" w:hAnsi="Book Antiqua"/>
        </w:rPr>
        <w:t xml:space="preserve"> Hilir,” </w:t>
      </w:r>
      <w:proofErr w:type="spellStart"/>
      <w:r w:rsidRPr="00E6754C">
        <w:rPr>
          <w:rFonts w:ascii="Book Antiqua" w:hAnsi="Book Antiqua"/>
          <w:i/>
          <w:iCs/>
        </w:rPr>
        <w:t>Jurnal</w:t>
      </w:r>
      <w:proofErr w:type="spellEnd"/>
      <w:r w:rsidRPr="00E6754C">
        <w:rPr>
          <w:rFonts w:ascii="Book Antiqua" w:hAnsi="Book Antiqua"/>
          <w:i/>
          <w:iCs/>
        </w:rPr>
        <w:t xml:space="preserve"> Pendidikan PKN (Pancasila Dan </w:t>
      </w:r>
      <w:proofErr w:type="spellStart"/>
      <w:r w:rsidRPr="00E6754C">
        <w:rPr>
          <w:rFonts w:ascii="Book Antiqua" w:hAnsi="Book Antiqua"/>
          <w:i/>
          <w:iCs/>
        </w:rPr>
        <w:t>Kewarganegaraan</w:t>
      </w:r>
      <w:proofErr w:type="spellEnd"/>
      <w:r w:rsidRPr="00E6754C">
        <w:rPr>
          <w:rFonts w:ascii="Book Antiqua" w:hAnsi="Book Antiqua"/>
          <w:i/>
          <w:iCs/>
        </w:rPr>
        <w:t>)</w:t>
      </w:r>
      <w:r w:rsidRPr="00E6754C">
        <w:rPr>
          <w:rFonts w:ascii="Book Antiqua" w:hAnsi="Book Antiqua"/>
        </w:rPr>
        <w:t xml:space="preserve"> 3, no. 2 (2022): 95, https://doi.org/10.26418/jppkn.v3i2.49487.</w:t>
      </w:r>
    </w:p>
  </w:footnote>
  <w:footnote w:id="51">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Endah Wahyuningsih, </w:t>
      </w:r>
      <w:proofErr w:type="spellStart"/>
      <w:r w:rsidRPr="00E6754C">
        <w:rPr>
          <w:rFonts w:ascii="Book Antiqua" w:hAnsi="Book Antiqua"/>
        </w:rPr>
        <w:t>Shobirin</w:t>
      </w:r>
      <w:proofErr w:type="spellEnd"/>
      <w:r w:rsidRPr="00E6754C">
        <w:rPr>
          <w:rFonts w:ascii="Book Antiqua" w:hAnsi="Book Antiqua"/>
        </w:rPr>
        <w:t xml:space="preserve"> Noer, and Novy Yunas, “</w:t>
      </w:r>
      <w:proofErr w:type="spellStart"/>
      <w:r w:rsidRPr="00E6754C">
        <w:rPr>
          <w:rFonts w:ascii="Book Antiqua" w:hAnsi="Book Antiqua"/>
        </w:rPr>
        <w:t>Inovasi</w:t>
      </w:r>
      <w:proofErr w:type="spellEnd"/>
      <w:r w:rsidRPr="00E6754C">
        <w:rPr>
          <w:rFonts w:ascii="Book Antiqua" w:hAnsi="Book Antiqua"/>
        </w:rPr>
        <w:t xml:space="preserve"> Pembangunan Desa </w:t>
      </w:r>
      <w:proofErr w:type="spellStart"/>
      <w:r w:rsidRPr="00E6754C">
        <w:rPr>
          <w:rFonts w:ascii="Book Antiqua" w:hAnsi="Book Antiqua"/>
        </w:rPr>
        <w:t>Melalui</w:t>
      </w:r>
      <w:proofErr w:type="spellEnd"/>
      <w:r w:rsidRPr="00E6754C">
        <w:rPr>
          <w:rFonts w:ascii="Book Antiqua" w:hAnsi="Book Antiqua"/>
        </w:rPr>
        <w:t xml:space="preserve"> </w:t>
      </w:r>
      <w:proofErr w:type="spellStart"/>
      <w:r w:rsidRPr="00E6754C">
        <w:rPr>
          <w:rFonts w:ascii="Book Antiqua" w:hAnsi="Book Antiqua"/>
        </w:rPr>
        <w:t>Kepemimpinan</w:t>
      </w:r>
      <w:proofErr w:type="spellEnd"/>
      <w:r w:rsidRPr="00E6754C">
        <w:rPr>
          <w:rFonts w:ascii="Book Antiqua" w:hAnsi="Book Antiqua"/>
        </w:rPr>
        <w:t xml:space="preserve"> </w:t>
      </w:r>
      <w:proofErr w:type="spellStart"/>
      <w:r w:rsidRPr="00E6754C">
        <w:rPr>
          <w:rFonts w:ascii="Book Antiqua" w:hAnsi="Book Antiqua"/>
        </w:rPr>
        <w:t>Transformasional</w:t>
      </w:r>
      <w:proofErr w:type="spellEnd"/>
      <w:r w:rsidRPr="00E6754C">
        <w:rPr>
          <w:rFonts w:ascii="Book Antiqua" w:hAnsi="Book Antiqua"/>
        </w:rPr>
        <w:t xml:space="preserve"> Dan Catalytic Collaboration: </w:t>
      </w:r>
      <w:proofErr w:type="spellStart"/>
      <w:r w:rsidRPr="00E6754C">
        <w:rPr>
          <w:rFonts w:ascii="Book Antiqua" w:hAnsi="Book Antiqua"/>
        </w:rPr>
        <w:t>Belajar</w:t>
      </w:r>
      <w:proofErr w:type="spellEnd"/>
      <w:r w:rsidRPr="00E6754C">
        <w:rPr>
          <w:rFonts w:ascii="Book Antiqua" w:hAnsi="Book Antiqua"/>
        </w:rPr>
        <w:t xml:space="preserve"> Dari </w:t>
      </w:r>
      <w:proofErr w:type="spellStart"/>
      <w:r w:rsidRPr="00E6754C">
        <w:rPr>
          <w:rFonts w:ascii="Book Antiqua" w:hAnsi="Book Antiqua"/>
        </w:rPr>
        <w:t>Keberhasilan</w:t>
      </w:r>
      <w:proofErr w:type="spellEnd"/>
      <w:r w:rsidRPr="00E6754C">
        <w:rPr>
          <w:rFonts w:ascii="Book Antiqua" w:hAnsi="Book Antiqua"/>
        </w:rPr>
        <w:t xml:space="preserve"> </w:t>
      </w:r>
      <w:proofErr w:type="spellStart"/>
      <w:r w:rsidRPr="00E6754C">
        <w:rPr>
          <w:rFonts w:ascii="Book Antiqua" w:hAnsi="Book Antiqua"/>
        </w:rPr>
        <w:t>Pengelolaan</w:t>
      </w:r>
      <w:proofErr w:type="spellEnd"/>
      <w:r w:rsidRPr="00E6754C">
        <w:rPr>
          <w:rFonts w:ascii="Book Antiqua" w:hAnsi="Book Antiqua"/>
        </w:rPr>
        <w:t xml:space="preserve"> Taman </w:t>
      </w:r>
      <w:proofErr w:type="spellStart"/>
      <w:r w:rsidRPr="00E6754C">
        <w:rPr>
          <w:rFonts w:ascii="Book Antiqua" w:hAnsi="Book Antiqua"/>
        </w:rPr>
        <w:t>Ghanjaran</w:t>
      </w:r>
      <w:proofErr w:type="spellEnd"/>
      <w:r w:rsidRPr="00E6754C">
        <w:rPr>
          <w:rFonts w:ascii="Book Antiqua" w:hAnsi="Book Antiqua"/>
        </w:rPr>
        <w:t xml:space="preserve"> </w:t>
      </w:r>
      <w:proofErr w:type="gramStart"/>
      <w:r w:rsidRPr="00E6754C">
        <w:rPr>
          <w:rFonts w:ascii="Book Antiqua" w:hAnsi="Book Antiqua"/>
        </w:rPr>
        <w:t>Di</w:t>
      </w:r>
      <w:proofErr w:type="gramEnd"/>
      <w:r w:rsidRPr="00E6754C">
        <w:rPr>
          <w:rFonts w:ascii="Book Antiqua" w:hAnsi="Book Antiqua"/>
        </w:rPr>
        <w:t xml:space="preserve"> Desa </w:t>
      </w:r>
      <w:proofErr w:type="spellStart"/>
      <w:r w:rsidRPr="00E6754C">
        <w:rPr>
          <w:rFonts w:ascii="Book Antiqua" w:hAnsi="Book Antiqua"/>
        </w:rPr>
        <w:t>Ketapanrame</w:t>
      </w:r>
      <w:proofErr w:type="spellEnd"/>
      <w:r w:rsidRPr="00E6754C">
        <w:rPr>
          <w:rFonts w:ascii="Book Antiqua" w:hAnsi="Book Antiqua"/>
        </w:rPr>
        <w:t xml:space="preserve">, Mojokerto,” </w:t>
      </w:r>
      <w:r w:rsidRPr="00E6754C">
        <w:rPr>
          <w:rFonts w:ascii="Book Antiqua" w:hAnsi="Book Antiqua"/>
          <w:i/>
          <w:iCs/>
        </w:rPr>
        <w:t xml:space="preserve">Matra </w:t>
      </w:r>
      <w:proofErr w:type="spellStart"/>
      <w:r w:rsidRPr="00E6754C">
        <w:rPr>
          <w:rFonts w:ascii="Book Antiqua" w:hAnsi="Book Antiqua"/>
          <w:i/>
          <w:iCs/>
        </w:rPr>
        <w:t>Pembaruan</w:t>
      </w:r>
      <w:proofErr w:type="spellEnd"/>
      <w:r w:rsidRPr="00E6754C">
        <w:rPr>
          <w:rFonts w:ascii="Book Antiqua" w:hAnsi="Book Antiqua"/>
        </w:rPr>
        <w:t xml:space="preserve"> 5, no. 2 (2021): 141–52, https://doi.org/10.21787/mp.5.2.2021.141-152.</w:t>
      </w:r>
    </w:p>
  </w:footnote>
  <w:footnote w:id="52">
    <w:p w:rsidR="00B1134B" w:rsidRPr="00E6754C" w:rsidRDefault="00B1134B" w:rsidP="00B1134B">
      <w:pPr>
        <w:pStyle w:val="TeksCatatanKaki"/>
        <w:jc w:val="both"/>
        <w:rPr>
          <w:rFonts w:ascii="Book Antiqua" w:hAnsi="Book Antiqua"/>
        </w:rPr>
      </w:pPr>
      <w:r w:rsidRPr="00E6754C">
        <w:rPr>
          <w:rStyle w:val="ReferensiCatatanKaki"/>
          <w:rFonts w:ascii="Book Antiqua" w:hAnsi="Book Antiqua"/>
        </w:rPr>
        <w:footnoteRef/>
      </w:r>
      <w:r w:rsidRPr="00E6754C">
        <w:rPr>
          <w:rFonts w:ascii="Book Antiqua" w:hAnsi="Book Antiqua"/>
        </w:rPr>
        <w:t xml:space="preserve"> Juwita H </w:t>
      </w:r>
      <w:proofErr w:type="spellStart"/>
      <w:r w:rsidRPr="00E6754C">
        <w:rPr>
          <w:rFonts w:ascii="Book Antiqua" w:hAnsi="Book Antiqua"/>
        </w:rPr>
        <w:t>Prastiwi</w:t>
      </w:r>
      <w:proofErr w:type="spellEnd"/>
      <w:r w:rsidRPr="00E6754C">
        <w:rPr>
          <w:rFonts w:ascii="Book Antiqua" w:hAnsi="Book Antiqua"/>
        </w:rPr>
        <w:t xml:space="preserve"> and Novy S Yunas, “</w:t>
      </w:r>
      <w:proofErr w:type="spellStart"/>
      <w:r w:rsidRPr="00E6754C">
        <w:rPr>
          <w:rFonts w:ascii="Book Antiqua" w:hAnsi="Book Antiqua"/>
        </w:rPr>
        <w:t>Politik</w:t>
      </w:r>
      <w:proofErr w:type="spellEnd"/>
      <w:r w:rsidRPr="00E6754C">
        <w:rPr>
          <w:rFonts w:ascii="Book Antiqua" w:hAnsi="Book Antiqua"/>
        </w:rPr>
        <w:t xml:space="preserve"> Desa Dan </w:t>
      </w:r>
      <w:proofErr w:type="spellStart"/>
      <w:r w:rsidRPr="00E6754C">
        <w:rPr>
          <w:rFonts w:ascii="Book Antiqua" w:hAnsi="Book Antiqua"/>
        </w:rPr>
        <w:t>Kepemimpinan</w:t>
      </w:r>
      <w:proofErr w:type="spellEnd"/>
      <w:r w:rsidRPr="00E6754C">
        <w:rPr>
          <w:rFonts w:ascii="Book Antiqua" w:hAnsi="Book Antiqua"/>
        </w:rPr>
        <w:t xml:space="preserve"> Perempuan: </w:t>
      </w:r>
      <w:proofErr w:type="spellStart"/>
      <w:r w:rsidRPr="00E6754C">
        <w:rPr>
          <w:rFonts w:ascii="Book Antiqua" w:hAnsi="Book Antiqua"/>
        </w:rPr>
        <w:t>Pengintegrasian</w:t>
      </w:r>
      <w:proofErr w:type="spellEnd"/>
      <w:r w:rsidRPr="00E6754C">
        <w:rPr>
          <w:rFonts w:ascii="Book Antiqua" w:hAnsi="Book Antiqua"/>
        </w:rPr>
        <w:t xml:space="preserve"> </w:t>
      </w:r>
      <w:proofErr w:type="spellStart"/>
      <w:r w:rsidRPr="00E6754C">
        <w:rPr>
          <w:rFonts w:ascii="Book Antiqua" w:hAnsi="Book Antiqua"/>
        </w:rPr>
        <w:t>Isu</w:t>
      </w:r>
      <w:proofErr w:type="spellEnd"/>
      <w:r w:rsidRPr="00E6754C">
        <w:rPr>
          <w:rFonts w:ascii="Book Antiqua" w:hAnsi="Book Antiqua"/>
        </w:rPr>
        <w:t xml:space="preserve"> Gender Di Desa Wilayah </w:t>
      </w:r>
      <w:proofErr w:type="spellStart"/>
      <w:r w:rsidRPr="00E6754C">
        <w:rPr>
          <w:rFonts w:ascii="Book Antiqua" w:hAnsi="Book Antiqua"/>
        </w:rPr>
        <w:t>Perbatasan</w:t>
      </w:r>
      <w:proofErr w:type="spellEnd"/>
      <w:r w:rsidRPr="00E6754C">
        <w:rPr>
          <w:rFonts w:ascii="Book Antiqua" w:hAnsi="Book Antiqua"/>
        </w:rPr>
        <w:t xml:space="preserve"> Indonesia - Timor Leste,” </w:t>
      </w:r>
      <w:proofErr w:type="spellStart"/>
      <w:r w:rsidRPr="00E6754C">
        <w:rPr>
          <w:rFonts w:ascii="Book Antiqua" w:hAnsi="Book Antiqua"/>
          <w:i/>
          <w:iCs/>
        </w:rPr>
        <w:t>Palastren</w:t>
      </w:r>
      <w:proofErr w:type="spellEnd"/>
      <w:r w:rsidRPr="00E6754C">
        <w:rPr>
          <w:rFonts w:ascii="Book Antiqua" w:hAnsi="Book Antiqua"/>
          <w:i/>
          <w:iCs/>
        </w:rPr>
        <w:t xml:space="preserve"> </w:t>
      </w:r>
      <w:proofErr w:type="spellStart"/>
      <w:r w:rsidRPr="00E6754C">
        <w:rPr>
          <w:rFonts w:ascii="Book Antiqua" w:hAnsi="Book Antiqua"/>
          <w:i/>
          <w:iCs/>
        </w:rPr>
        <w:t>Jurnal</w:t>
      </w:r>
      <w:proofErr w:type="spellEnd"/>
      <w:r w:rsidRPr="00E6754C">
        <w:rPr>
          <w:rFonts w:ascii="Book Antiqua" w:hAnsi="Book Antiqua"/>
          <w:i/>
          <w:iCs/>
        </w:rPr>
        <w:t xml:space="preserve"> Studi Gender</w:t>
      </w:r>
      <w:r w:rsidRPr="00E6754C">
        <w:rPr>
          <w:rFonts w:ascii="Book Antiqua" w:hAnsi="Book Antiqua"/>
        </w:rPr>
        <w:t xml:space="preserve"> 15, no. 1 (2022): 119, https://doi.org/10.21043/palastren.v15i1.14334.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95" w:rsidRDefault="008946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4695" w:rsidRDefault="008946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1DB" w:rsidRDefault="008C51DB">
    <w:pPr>
      <w:pBdr>
        <w:top w:val="nil"/>
        <w:left w:val="nil"/>
        <w:bottom w:val="nil"/>
        <w:right w:val="nil"/>
        <w:between w:val="nil"/>
      </w:pBdr>
      <w:tabs>
        <w:tab w:val="center" w:pos="4680"/>
        <w:tab w:val="right" w:pos="9360"/>
      </w:tabs>
      <w:spacing w:after="0" w:line="240" w:lineRule="auto"/>
      <w:rPr>
        <w:rFonts w:ascii="Pinyon Script" w:eastAsia="Pinyon Script" w:hAnsi="Pinyon Script" w:cs="Pinyon Script"/>
        <w:color w:val="000000"/>
        <w:sz w:val="56"/>
        <w:szCs w:val="56"/>
      </w:rPr>
    </w:pPr>
    <w:bookmarkStart w:id="1" w:name="_heading=h.30j0zll" w:colFirst="0" w:colLast="0"/>
    <w:bookmarkEnd w:id="1"/>
  </w:p>
  <w:p w:rsidR="008C51DB" w:rsidRDefault="008C51DB">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B76B7"/>
    <w:multiLevelType w:val="multilevel"/>
    <w:tmpl w:val="2CECE756"/>
    <w:lvl w:ilvl="0">
      <w:start w:val="1"/>
      <w:numFmt w:val="decimal"/>
      <w:lvlText w:val="%1."/>
      <w:lvlJc w:val="left"/>
      <w:pPr>
        <w:ind w:left="720" w:hanging="360"/>
      </w:pPr>
      <w:rPr>
        <w:color w:val="0070C0"/>
        <w:sz w:val="24"/>
        <w:szCs w:val="24"/>
      </w:rPr>
    </w:lvl>
    <w:lvl w:ilvl="1">
      <w:start w:val="1"/>
      <w:numFmt w:val="upperLetter"/>
      <w:lvlText w:val="%2."/>
      <w:lvlJc w:val="left"/>
      <w:pPr>
        <w:ind w:left="720" w:hanging="360"/>
      </w:pPr>
      <w:rPr>
        <w:b/>
        <w:color w:val="000000"/>
        <w:sz w:val="24"/>
        <w:szCs w:val="24"/>
      </w:rPr>
    </w:lvl>
    <w:lvl w:ilvl="2">
      <w:start w:val="1"/>
      <w:numFmt w:val="decimal"/>
      <w:lvlText w:val="%1.%2.%3"/>
      <w:lvlJc w:val="left"/>
      <w:pPr>
        <w:ind w:left="1080" w:hanging="720"/>
      </w:pPr>
      <w:rPr>
        <w:b/>
      </w:rPr>
    </w:lvl>
    <w:lvl w:ilvl="3">
      <w:start w:val="1"/>
      <w:numFmt w:val="decimal"/>
      <w:lvlText w:val="%1.%2.%3.%4"/>
      <w:lvlJc w:val="left"/>
      <w:pPr>
        <w:ind w:left="1440" w:hanging="108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abstractNum w:abstractNumId="1" w15:restartNumberingAfterBreak="0">
    <w:nsid w:val="1E39279F"/>
    <w:multiLevelType w:val="multilevel"/>
    <w:tmpl w:val="67D615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57C479B"/>
    <w:multiLevelType w:val="hybridMultilevel"/>
    <w:tmpl w:val="C10C8076"/>
    <w:lvl w:ilvl="0" w:tplc="F2649B70">
      <w:start w:val="1"/>
      <w:numFmt w:val="upperLetter"/>
      <w:lvlText w:val="%1."/>
      <w:lvlJc w:val="left"/>
      <w:pPr>
        <w:ind w:left="644" w:hanging="360"/>
      </w:pPr>
      <w:rPr>
        <w:rFonts w:asciiTheme="majorBidi" w:eastAsia="Calibri" w:hAnsiTheme="majorBidi" w:cstheme="majorBidi" w:hint="default"/>
        <w:b/>
        <w:color w:val="000000" w:themeColor="text1"/>
        <w:sz w:val="22"/>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709A1F33"/>
    <w:multiLevelType w:val="hybridMultilevel"/>
    <w:tmpl w:val="54BE89BC"/>
    <w:lvl w:ilvl="0" w:tplc="E1DC60BA">
      <w:start w:val="1"/>
      <w:numFmt w:val="decimal"/>
      <w:lvlText w:val="%1)"/>
      <w:lvlJc w:val="left"/>
      <w:pPr>
        <w:ind w:left="720" w:hanging="360"/>
      </w:pPr>
      <w:rPr>
        <w:rFonts w:asciiTheme="majorBidi" w:hAnsiTheme="majorBidi" w:cstheme="majorBidi" w:hint="default"/>
        <w:b/>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60665155">
    <w:abstractNumId w:val="0"/>
  </w:num>
  <w:num w:numId="2" w16cid:durableId="285081973">
    <w:abstractNumId w:val="1"/>
  </w:num>
  <w:num w:numId="3" w16cid:durableId="760493088">
    <w:abstractNumId w:val="2"/>
  </w:num>
  <w:num w:numId="4" w16cid:durableId="16007482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1DB"/>
    <w:rsid w:val="000A5615"/>
    <w:rsid w:val="0026347D"/>
    <w:rsid w:val="006C7D7E"/>
    <w:rsid w:val="00845D0C"/>
    <w:rsid w:val="00894695"/>
    <w:rsid w:val="008C51DB"/>
    <w:rsid w:val="009D2652"/>
    <w:rsid w:val="00B1134B"/>
    <w:rsid w:val="00BC79D2"/>
    <w:rsid w:val="00E6754C"/>
    <w:rsid w:val="00F8451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B578B"/>
  <w15:docId w15:val="{E50A7773-D18F-1041-BB7F-A350B9811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rPr>
      <w:szCs w:val="28"/>
      <w:lang w:bidi="bn-IN"/>
    </w:rPr>
  </w:style>
  <w:style w:type="paragraph" w:styleId="Judul1">
    <w:name w:val="heading 1"/>
    <w:next w:val="Normal"/>
    <w:link w:val="Judul1KAR"/>
    <w:uiPriority w:val="9"/>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Judul2">
    <w:name w:val="heading 2"/>
    <w:next w:val="Normal"/>
    <w:link w:val="Judul2KAR"/>
    <w:uiPriority w:val="9"/>
    <w:unhideWhenUsed/>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Judul3">
    <w:name w:val="heading 3"/>
    <w:next w:val="Normal"/>
    <w:link w:val="Judul3KAR"/>
    <w:uiPriority w:val="9"/>
    <w:unhideWhenUsed/>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Judul4">
    <w:name w:val="heading 4"/>
    <w:basedOn w:val="Normal"/>
    <w:next w:val="Normal"/>
    <w:link w:val="Judul4KAR"/>
    <w:uiPriority w:val="9"/>
    <w:semiHidden/>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paragraph" w:styleId="Judul5">
    <w:name w:val="heading 5"/>
    <w:basedOn w:val="Normal"/>
    <w:next w:val="Normal"/>
    <w:uiPriority w:val="9"/>
    <w:semiHidden/>
    <w:unhideWhenUsed/>
    <w:qFormat/>
    <w:pPr>
      <w:keepNext/>
      <w:keepLines/>
      <w:spacing w:before="220" w:after="40"/>
      <w:outlineLvl w:val="4"/>
    </w:pPr>
    <w:rPr>
      <w:b/>
      <w:szCs w:val="22"/>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link w:val="JudulK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paragraph" w:styleId="TeksCatatanKaki">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TeksCatatanKakiK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TeksCatatanKakiKAR">
    <w:name w:val="Teks Catatan Kaki KAR"/>
    <w:aliases w:val="Char KAR,Footnote Text Char1 Char KAR,Footnote Text Char Char1 Char KAR,Footnote Text Char1 Char Char Char KAR,Footnote Text Char Char1 Char Char Char KAR,Footnote Text Char Char2 Char KAR,Footnote Text Char1 Char1 KAR"/>
    <w:link w:val="TeksCatatanKaki"/>
    <w:uiPriority w:val="99"/>
    <w:qFormat/>
    <w:rsid w:val="00934130"/>
    <w:rPr>
      <w:rFonts w:ascii="Times New Roman" w:eastAsia="SimSun" w:hAnsi="Times New Roman" w:cs="Times New Roman"/>
      <w:sz w:val="20"/>
      <w:szCs w:val="20"/>
      <w:lang w:eastAsia="zh-CN" w:bidi="ar-SA"/>
    </w:rPr>
  </w:style>
  <w:style w:type="character" w:styleId="ReferensiCatatanKaki">
    <w:name w:val="footnote reference"/>
    <w:uiPriority w:val="99"/>
    <w:qFormat/>
    <w:rsid w:val="00934130"/>
    <w:rPr>
      <w:vertAlign w:val="superscript"/>
    </w:rPr>
  </w:style>
  <w:style w:type="paragraph" w:styleId="DaftarParagraf">
    <w:name w:val="List Paragraph"/>
    <w:basedOn w:val="Normal"/>
    <w:uiPriority w:val="34"/>
    <w:qFormat/>
    <w:rsid w:val="00C37A21"/>
    <w:pPr>
      <w:ind w:left="720"/>
      <w:contextualSpacing/>
    </w:pPr>
  </w:style>
  <w:style w:type="paragraph" w:styleId="TeksBalon">
    <w:name w:val="Balloon Text"/>
    <w:basedOn w:val="Normal"/>
    <w:link w:val="TeksBalonKAR"/>
    <w:uiPriority w:val="99"/>
    <w:semiHidden/>
    <w:unhideWhenUsed/>
    <w:rsid w:val="00643BF3"/>
    <w:pPr>
      <w:spacing w:after="0" w:line="240" w:lineRule="auto"/>
    </w:pPr>
    <w:rPr>
      <w:rFonts w:ascii="Tahoma" w:hAnsi="Tahoma" w:cs="Tahoma"/>
      <w:sz w:val="16"/>
      <w:szCs w:val="20"/>
    </w:rPr>
  </w:style>
  <w:style w:type="character" w:customStyle="1" w:styleId="TeksBalonKAR">
    <w:name w:val="Teks Balon KAR"/>
    <w:link w:val="TeksBalon"/>
    <w:uiPriority w:val="99"/>
    <w:semiHidden/>
    <w:rsid w:val="00643BF3"/>
    <w:rPr>
      <w:rFonts w:ascii="Tahoma" w:hAnsi="Tahoma" w:cs="Tahoma"/>
      <w:sz w:val="16"/>
      <w:szCs w:val="20"/>
    </w:rPr>
  </w:style>
  <w:style w:type="paragraph" w:styleId="Bibliografi">
    <w:name w:val="Bibliography"/>
    <w:basedOn w:val="Normal"/>
    <w:next w:val="Normal"/>
    <w:uiPriority w:val="37"/>
    <w:unhideWhenUsed/>
    <w:rsid w:val="00D44E17"/>
  </w:style>
  <w:style w:type="paragraph" w:styleId="TidakAdaSpasi">
    <w:name w:val="No Spacing"/>
    <w:uiPriority w:val="1"/>
    <w:qFormat/>
    <w:rsid w:val="001A55CA"/>
    <w:pPr>
      <w:jc w:val="both"/>
    </w:pPr>
  </w:style>
  <w:style w:type="paragraph" w:styleId="Header">
    <w:name w:val="header"/>
    <w:basedOn w:val="Normal"/>
    <w:link w:val="HeaderKAR"/>
    <w:uiPriority w:val="99"/>
    <w:unhideWhenUsed/>
    <w:rsid w:val="00A00C6D"/>
    <w:pPr>
      <w:tabs>
        <w:tab w:val="center" w:pos="4680"/>
        <w:tab w:val="right" w:pos="9360"/>
      </w:tabs>
      <w:spacing w:after="0" w:line="240" w:lineRule="auto"/>
    </w:pPr>
  </w:style>
  <w:style w:type="character" w:customStyle="1" w:styleId="HeaderKAR">
    <w:name w:val="Header KAR"/>
    <w:basedOn w:val="FontParagrafDefault"/>
    <w:link w:val="Header"/>
    <w:uiPriority w:val="99"/>
    <w:rsid w:val="00A00C6D"/>
  </w:style>
  <w:style w:type="paragraph" w:styleId="Footer">
    <w:name w:val="footer"/>
    <w:basedOn w:val="Normal"/>
    <w:link w:val="FooterKAR"/>
    <w:uiPriority w:val="99"/>
    <w:unhideWhenUsed/>
    <w:rsid w:val="00A00C6D"/>
    <w:pPr>
      <w:tabs>
        <w:tab w:val="center" w:pos="4680"/>
        <w:tab w:val="right" w:pos="9360"/>
      </w:tabs>
      <w:spacing w:after="0" w:line="240" w:lineRule="auto"/>
    </w:pPr>
  </w:style>
  <w:style w:type="character" w:customStyle="1" w:styleId="FooterKAR">
    <w:name w:val="Footer KAR"/>
    <w:basedOn w:val="FontParagrafDefault"/>
    <w:link w:val="Footer"/>
    <w:uiPriority w:val="99"/>
    <w:rsid w:val="00A00C6D"/>
  </w:style>
  <w:style w:type="paragraph" w:styleId="TeksCatatanAkhir">
    <w:name w:val="endnote text"/>
    <w:basedOn w:val="Normal"/>
    <w:link w:val="TeksCatatanAkhirKAR"/>
    <w:uiPriority w:val="99"/>
    <w:semiHidden/>
    <w:unhideWhenUsed/>
    <w:rsid w:val="007811FE"/>
    <w:pPr>
      <w:spacing w:after="0" w:line="240" w:lineRule="auto"/>
    </w:pPr>
    <w:rPr>
      <w:sz w:val="20"/>
      <w:szCs w:val="25"/>
    </w:rPr>
  </w:style>
  <w:style w:type="character" w:customStyle="1" w:styleId="TeksCatatanAkhirKAR">
    <w:name w:val="Teks Catatan Akhir KAR"/>
    <w:link w:val="TeksCatatanAkhir"/>
    <w:uiPriority w:val="99"/>
    <w:semiHidden/>
    <w:rsid w:val="007811FE"/>
    <w:rPr>
      <w:sz w:val="20"/>
      <w:szCs w:val="25"/>
    </w:rPr>
  </w:style>
  <w:style w:type="character" w:styleId="ReferensiCatatanAkhir">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TidakAdaSpasi"/>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TeksIsi2">
    <w:name w:val="Body Text 2"/>
    <w:basedOn w:val="Normal"/>
    <w:link w:val="TeksIsi2K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TeksIsi2KAR">
    <w:name w:val="Teks Isi 2 KAR"/>
    <w:link w:val="TeksIsi2"/>
    <w:semiHidden/>
    <w:rsid w:val="00FC7AE1"/>
    <w:rPr>
      <w:rFonts w:ascii="Times New Roman" w:eastAsia="Times New Roman" w:hAnsi="Times New Roman" w:cs="Times New Roman"/>
      <w:sz w:val="26"/>
      <w:szCs w:val="20"/>
      <w:lang w:bidi="ar-SA"/>
    </w:rPr>
  </w:style>
  <w:style w:type="character" w:styleId="ReferensiKomentar">
    <w:name w:val="annotation reference"/>
    <w:uiPriority w:val="99"/>
    <w:semiHidden/>
    <w:unhideWhenUsed/>
    <w:rsid w:val="000F3B4F"/>
    <w:rPr>
      <w:sz w:val="16"/>
      <w:szCs w:val="16"/>
    </w:rPr>
  </w:style>
  <w:style w:type="paragraph" w:styleId="TeksKomentar">
    <w:name w:val="annotation text"/>
    <w:basedOn w:val="Normal"/>
    <w:link w:val="TeksKomentarKAR"/>
    <w:uiPriority w:val="99"/>
    <w:unhideWhenUsed/>
    <w:rsid w:val="000F3B4F"/>
    <w:pPr>
      <w:spacing w:line="240" w:lineRule="auto"/>
    </w:pPr>
    <w:rPr>
      <w:sz w:val="20"/>
      <w:szCs w:val="25"/>
    </w:rPr>
  </w:style>
  <w:style w:type="character" w:customStyle="1" w:styleId="TeksKomentarKAR">
    <w:name w:val="Teks Komentar KAR"/>
    <w:link w:val="TeksKomentar"/>
    <w:uiPriority w:val="99"/>
    <w:rsid w:val="000F3B4F"/>
    <w:rPr>
      <w:sz w:val="20"/>
      <w:szCs w:val="25"/>
    </w:rPr>
  </w:style>
  <w:style w:type="paragraph" w:styleId="SubjekKomentar">
    <w:name w:val="annotation subject"/>
    <w:basedOn w:val="TeksKomentar"/>
    <w:next w:val="TeksKomentar"/>
    <w:link w:val="SubjekKomentarKAR"/>
    <w:uiPriority w:val="99"/>
    <w:semiHidden/>
    <w:unhideWhenUsed/>
    <w:rsid w:val="000F3B4F"/>
    <w:rPr>
      <w:b/>
      <w:bCs/>
    </w:rPr>
  </w:style>
  <w:style w:type="character" w:customStyle="1" w:styleId="SubjekKomentarKAR">
    <w:name w:val="Subjek Komentar KAR"/>
    <w:link w:val="SubjekKomentar"/>
    <w:uiPriority w:val="99"/>
    <w:semiHidden/>
    <w:rsid w:val="000F3B4F"/>
    <w:rPr>
      <w:b/>
      <w:bCs/>
      <w:sz w:val="20"/>
      <w:szCs w:val="25"/>
    </w:rPr>
  </w:style>
  <w:style w:type="character" w:customStyle="1" w:styleId="apple-converted-space">
    <w:name w:val="apple-converted-space"/>
    <w:basedOn w:val="FontParagrafDefaul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Judul1KAR">
    <w:name w:val="Judul 1 KAR"/>
    <w:link w:val="Judul1"/>
    <w:uiPriority w:val="9"/>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Judul2KAR">
    <w:name w:val="Judul 2 KAR"/>
    <w:link w:val="Judul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Judul3KAR">
    <w:name w:val="Judul 3 KAR"/>
    <w:link w:val="Judul3"/>
    <w:rsid w:val="00ED3A3F"/>
    <w:rPr>
      <w:rFonts w:ascii="Times New Roman" w:eastAsia="Times New Roman" w:hAnsi="Times New Roman" w:cs="Times New Roman"/>
      <w:color w:val="000000"/>
      <w:sz w:val="24"/>
      <w:szCs w:val="24"/>
      <w:u w:color="000000"/>
      <w:bdr w:val="nil"/>
      <w:lang w:eastAsia="fi-FI" w:bidi="ar-SA"/>
    </w:rPr>
  </w:style>
  <w:style w:type="character" w:customStyle="1" w:styleId="Judul4KAR">
    <w:name w:val="Judul 4 KAR"/>
    <w:link w:val="Judul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JudulTOC">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numbering" w:customStyle="1" w:styleId="List0">
    <w:name w:val="List 0"/>
    <w:basedOn w:val="Tuotutyyli1"/>
    <w:rsid w:val="00ED3A3F"/>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u w:color="000000"/>
      <w:bdr w:val="nil"/>
      <w:lang w:val="fi-FI" w:eastAsia="fi-FI"/>
    </w:rPr>
  </w:style>
  <w:style w:type="character" w:customStyle="1" w:styleId="JudulKAR">
    <w:name w:val="Judul KAR"/>
    <w:link w:val="Judul"/>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Judul2"/>
    <w:rsid w:val="00ED3A3F"/>
    <w:rPr>
      <w:b/>
    </w:rPr>
  </w:style>
  <w:style w:type="paragraph" w:customStyle="1" w:styleId="Heading21">
    <w:name w:val="Heading 21"/>
    <w:basedOn w:val="Judul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HiperlinkyangDiikuti">
    <w:name w:val="FollowedHyperlink"/>
    <w:uiPriority w:val="99"/>
    <w:semiHidden/>
    <w:unhideWhenUsed/>
    <w:rsid w:val="00ED3A3F"/>
    <w:rPr>
      <w:color w:val="800080"/>
      <w:u w:val="single"/>
    </w:rPr>
  </w:style>
  <w:style w:type="paragraph" w:styleId="Revisi">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FontParagrafDefault"/>
    <w:rsid w:val="00ED3A3F"/>
  </w:style>
  <w:style w:type="table" w:styleId="KisiTabel">
    <w:name w:val="Table Grid"/>
    <w:basedOn w:val="TabelNormal"/>
    <w:uiPriority w:val="3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mpatpenampungteks">
    <w:name w:val="Placeholder Text"/>
    <w:uiPriority w:val="99"/>
    <w:semiHidden/>
    <w:rsid w:val="00363A61"/>
    <w:rPr>
      <w:color w:val="808080"/>
    </w:rPr>
  </w:style>
  <w:style w:type="character" w:styleId="Penekanan">
    <w:name w:val="Emphasis"/>
    <w:uiPriority w:val="20"/>
    <w:qFormat/>
    <w:rsid w:val="003045E4"/>
    <w:rPr>
      <w:i/>
      <w:iCs/>
    </w:rPr>
  </w:style>
  <w:style w:type="character" w:customStyle="1" w:styleId="hps">
    <w:name w:val="hps"/>
    <w:rsid w:val="007B6169"/>
  </w:style>
  <w:style w:type="paragraph" w:styleId="KutipanyangSering">
    <w:name w:val="Intense Quote"/>
    <w:basedOn w:val="Normal"/>
    <w:next w:val="Normal"/>
    <w:link w:val="KutipanyangSeringK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KutipanyangSeringKAR">
    <w:name w:val="Kutipan yang Sering KAR"/>
    <w:basedOn w:val="FontParagrafDefault"/>
    <w:link w:val="KutipanyangSering"/>
    <w:uiPriority w:val="30"/>
    <w:rsid w:val="00AC6E2E"/>
    <w:rPr>
      <w:i/>
      <w:iCs/>
      <w:color w:val="4472C4" w:themeColor="accent1"/>
      <w:sz w:val="22"/>
      <w:szCs w:val="28"/>
      <w:lang w:val="en-US" w:bidi="bn-IN"/>
    </w:rPr>
  </w:style>
  <w:style w:type="paragraph" w:styleId="NormalWeb">
    <w:name w:val="Normal (Web)"/>
    <w:basedOn w:val="Normal"/>
    <w:uiPriority w:val="99"/>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HTMLSudahDiformat">
    <w:name w:val="HTML Preformatted"/>
    <w:basedOn w:val="Normal"/>
    <w:link w:val="HTMLSudahDiformatKAR"/>
    <w:uiPriority w:val="99"/>
    <w:semiHidden/>
    <w:unhideWhenUsed/>
    <w:rsid w:val="00C5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SudahDiformatKAR">
    <w:name w:val="HTML Sudah Diformat KAR"/>
    <w:basedOn w:val="FontParagrafDefault"/>
    <w:link w:val="HTMLSudahDiformat"/>
    <w:uiPriority w:val="99"/>
    <w:semiHidden/>
    <w:rsid w:val="00C50B71"/>
    <w:rPr>
      <w:rFonts w:ascii="Courier New" w:eastAsia="Times New Roman" w:hAnsi="Courier New" w:cs="Courier New"/>
      <w:lang w:val="en-US"/>
    </w:rPr>
  </w:style>
  <w:style w:type="character" w:customStyle="1" w:styleId="y2iqfc">
    <w:name w:val="y2iqfc"/>
    <w:basedOn w:val="FontParagrafDefault"/>
    <w:rsid w:val="00C50B71"/>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Pr>
  </w:style>
  <w:style w:type="table" w:customStyle="1" w:styleId="a0">
    <w:basedOn w:val="TabelNormal"/>
    <w:tblPr>
      <w:tblStyleRowBandSize w:val="1"/>
      <w:tblStyleColBandSize w:val="1"/>
    </w:tblPr>
  </w:style>
  <w:style w:type="character" w:styleId="Kuat">
    <w:name w:val="Strong"/>
    <w:basedOn w:val="FontParagrafDefault"/>
    <w:uiPriority w:val="22"/>
    <w:qFormat/>
    <w:rsid w:val="00B113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8.png"/><Relationship Id="rId18" Type="http://schemas.openxmlformats.org/officeDocument/2006/relationships/hyperlink" Target="https://creativecommons.org/licenses/by/4.0/"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doi.org/10.47268/pamali.v4i1.XXXX" TargetMode="External"/><Relationship Id="rId17" Type="http://schemas.openxmlformats.org/officeDocument/2006/relationships/hyperlink" Target="https://creativecommons.org/licenses/by/4.0/"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oi.org/10.47268/pamali.v4i1.XXXX" TargetMode="External"/><Relationship Id="rId20" Type="http://schemas.openxmlformats.org/officeDocument/2006/relationships/image" Target="media/image6.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hyperlink" Target="https://fhukum.unpatti.ac.id/jurnal/pamali/index"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jpg"/><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2.xml.rels><?xml version="1.0" encoding="UTF-8" standalone="yes"?>
<Relationships xmlns="http://schemas.openxmlformats.org/package/2006/relationships"><Relationship Id="rId2" Type="http://schemas.openxmlformats.org/officeDocument/2006/relationships/hyperlink" Target="https://pasca.unpatti.ac.id/" TargetMode="External"/><Relationship Id="rId1" Type="http://schemas.openxmlformats.org/officeDocument/2006/relationships/hyperlink" Target="https://sinta.ristekbrin.go.id/authors/detail?id=6710041&amp;view=overview"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45EEB516A5DF43A7078016966A40A1"/>
        <w:category>
          <w:name w:val="Umum"/>
          <w:gallery w:val="placeholder"/>
        </w:category>
        <w:types>
          <w:type w:val="bbPlcHdr"/>
        </w:types>
        <w:behaviors>
          <w:behavior w:val="content"/>
        </w:behaviors>
        <w:guid w:val="{A7936DD4-2EEC-2A49-ADC6-8D509E019E2D}"/>
      </w:docPartPr>
      <w:docPartBody>
        <w:p w:rsidR="00000000" w:rsidRDefault="00541845" w:rsidP="00541845">
          <w:pPr>
            <w:pStyle w:val="DE45EEB516A5DF43A7078016966A40A1"/>
          </w:pPr>
          <w:r w:rsidRPr="006966A9">
            <w:rPr>
              <w:rStyle w:val="Tempatpenampungteks"/>
            </w:rPr>
            <w:t>Klik atau ketuk di sini untuk memasukkan teks.</w:t>
          </w:r>
        </w:p>
      </w:docPartBody>
    </w:docPart>
    <w:docPart>
      <w:docPartPr>
        <w:name w:val="C0F7EAA02CBB7E439D863C53AF74BD24"/>
        <w:category>
          <w:name w:val="Umum"/>
          <w:gallery w:val="placeholder"/>
        </w:category>
        <w:types>
          <w:type w:val="bbPlcHdr"/>
        </w:types>
        <w:behaviors>
          <w:behavior w:val="content"/>
        </w:behaviors>
        <w:guid w:val="{F31EA90B-9E99-B641-A0E5-42301473BE35}"/>
      </w:docPartPr>
      <w:docPartBody>
        <w:p w:rsidR="00000000" w:rsidRDefault="00541845" w:rsidP="00541845">
          <w:pPr>
            <w:pStyle w:val="C0F7EAA02CBB7E439D863C53AF74BD24"/>
          </w:pPr>
          <w:r w:rsidRPr="00EB6E79">
            <w:rPr>
              <w:rStyle w:val="Tempatpenampungteks"/>
            </w:rPr>
            <w:t>Klik atau ketuk di sini untuk memasukkan teks.</w:t>
          </w:r>
        </w:p>
      </w:docPartBody>
    </w:docPart>
    <w:docPart>
      <w:docPartPr>
        <w:name w:val="145015C0F68C584BB1546AD0A5930F3E"/>
        <w:category>
          <w:name w:val="Umum"/>
          <w:gallery w:val="placeholder"/>
        </w:category>
        <w:types>
          <w:type w:val="bbPlcHdr"/>
        </w:types>
        <w:behaviors>
          <w:behavior w:val="content"/>
        </w:behaviors>
        <w:guid w:val="{6674AF58-A915-D54E-95A6-9558750F4D90}"/>
      </w:docPartPr>
      <w:docPartBody>
        <w:p w:rsidR="00000000" w:rsidRDefault="00541845" w:rsidP="00541845">
          <w:pPr>
            <w:pStyle w:val="145015C0F68C584BB1546AD0A5930F3E"/>
          </w:pPr>
          <w:r w:rsidRPr="00EB6E79">
            <w:rPr>
              <w:rStyle w:val="Tempatpenampungteks"/>
            </w:rPr>
            <w:t>Klik atau ketuk di sini untuk memasukkan teks.</w:t>
          </w:r>
        </w:p>
      </w:docPartBody>
    </w:docPart>
    <w:docPart>
      <w:docPartPr>
        <w:name w:val="963519EE19610C409F9C7390CCD6B0B4"/>
        <w:category>
          <w:name w:val="Umum"/>
          <w:gallery w:val="placeholder"/>
        </w:category>
        <w:types>
          <w:type w:val="bbPlcHdr"/>
        </w:types>
        <w:behaviors>
          <w:behavior w:val="content"/>
        </w:behaviors>
        <w:guid w:val="{CAF60FF3-0A0B-2D4B-81E8-7A1D1530D2FD}"/>
      </w:docPartPr>
      <w:docPartBody>
        <w:p w:rsidR="00000000" w:rsidRDefault="00541845" w:rsidP="00541845">
          <w:pPr>
            <w:pStyle w:val="963519EE19610C409F9C7390CCD6B0B4"/>
          </w:pPr>
          <w:r w:rsidRPr="00EB6E79">
            <w:rPr>
              <w:rStyle w:val="Tempatpenampungteks"/>
            </w:rPr>
            <w:t>Klik atau ketuk di sini untuk memasukkan teks.</w:t>
          </w:r>
        </w:p>
      </w:docPartBody>
    </w:docPart>
    <w:docPart>
      <w:docPartPr>
        <w:name w:val="07868102FEB9E147A532A081AEF5802B"/>
        <w:category>
          <w:name w:val="Umum"/>
          <w:gallery w:val="placeholder"/>
        </w:category>
        <w:types>
          <w:type w:val="bbPlcHdr"/>
        </w:types>
        <w:behaviors>
          <w:behavior w:val="content"/>
        </w:behaviors>
        <w:guid w:val="{E7CB8E99-9C26-4640-A79D-C19E41218C82}"/>
      </w:docPartPr>
      <w:docPartBody>
        <w:p w:rsidR="00000000" w:rsidRDefault="00541845" w:rsidP="00541845">
          <w:pPr>
            <w:pStyle w:val="07868102FEB9E147A532A081AEF5802B"/>
          </w:pPr>
          <w:r w:rsidRPr="006966A9">
            <w:rPr>
              <w:rStyle w:val="Tempatpenampungteks"/>
            </w:rPr>
            <w:t>Klik atau ketuk di sini untuk memasukkan teks.</w:t>
          </w:r>
        </w:p>
      </w:docPartBody>
    </w:docPart>
    <w:docPart>
      <w:docPartPr>
        <w:name w:val="688C200ADC53164EA589B7FFB93284FE"/>
        <w:category>
          <w:name w:val="Umum"/>
          <w:gallery w:val="placeholder"/>
        </w:category>
        <w:types>
          <w:type w:val="bbPlcHdr"/>
        </w:types>
        <w:behaviors>
          <w:behavior w:val="content"/>
        </w:behaviors>
        <w:guid w:val="{88610577-856C-A04C-9114-AC4A9AA4DEB8}"/>
      </w:docPartPr>
      <w:docPartBody>
        <w:p w:rsidR="00000000" w:rsidRDefault="00541845" w:rsidP="00541845">
          <w:pPr>
            <w:pStyle w:val="688C200ADC53164EA589B7FFB93284FE"/>
          </w:pPr>
          <w:r w:rsidRPr="006966A9">
            <w:rPr>
              <w:rStyle w:val="Tempatpenampungteks"/>
            </w:rPr>
            <w:t>Klik atau ketuk di sini untuk memasukkan teks.</w:t>
          </w:r>
        </w:p>
      </w:docPartBody>
    </w:docPart>
    <w:docPart>
      <w:docPartPr>
        <w:name w:val="88E737756561704BA01D045697E64EB5"/>
        <w:category>
          <w:name w:val="Umum"/>
          <w:gallery w:val="placeholder"/>
        </w:category>
        <w:types>
          <w:type w:val="bbPlcHdr"/>
        </w:types>
        <w:behaviors>
          <w:behavior w:val="content"/>
        </w:behaviors>
        <w:guid w:val="{0CA61E89-57B2-E94A-9287-B7CE0C318ACC}"/>
      </w:docPartPr>
      <w:docPartBody>
        <w:p w:rsidR="00000000" w:rsidRDefault="00541845" w:rsidP="00541845">
          <w:pPr>
            <w:pStyle w:val="88E737756561704BA01D045697E64EB5"/>
          </w:pPr>
          <w:r w:rsidRPr="006966A9">
            <w:rPr>
              <w:rStyle w:val="Tempatpenampungteks"/>
            </w:rPr>
            <w:t>Klik atau ketuk di sini untuk memasukkan teks.</w:t>
          </w:r>
        </w:p>
      </w:docPartBody>
    </w:docPart>
    <w:docPart>
      <w:docPartPr>
        <w:name w:val="8B0EFB6C089B3846B8920F1BC23FF249"/>
        <w:category>
          <w:name w:val="Umum"/>
          <w:gallery w:val="placeholder"/>
        </w:category>
        <w:types>
          <w:type w:val="bbPlcHdr"/>
        </w:types>
        <w:behaviors>
          <w:behavior w:val="content"/>
        </w:behaviors>
        <w:guid w:val="{920E234B-008F-DA42-A1B9-FFCB57D95DA4}"/>
      </w:docPartPr>
      <w:docPartBody>
        <w:p w:rsidR="00000000" w:rsidRDefault="00541845" w:rsidP="00541845">
          <w:pPr>
            <w:pStyle w:val="8B0EFB6C089B3846B8920F1BC23FF249"/>
          </w:pPr>
          <w:r w:rsidRPr="006966A9">
            <w:rPr>
              <w:rStyle w:val="Tempatpenampungteks"/>
            </w:rPr>
            <w:t>Klik atau ketuk di sini untuk memasukkan teks.</w:t>
          </w:r>
        </w:p>
      </w:docPartBody>
    </w:docPart>
    <w:docPart>
      <w:docPartPr>
        <w:name w:val="6ABB7E41C0DDFD4D9CF0BC5DE9575C31"/>
        <w:category>
          <w:name w:val="Umum"/>
          <w:gallery w:val="placeholder"/>
        </w:category>
        <w:types>
          <w:type w:val="bbPlcHdr"/>
        </w:types>
        <w:behaviors>
          <w:behavior w:val="content"/>
        </w:behaviors>
        <w:guid w:val="{4524C6B8-8700-6846-BB38-B77079F8F2D8}"/>
      </w:docPartPr>
      <w:docPartBody>
        <w:p w:rsidR="00000000" w:rsidRDefault="00541845" w:rsidP="00541845">
          <w:pPr>
            <w:pStyle w:val="6ABB7E41C0DDFD4D9CF0BC5DE9575C31"/>
          </w:pPr>
          <w:r w:rsidRPr="00EB6E79">
            <w:rPr>
              <w:rStyle w:val="Tempatpenampungteks"/>
            </w:rPr>
            <w:t>Klik atau ketuk di sini untuk memasukkan teks.</w:t>
          </w:r>
        </w:p>
      </w:docPartBody>
    </w:docPart>
    <w:docPart>
      <w:docPartPr>
        <w:name w:val="F118C33350553548915A3987F3311358"/>
        <w:category>
          <w:name w:val="Umum"/>
          <w:gallery w:val="placeholder"/>
        </w:category>
        <w:types>
          <w:type w:val="bbPlcHdr"/>
        </w:types>
        <w:behaviors>
          <w:behavior w:val="content"/>
        </w:behaviors>
        <w:guid w:val="{AB4D9CCB-5349-004A-B162-1FCC51DC5E69}"/>
      </w:docPartPr>
      <w:docPartBody>
        <w:p w:rsidR="00000000" w:rsidRDefault="00541845" w:rsidP="00541845">
          <w:pPr>
            <w:pStyle w:val="F118C33350553548915A3987F3311358"/>
          </w:pPr>
          <w:r w:rsidRPr="006966A9">
            <w:rPr>
              <w:rStyle w:val="Tempatpenampungteks"/>
            </w:rPr>
            <w:t>Klik atau ketuk di sini untuk memasukkan teks.</w:t>
          </w:r>
        </w:p>
      </w:docPartBody>
    </w:docPart>
    <w:docPart>
      <w:docPartPr>
        <w:name w:val="D64D4BE6F4F5BC4DBF76ADFE1A4B6B75"/>
        <w:category>
          <w:name w:val="Umum"/>
          <w:gallery w:val="placeholder"/>
        </w:category>
        <w:types>
          <w:type w:val="bbPlcHdr"/>
        </w:types>
        <w:behaviors>
          <w:behavior w:val="content"/>
        </w:behaviors>
        <w:guid w:val="{7540ED0F-D960-C748-B945-7ACD6630A9FE}"/>
      </w:docPartPr>
      <w:docPartBody>
        <w:p w:rsidR="00000000" w:rsidRDefault="00541845" w:rsidP="00541845">
          <w:pPr>
            <w:pStyle w:val="D64D4BE6F4F5BC4DBF76ADFE1A4B6B75"/>
          </w:pPr>
          <w:r w:rsidRPr="006966A9">
            <w:rPr>
              <w:rStyle w:val="Tempatpenampungteks"/>
            </w:rPr>
            <w:t>Klik atau ketuk di sini untuk memasukkan teks.</w:t>
          </w:r>
        </w:p>
      </w:docPartBody>
    </w:docPart>
    <w:docPart>
      <w:docPartPr>
        <w:name w:val="36AF1AC911AE5742A06534C6F42C0254"/>
        <w:category>
          <w:name w:val="Umum"/>
          <w:gallery w:val="placeholder"/>
        </w:category>
        <w:types>
          <w:type w:val="bbPlcHdr"/>
        </w:types>
        <w:behaviors>
          <w:behavior w:val="content"/>
        </w:behaviors>
        <w:guid w:val="{3776205B-2D62-8E44-8953-A97B811A1B54}"/>
      </w:docPartPr>
      <w:docPartBody>
        <w:p w:rsidR="00000000" w:rsidRDefault="00541845" w:rsidP="00541845">
          <w:pPr>
            <w:pStyle w:val="36AF1AC911AE5742A06534C6F42C0254"/>
          </w:pPr>
          <w:r w:rsidRPr="006966A9">
            <w:rPr>
              <w:rStyle w:val="Tempatpenampungteks"/>
            </w:rPr>
            <w:t>Klik atau ketuk di sini untuk memasukkan teks.</w:t>
          </w:r>
        </w:p>
      </w:docPartBody>
    </w:docPart>
    <w:docPart>
      <w:docPartPr>
        <w:name w:val="AFF9F96CA935F348A45618B708B2A5E7"/>
        <w:category>
          <w:name w:val="Umum"/>
          <w:gallery w:val="placeholder"/>
        </w:category>
        <w:types>
          <w:type w:val="bbPlcHdr"/>
        </w:types>
        <w:behaviors>
          <w:behavior w:val="content"/>
        </w:behaviors>
        <w:guid w:val="{34C3B5C8-9881-6D4D-805D-E33A4171AA90}"/>
      </w:docPartPr>
      <w:docPartBody>
        <w:p w:rsidR="00000000" w:rsidRDefault="00541845" w:rsidP="00541845">
          <w:pPr>
            <w:pStyle w:val="AFF9F96CA935F348A45618B708B2A5E7"/>
          </w:pPr>
          <w:r w:rsidRPr="00EB6E79">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inyon Script">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845"/>
    <w:rsid w:val="00541845"/>
    <w:rsid w:val="00CD49A8"/>
    <w:rsid w:val="00F8451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541845"/>
    <w:rPr>
      <w:color w:val="666666"/>
    </w:rPr>
  </w:style>
  <w:style w:type="paragraph" w:customStyle="1" w:styleId="DE45EEB516A5DF43A7078016966A40A1">
    <w:name w:val="DE45EEB516A5DF43A7078016966A40A1"/>
    <w:rsid w:val="00541845"/>
  </w:style>
  <w:style w:type="paragraph" w:customStyle="1" w:styleId="C0F7EAA02CBB7E439D863C53AF74BD24">
    <w:name w:val="C0F7EAA02CBB7E439D863C53AF74BD24"/>
    <w:rsid w:val="00541845"/>
  </w:style>
  <w:style w:type="paragraph" w:customStyle="1" w:styleId="145015C0F68C584BB1546AD0A5930F3E">
    <w:name w:val="145015C0F68C584BB1546AD0A5930F3E"/>
    <w:rsid w:val="00541845"/>
  </w:style>
  <w:style w:type="paragraph" w:customStyle="1" w:styleId="963519EE19610C409F9C7390CCD6B0B4">
    <w:name w:val="963519EE19610C409F9C7390CCD6B0B4"/>
    <w:rsid w:val="00541845"/>
  </w:style>
  <w:style w:type="paragraph" w:customStyle="1" w:styleId="07868102FEB9E147A532A081AEF5802B">
    <w:name w:val="07868102FEB9E147A532A081AEF5802B"/>
    <w:rsid w:val="00541845"/>
  </w:style>
  <w:style w:type="paragraph" w:customStyle="1" w:styleId="688C200ADC53164EA589B7FFB93284FE">
    <w:name w:val="688C200ADC53164EA589B7FFB93284FE"/>
    <w:rsid w:val="00541845"/>
  </w:style>
  <w:style w:type="paragraph" w:customStyle="1" w:styleId="88E737756561704BA01D045697E64EB5">
    <w:name w:val="88E737756561704BA01D045697E64EB5"/>
    <w:rsid w:val="00541845"/>
  </w:style>
  <w:style w:type="paragraph" w:customStyle="1" w:styleId="8B0EFB6C089B3846B8920F1BC23FF249">
    <w:name w:val="8B0EFB6C089B3846B8920F1BC23FF249"/>
    <w:rsid w:val="00541845"/>
  </w:style>
  <w:style w:type="paragraph" w:customStyle="1" w:styleId="6ABB7E41C0DDFD4D9CF0BC5DE9575C31">
    <w:name w:val="6ABB7E41C0DDFD4D9CF0BC5DE9575C31"/>
    <w:rsid w:val="00541845"/>
  </w:style>
  <w:style w:type="paragraph" w:customStyle="1" w:styleId="F118C33350553548915A3987F3311358">
    <w:name w:val="F118C33350553548915A3987F3311358"/>
    <w:rsid w:val="00541845"/>
  </w:style>
  <w:style w:type="paragraph" w:customStyle="1" w:styleId="D64D4BE6F4F5BC4DBF76ADFE1A4B6B75">
    <w:name w:val="D64D4BE6F4F5BC4DBF76ADFE1A4B6B75"/>
    <w:rsid w:val="00541845"/>
  </w:style>
  <w:style w:type="paragraph" w:customStyle="1" w:styleId="36AF1AC911AE5742A06534C6F42C0254">
    <w:name w:val="36AF1AC911AE5742A06534C6F42C0254"/>
    <w:rsid w:val="00541845"/>
  </w:style>
  <w:style w:type="paragraph" w:customStyle="1" w:styleId="AFF9F96CA935F348A45618B708B2A5E7">
    <w:name w:val="AFF9F96CA935F348A45618B708B2A5E7"/>
    <w:rsid w:val="00541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g5rQOwhNXzVrYi7cXjyB6wfBOQ==">CgMxLjAyCGguZ2pkZ3hzMgloLjMwajB6bGw4AHIhMWNPcF9TT0FWbXQ3QXRNQ0p2U0tlbnZRU3hpeEpZMmF5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57D47BE-724E-C049-8147-D20610166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5629</Words>
  <Characters>32089</Characters>
  <Application>Microsoft Office Word</Application>
  <DocSecurity>0</DocSecurity>
  <Lines>267</Lines>
  <Paragraphs>75</Paragraphs>
  <ScaleCrop>false</ScaleCrop>
  <Company/>
  <LinksUpToDate>false</LinksUpToDate>
  <CharactersWithSpaces>37643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Ansori Ansori</cp:lastModifiedBy>
  <cp:revision>2</cp:revision>
  <dcterms:created xsi:type="dcterms:W3CDTF">2025-07-14T04:09:00Z</dcterms:created>
  <dcterms:modified xsi:type="dcterms:W3CDTF">2025-07-14T04:09:00Z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