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0873" w:rsidRPr="00D8735D" w:rsidRDefault="00D8735D" w:rsidP="00D8735D">
      <w:pPr>
        <w:jc w:val="center"/>
        <w:rPr>
          <w:i/>
          <w:iCs/>
          <w:lang w:val="en-US"/>
        </w:rPr>
      </w:pPr>
      <w:proofErr w:type="spellStart"/>
      <w:r w:rsidRPr="00D8735D">
        <w:rPr>
          <w:rFonts w:ascii="Book Antiqua" w:hAnsi="Book Antiqua"/>
          <w:i/>
          <w:iCs/>
          <w:lang w:val="en-US"/>
        </w:rPr>
        <w:t>Tabel</w:t>
      </w:r>
      <w:proofErr w:type="spellEnd"/>
      <w:r w:rsidRPr="00D8735D">
        <w:rPr>
          <w:i/>
          <w:iCs/>
          <w:lang w:val="en-US"/>
        </w:rPr>
        <w:t xml:space="preserve"> 1</w:t>
      </w:r>
    </w:p>
    <w:p w:rsidR="00D8735D" w:rsidRDefault="00D8735D" w:rsidP="00D8735D">
      <w:pPr>
        <w:widowControl w:val="0"/>
        <w:autoSpaceDE w:val="0"/>
        <w:autoSpaceDN w:val="0"/>
        <w:adjustRightInd w:val="0"/>
        <w:spacing w:after="120"/>
        <w:jc w:val="center"/>
        <w:rPr>
          <w:rFonts w:ascii="Book Antiqua" w:hAnsi="Book Antiqua" w:cstheme="majorHAnsi"/>
          <w:b/>
          <w:color w:val="000000" w:themeColor="text1"/>
          <w:szCs w:val="22"/>
        </w:rPr>
      </w:pPr>
      <w:r w:rsidRPr="00160D96">
        <w:rPr>
          <w:rFonts w:ascii="Book Antiqua" w:hAnsi="Book Antiqua" w:cstheme="majorHAnsi"/>
          <w:b/>
          <w:color w:val="000000" w:themeColor="text1"/>
          <w:szCs w:val="22"/>
        </w:rPr>
        <w:t>Content Aspects of Law No.23 Year 2011, Law No.36 Year 2008, and  HPP Law Year 2021</w:t>
      </w:r>
    </w:p>
    <w:tbl>
      <w:tblPr>
        <w:tblStyle w:val="TableGrid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693"/>
        <w:gridCol w:w="2835"/>
        <w:gridCol w:w="2551"/>
      </w:tblGrid>
      <w:tr w:rsidR="00D8735D" w:rsidRPr="001C72E4" w:rsidTr="00FE3993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8735D" w:rsidRPr="00CF49E8" w:rsidRDefault="00D8735D" w:rsidP="00FE3993">
            <w:pPr>
              <w:spacing w:line="254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CF49E8">
              <w:rPr>
                <w:rFonts w:ascii="Book Antiqua" w:hAnsi="Book Antiqua"/>
                <w:b/>
                <w:bCs/>
                <w:szCs w:val="22"/>
              </w:rPr>
              <w:t>Aspect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8735D" w:rsidRPr="00CF49E8" w:rsidRDefault="00D8735D" w:rsidP="00FE3993">
            <w:pPr>
              <w:spacing w:line="254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CF49E8">
              <w:rPr>
                <w:rFonts w:ascii="Book Antiqua" w:hAnsi="Book Antiqua"/>
                <w:b/>
                <w:bCs/>
                <w:szCs w:val="22"/>
              </w:rPr>
              <w:t>Law No. 23 Year 2011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8735D" w:rsidRPr="00CF49E8" w:rsidRDefault="00D8735D" w:rsidP="00FE3993">
            <w:pPr>
              <w:spacing w:line="254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CF49E8">
              <w:rPr>
                <w:rFonts w:ascii="Book Antiqua" w:hAnsi="Book Antiqua"/>
                <w:b/>
                <w:bCs/>
                <w:szCs w:val="22"/>
              </w:rPr>
              <w:t>Law No. 36 Year 2008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735D" w:rsidRPr="00CF49E8" w:rsidRDefault="00D8735D" w:rsidP="00FE3993">
            <w:pPr>
              <w:spacing w:line="254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CF49E8">
              <w:rPr>
                <w:rFonts w:ascii="Book Antiqua" w:hAnsi="Book Antiqua"/>
                <w:b/>
                <w:bCs/>
                <w:szCs w:val="22"/>
              </w:rPr>
              <w:t>HPP Law Year 2021</w:t>
            </w:r>
          </w:p>
        </w:tc>
      </w:tr>
      <w:tr w:rsidR="00D8735D" w:rsidRPr="001C72E4" w:rsidTr="00FE3993">
        <w:tc>
          <w:tcPr>
            <w:tcW w:w="1560" w:type="dxa"/>
            <w:tcBorders>
              <w:top w:val="single" w:sz="4" w:space="0" w:color="auto"/>
            </w:tcBorders>
          </w:tcPr>
          <w:p w:rsidR="00D8735D" w:rsidRPr="00CF49E8" w:rsidRDefault="00D8735D" w:rsidP="00FE3993">
            <w:pPr>
              <w:spacing w:line="254" w:lineRule="auto"/>
              <w:rPr>
                <w:rFonts w:ascii="Book Antiqua" w:hAnsi="Book Antiqua"/>
                <w:szCs w:val="22"/>
              </w:rPr>
            </w:pPr>
            <w:proofErr w:type="spellStart"/>
            <w:r w:rsidRPr="00CF49E8">
              <w:rPr>
                <w:rFonts w:ascii="Book Antiqua" w:hAnsi="Book Antiqua"/>
                <w:szCs w:val="22"/>
              </w:rPr>
              <w:t>Phylosophy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8735D" w:rsidRPr="00CF49E8" w:rsidRDefault="00D8735D" w:rsidP="00D8735D">
            <w:pPr>
              <w:pStyle w:val="ListParagraph"/>
              <w:numPr>
                <w:ilvl w:val="0"/>
                <w:numId w:val="1"/>
              </w:numPr>
              <w:spacing w:after="0" w:line="254" w:lineRule="auto"/>
              <w:ind w:left="361"/>
              <w:contextualSpacing w:val="0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Zakat is a religious obligation for Muslims to purify their wealth and soul and to get closer to Allah.</w:t>
            </w:r>
          </w:p>
          <w:p w:rsidR="00D8735D" w:rsidRPr="00CF49E8" w:rsidRDefault="00D8735D" w:rsidP="00D8735D">
            <w:pPr>
              <w:pStyle w:val="ListParagraph"/>
              <w:numPr>
                <w:ilvl w:val="0"/>
                <w:numId w:val="1"/>
              </w:numPr>
              <w:spacing w:after="0" w:line="254" w:lineRule="auto"/>
              <w:ind w:left="361"/>
              <w:contextualSpacing w:val="0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As an instrument for economy equality and poverty alleviation according to Pancasila values.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8735D" w:rsidRPr="00CF49E8" w:rsidRDefault="00D8735D" w:rsidP="00D8735D">
            <w:pPr>
              <w:pStyle w:val="ListParagraph"/>
              <w:numPr>
                <w:ilvl w:val="0"/>
                <w:numId w:val="2"/>
              </w:numPr>
              <w:spacing w:after="0" w:line="254" w:lineRule="auto"/>
              <w:ind w:left="274"/>
              <w:contextualSpacing w:val="0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Zakat Tax is compulsory for citizen based on the principle of justice and balance in tax burden.</w:t>
            </w:r>
          </w:p>
          <w:p w:rsidR="00D8735D" w:rsidRPr="00CF49E8" w:rsidRDefault="00D8735D" w:rsidP="00D8735D">
            <w:pPr>
              <w:pStyle w:val="ListParagraph"/>
              <w:numPr>
                <w:ilvl w:val="0"/>
                <w:numId w:val="2"/>
              </w:numPr>
              <w:spacing w:after="0" w:line="254" w:lineRule="auto"/>
              <w:ind w:left="274"/>
              <w:contextualSpacing w:val="0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Zakat admission as tax deduction reflects respect for religion diversity.</w:t>
            </w:r>
          </w:p>
          <w:p w:rsidR="00D8735D" w:rsidRPr="00CF49E8" w:rsidRDefault="00D8735D" w:rsidP="00FE3993">
            <w:pPr>
              <w:spacing w:line="254" w:lineRule="auto"/>
              <w:rPr>
                <w:rFonts w:ascii="Book Antiqua" w:hAnsi="Book Antiqua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8735D" w:rsidRPr="00CF49E8" w:rsidRDefault="00D8735D" w:rsidP="00D8735D">
            <w:pPr>
              <w:pStyle w:val="ListParagraph"/>
              <w:numPr>
                <w:ilvl w:val="0"/>
                <w:numId w:val="3"/>
              </w:numPr>
              <w:spacing w:after="0" w:line="254" w:lineRule="auto"/>
              <w:ind w:left="322"/>
              <w:contextualSpacing w:val="0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Actualize more equitable, transparent and simpler tax system according to social justice.</w:t>
            </w:r>
          </w:p>
          <w:p w:rsidR="00D8735D" w:rsidRPr="00CF49E8" w:rsidRDefault="00D8735D" w:rsidP="00D8735D">
            <w:pPr>
              <w:pStyle w:val="ListParagraph"/>
              <w:numPr>
                <w:ilvl w:val="0"/>
                <w:numId w:val="3"/>
              </w:numPr>
              <w:spacing w:after="0" w:line="254" w:lineRule="auto"/>
              <w:ind w:left="322"/>
              <w:contextualSpacing w:val="0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Integrate zakat obligation with national taxation system for collective interest.</w:t>
            </w:r>
          </w:p>
        </w:tc>
      </w:tr>
      <w:tr w:rsidR="00D8735D" w:rsidRPr="001C72E4" w:rsidTr="00FE3993">
        <w:tc>
          <w:tcPr>
            <w:tcW w:w="1560" w:type="dxa"/>
          </w:tcPr>
          <w:p w:rsidR="00D8735D" w:rsidRPr="00CF49E8" w:rsidRDefault="00D8735D" w:rsidP="00FE3993">
            <w:pPr>
              <w:spacing w:line="254" w:lineRule="auto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Sociology</w:t>
            </w:r>
          </w:p>
        </w:tc>
        <w:tc>
          <w:tcPr>
            <w:tcW w:w="2693" w:type="dxa"/>
          </w:tcPr>
          <w:p w:rsidR="00D8735D" w:rsidRPr="00CF49E8" w:rsidRDefault="00D8735D" w:rsidP="00D8735D">
            <w:pPr>
              <w:pStyle w:val="ListParagraph"/>
              <w:numPr>
                <w:ilvl w:val="0"/>
                <w:numId w:val="4"/>
              </w:numPr>
              <w:spacing w:after="0" w:line="254" w:lineRule="auto"/>
              <w:ind w:left="361"/>
              <w:contextualSpacing w:val="0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Regulates zakat management in order to be more transparent to prevent zakat fund manipulation.</w:t>
            </w:r>
          </w:p>
          <w:p w:rsidR="00D8735D" w:rsidRPr="00CF49E8" w:rsidRDefault="00D8735D" w:rsidP="00D8735D">
            <w:pPr>
              <w:pStyle w:val="ListParagraph"/>
              <w:numPr>
                <w:ilvl w:val="0"/>
                <w:numId w:val="4"/>
              </w:numPr>
              <w:spacing w:after="0" w:line="254" w:lineRule="auto"/>
              <w:ind w:left="361"/>
              <w:contextualSpacing w:val="0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Support the needy (</w:t>
            </w:r>
            <w:proofErr w:type="spellStart"/>
            <w:r w:rsidRPr="00CF49E8">
              <w:rPr>
                <w:rFonts w:ascii="Book Antiqua" w:hAnsi="Book Antiqua"/>
                <w:szCs w:val="22"/>
              </w:rPr>
              <w:t>dhuafa</w:t>
            </w:r>
            <w:proofErr w:type="spellEnd"/>
            <w:r w:rsidRPr="00CF49E8">
              <w:rPr>
                <w:rFonts w:ascii="Book Antiqua" w:hAnsi="Book Antiqua"/>
                <w:szCs w:val="22"/>
              </w:rPr>
              <w:t>) empowerment trough efficient zakat distribution.</w:t>
            </w:r>
          </w:p>
        </w:tc>
        <w:tc>
          <w:tcPr>
            <w:tcW w:w="2835" w:type="dxa"/>
          </w:tcPr>
          <w:p w:rsidR="00D8735D" w:rsidRPr="00CF49E8" w:rsidRDefault="00D8735D" w:rsidP="00D8735D">
            <w:pPr>
              <w:pStyle w:val="ListParagraph"/>
              <w:numPr>
                <w:ilvl w:val="0"/>
                <w:numId w:val="5"/>
              </w:numPr>
              <w:spacing w:after="0" w:line="254" w:lineRule="auto"/>
              <w:ind w:left="274"/>
              <w:contextualSpacing w:val="0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Decrease tax burden for Muslims who has paid zakat to increase purchasing power and welfare.</w:t>
            </w:r>
          </w:p>
          <w:p w:rsidR="00D8735D" w:rsidRPr="00CF49E8" w:rsidRDefault="00D8735D" w:rsidP="00D8735D">
            <w:pPr>
              <w:pStyle w:val="ListParagraph"/>
              <w:numPr>
                <w:ilvl w:val="0"/>
                <w:numId w:val="5"/>
              </w:numPr>
              <w:spacing w:after="0" w:line="254" w:lineRule="auto"/>
              <w:ind w:left="274"/>
              <w:contextualSpacing w:val="0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Motivate community to distribute zakat trough legal institution.</w:t>
            </w:r>
          </w:p>
        </w:tc>
        <w:tc>
          <w:tcPr>
            <w:tcW w:w="2551" w:type="dxa"/>
          </w:tcPr>
          <w:p w:rsidR="00D8735D" w:rsidRPr="00CF49E8" w:rsidRDefault="00D8735D" w:rsidP="00D8735D">
            <w:pPr>
              <w:pStyle w:val="ListParagraph"/>
              <w:numPr>
                <w:ilvl w:val="0"/>
                <w:numId w:val="6"/>
              </w:numPr>
              <w:spacing w:after="0" w:line="254" w:lineRule="auto"/>
              <w:ind w:left="322"/>
              <w:contextualSpacing w:val="0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Simplify tax regulation to increase community compulsory.</w:t>
            </w:r>
          </w:p>
          <w:p w:rsidR="00D8735D" w:rsidRPr="00CF49E8" w:rsidRDefault="00D8735D" w:rsidP="00D8735D">
            <w:pPr>
              <w:pStyle w:val="ListParagraph"/>
              <w:numPr>
                <w:ilvl w:val="0"/>
                <w:numId w:val="6"/>
              </w:numPr>
              <w:spacing w:after="0" w:line="254" w:lineRule="auto"/>
              <w:ind w:left="322"/>
              <w:contextualSpacing w:val="0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Ensure zakat and tax fund is managed for effective and inclusive development.</w:t>
            </w:r>
          </w:p>
        </w:tc>
      </w:tr>
      <w:tr w:rsidR="00D8735D" w:rsidRPr="001C72E4" w:rsidTr="00FE3993">
        <w:tc>
          <w:tcPr>
            <w:tcW w:w="1560" w:type="dxa"/>
            <w:tcBorders>
              <w:bottom w:val="single" w:sz="4" w:space="0" w:color="auto"/>
            </w:tcBorders>
          </w:tcPr>
          <w:p w:rsidR="00D8735D" w:rsidRPr="00CF49E8" w:rsidRDefault="00D8735D" w:rsidP="00FE3993">
            <w:pPr>
              <w:spacing w:line="254" w:lineRule="auto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Juridical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8735D" w:rsidRPr="00CF49E8" w:rsidRDefault="00D8735D" w:rsidP="00D8735D">
            <w:pPr>
              <w:pStyle w:val="ListParagraph"/>
              <w:numPr>
                <w:ilvl w:val="0"/>
                <w:numId w:val="7"/>
              </w:numPr>
              <w:spacing w:after="0" w:line="254" w:lineRule="auto"/>
              <w:ind w:left="361"/>
              <w:contextualSpacing w:val="0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 xml:space="preserve">Based on Article 29 of the 1945 Constitution about the </w:t>
            </w:r>
            <w:proofErr w:type="gramStart"/>
            <w:r w:rsidRPr="00CF49E8">
              <w:rPr>
                <w:rFonts w:ascii="Book Antiqua" w:hAnsi="Book Antiqua"/>
                <w:szCs w:val="22"/>
              </w:rPr>
              <w:t>guarantees</w:t>
            </w:r>
            <w:proofErr w:type="gramEnd"/>
            <w:r w:rsidRPr="00CF49E8">
              <w:rPr>
                <w:rFonts w:ascii="Book Antiqua" w:hAnsi="Book Antiqua"/>
                <w:szCs w:val="22"/>
              </w:rPr>
              <w:t xml:space="preserve"> freedom of religion and worship for all citizens.</w:t>
            </w:r>
          </w:p>
          <w:p w:rsidR="00D8735D" w:rsidRPr="00CF49E8" w:rsidRDefault="00D8735D" w:rsidP="00D8735D">
            <w:pPr>
              <w:pStyle w:val="ListParagraph"/>
              <w:numPr>
                <w:ilvl w:val="0"/>
                <w:numId w:val="7"/>
              </w:numPr>
              <w:spacing w:after="0" w:line="254" w:lineRule="auto"/>
              <w:ind w:left="361"/>
              <w:contextualSpacing w:val="0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Has a clear legal basis in the regulation of zakat collection, management, and distribution nationally.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8735D" w:rsidRPr="00CF49E8" w:rsidRDefault="00D8735D" w:rsidP="00D8735D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ind w:left="274"/>
              <w:contextualSpacing w:val="0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 xml:space="preserve">Article 4 Act (3) letter a.1 </w:t>
            </w:r>
            <w:proofErr w:type="spellStart"/>
            <w:r w:rsidRPr="00CF49E8">
              <w:rPr>
                <w:rFonts w:ascii="Book Antiqua" w:hAnsi="Book Antiqua"/>
                <w:szCs w:val="22"/>
              </w:rPr>
              <w:t>PPh</w:t>
            </w:r>
            <w:proofErr w:type="spellEnd"/>
            <w:r w:rsidRPr="00CF49E8">
              <w:rPr>
                <w:rFonts w:ascii="Book Antiqua" w:hAnsi="Book Antiqua"/>
                <w:szCs w:val="22"/>
              </w:rPr>
              <w:t xml:space="preserve"> Law provides legal basis which stated that zakat which is distributed </w:t>
            </w:r>
            <w:proofErr w:type="spellStart"/>
            <w:r w:rsidRPr="00CF49E8">
              <w:rPr>
                <w:rFonts w:ascii="Book Antiqua" w:hAnsi="Book Antiqua"/>
                <w:szCs w:val="22"/>
              </w:rPr>
              <w:t>trough</w:t>
            </w:r>
            <w:proofErr w:type="spellEnd"/>
            <w:r w:rsidRPr="00CF49E8">
              <w:rPr>
                <w:rFonts w:ascii="Book Antiqua" w:hAnsi="Book Antiqua"/>
                <w:szCs w:val="22"/>
              </w:rPr>
              <w:t xml:space="preserve"> legal institution can be considered as tax deduction.</w:t>
            </w:r>
          </w:p>
          <w:p w:rsidR="00D8735D" w:rsidRPr="00CF49E8" w:rsidRDefault="00D8735D" w:rsidP="00D8735D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ind w:left="274"/>
              <w:contextualSpacing w:val="0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Zakat payment receipt is an important element in annual tax report.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8735D" w:rsidRPr="00CF49E8" w:rsidRDefault="00D8735D" w:rsidP="00D8735D">
            <w:pPr>
              <w:pStyle w:val="ListParagraph"/>
              <w:numPr>
                <w:ilvl w:val="0"/>
                <w:numId w:val="9"/>
              </w:numPr>
              <w:spacing w:after="0" w:line="254" w:lineRule="auto"/>
              <w:ind w:left="322"/>
              <w:contextualSpacing w:val="0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Based on Article 23 A of the 1945 Constitution about compulsory tax and other levy.</w:t>
            </w:r>
          </w:p>
          <w:p w:rsidR="00D8735D" w:rsidRPr="00CF49E8" w:rsidRDefault="00D8735D" w:rsidP="00D8735D">
            <w:pPr>
              <w:pStyle w:val="ListParagraph"/>
              <w:numPr>
                <w:ilvl w:val="0"/>
                <w:numId w:val="9"/>
              </w:numPr>
              <w:spacing w:after="0" w:line="254" w:lineRule="auto"/>
              <w:ind w:left="322"/>
              <w:contextualSpacing w:val="0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Provide stronger legal protection for data integration between zakat management and national taxation system.</w:t>
            </w:r>
          </w:p>
        </w:tc>
      </w:tr>
    </w:tbl>
    <w:p w:rsidR="00D8735D" w:rsidRPr="00CF49E8" w:rsidRDefault="00D8735D" w:rsidP="00D8735D">
      <w:pPr>
        <w:spacing w:after="120"/>
        <w:ind w:left="567"/>
        <w:rPr>
          <w:rFonts w:ascii="Book Antiqua" w:hAnsi="Book Antiqua"/>
          <w:color w:val="2F5496" w:themeColor="accent1" w:themeShade="BF"/>
        </w:rPr>
      </w:pPr>
      <w:proofErr w:type="spellStart"/>
      <w:r w:rsidRPr="00F2670C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>Source</w:t>
      </w:r>
      <w:proofErr w:type="spellEnd"/>
      <w:r w:rsidRPr="00F2670C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 xml:space="preserve">: </w:t>
      </w:r>
      <w:proofErr w:type="spellStart"/>
      <w:r w:rsidRPr="00CF49E8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>Analysis</w:t>
      </w:r>
      <w:proofErr w:type="spellEnd"/>
      <w:r w:rsidRPr="00CF49E8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 xml:space="preserve"> Law No.23 </w:t>
      </w:r>
      <w:proofErr w:type="spellStart"/>
      <w:r w:rsidRPr="00CF49E8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>Year</w:t>
      </w:r>
      <w:proofErr w:type="spellEnd"/>
      <w:r w:rsidRPr="00CF49E8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 xml:space="preserve"> 2011, Law No.36 </w:t>
      </w:r>
      <w:proofErr w:type="spellStart"/>
      <w:r w:rsidRPr="00CF49E8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>Year</w:t>
      </w:r>
      <w:proofErr w:type="spellEnd"/>
      <w:r w:rsidRPr="00CF49E8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 xml:space="preserve"> 2008, </w:t>
      </w:r>
      <w:proofErr w:type="spellStart"/>
      <w:r w:rsidRPr="00CF49E8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>and</w:t>
      </w:r>
      <w:proofErr w:type="spellEnd"/>
      <w:r w:rsidRPr="00CF49E8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 xml:space="preserve"> HPP Law </w:t>
      </w:r>
      <w:proofErr w:type="spellStart"/>
      <w:r w:rsidRPr="00CF49E8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>Year</w:t>
      </w:r>
      <w:proofErr w:type="spellEnd"/>
      <w:r w:rsidRPr="00CF49E8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 xml:space="preserve"> 2021</w:t>
      </w:r>
      <w:r>
        <w:rPr>
          <w:rFonts w:ascii="Book Antiqua" w:hAnsi="Book Antiqua" w:cstheme="majorHAnsi"/>
          <w:i/>
          <w:iCs/>
          <w:color w:val="000000" w:themeColor="text1"/>
          <w:szCs w:val="22"/>
        </w:rPr>
        <w:t>.</w:t>
      </w:r>
    </w:p>
    <w:p w:rsidR="00D8735D" w:rsidRDefault="00D8735D" w:rsidP="00D8735D">
      <w:pPr>
        <w:jc w:val="center"/>
        <w:rPr>
          <w:lang w:val="en-US"/>
        </w:rPr>
      </w:pPr>
    </w:p>
    <w:p w:rsidR="004C3FB3" w:rsidRDefault="004C3FB3" w:rsidP="00D8735D">
      <w:pPr>
        <w:jc w:val="center"/>
        <w:rPr>
          <w:lang w:val="en-US"/>
        </w:rPr>
      </w:pPr>
    </w:p>
    <w:p w:rsidR="004C3FB3" w:rsidRDefault="004C3FB3" w:rsidP="00D8735D">
      <w:pPr>
        <w:jc w:val="center"/>
        <w:rPr>
          <w:lang w:val="en-US"/>
        </w:rPr>
      </w:pPr>
    </w:p>
    <w:p w:rsidR="004C3FB3" w:rsidRDefault="004C3FB3" w:rsidP="00D8735D">
      <w:pPr>
        <w:jc w:val="center"/>
        <w:rPr>
          <w:lang w:val="en-US"/>
        </w:rPr>
      </w:pPr>
    </w:p>
    <w:p w:rsidR="004C3FB3" w:rsidRDefault="004C3FB3" w:rsidP="004C3FB3">
      <w:pPr>
        <w:widowControl w:val="0"/>
        <w:autoSpaceDE w:val="0"/>
        <w:autoSpaceDN w:val="0"/>
        <w:adjustRightInd w:val="0"/>
        <w:spacing w:after="120"/>
        <w:jc w:val="center"/>
        <w:rPr>
          <w:rFonts w:ascii="Book Antiqua" w:hAnsi="Book Antiqua" w:cstheme="majorHAnsi"/>
          <w:bCs/>
          <w:color w:val="000000" w:themeColor="text1"/>
          <w:szCs w:val="22"/>
        </w:rPr>
      </w:pPr>
      <w:r w:rsidRPr="008666CC">
        <w:rPr>
          <w:rFonts w:ascii="Book Antiqua" w:hAnsi="Book Antiqua" w:cstheme="majorHAnsi"/>
          <w:b/>
          <w:bCs/>
          <w:color w:val="000000" w:themeColor="text1"/>
          <w:spacing w:val="-20"/>
          <w:szCs w:val="22"/>
        </w:rPr>
        <w:t>T</w:t>
      </w:r>
      <w:r w:rsidRPr="008666CC">
        <w:rPr>
          <w:rFonts w:ascii="Book Antiqua" w:hAnsi="Book Antiqua" w:cstheme="majorHAnsi"/>
          <w:b/>
          <w:bCs/>
          <w:color w:val="000000" w:themeColor="text1"/>
          <w:szCs w:val="22"/>
        </w:rPr>
        <w:t xml:space="preserve">able </w:t>
      </w:r>
      <w:r>
        <w:rPr>
          <w:rFonts w:ascii="Book Antiqua" w:hAnsi="Book Antiqua" w:cstheme="majorHAnsi"/>
          <w:b/>
          <w:bCs/>
          <w:color w:val="000000" w:themeColor="text1"/>
          <w:szCs w:val="22"/>
        </w:rPr>
        <w:t>2</w:t>
      </w:r>
      <w:r w:rsidRPr="00023B9F">
        <w:rPr>
          <w:rFonts w:ascii="Book Antiqua" w:hAnsi="Book Antiqua" w:cstheme="majorHAnsi"/>
          <w:bCs/>
          <w:color w:val="000000" w:themeColor="text1"/>
          <w:szCs w:val="22"/>
        </w:rPr>
        <w:t>.</w:t>
      </w:r>
    </w:p>
    <w:p w:rsidR="004C3FB3" w:rsidRDefault="004C3FB3" w:rsidP="004C3FB3">
      <w:pPr>
        <w:widowControl w:val="0"/>
        <w:autoSpaceDE w:val="0"/>
        <w:autoSpaceDN w:val="0"/>
        <w:adjustRightInd w:val="0"/>
        <w:spacing w:after="120"/>
        <w:jc w:val="center"/>
        <w:rPr>
          <w:rFonts w:ascii="Book Antiqua" w:hAnsi="Book Antiqua" w:cstheme="majorHAnsi"/>
          <w:b/>
          <w:color w:val="000000" w:themeColor="text1"/>
          <w:szCs w:val="22"/>
        </w:rPr>
      </w:pPr>
      <w:r w:rsidRPr="00CF49E8">
        <w:rPr>
          <w:rFonts w:ascii="Book Antiqua" w:hAnsi="Book Antiqua" w:cstheme="majorHAnsi"/>
          <w:b/>
          <w:color w:val="000000" w:themeColor="text1"/>
          <w:szCs w:val="22"/>
        </w:rPr>
        <w:t>Summary of Data Collection Survey</w:t>
      </w:r>
    </w:p>
    <w:tbl>
      <w:tblPr>
        <w:tblStyle w:val="TableGrid"/>
        <w:tblW w:w="9639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552"/>
        <w:gridCol w:w="2693"/>
        <w:gridCol w:w="2693"/>
      </w:tblGrid>
      <w:tr w:rsidR="004C3FB3" w:rsidTr="00FE3993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C3FB3" w:rsidRPr="00CF49E8" w:rsidRDefault="004C3FB3" w:rsidP="00FE3993">
            <w:pPr>
              <w:spacing w:line="254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CF49E8">
              <w:rPr>
                <w:rFonts w:ascii="Book Antiqua" w:hAnsi="Book Antiqua"/>
                <w:b/>
                <w:bCs/>
                <w:szCs w:val="22"/>
              </w:rPr>
              <w:t>Subdistrict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C3FB3" w:rsidRPr="00CF49E8" w:rsidRDefault="004C3FB3" w:rsidP="00FE3993">
            <w:pPr>
              <w:spacing w:line="254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CF49E8">
              <w:rPr>
                <w:rFonts w:ascii="Book Antiqua" w:hAnsi="Book Antiqua"/>
                <w:b/>
                <w:bCs/>
                <w:szCs w:val="22"/>
              </w:rPr>
              <w:t>Numbers of Respondents (People)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C3FB3" w:rsidRPr="00CF49E8" w:rsidRDefault="004C3FB3" w:rsidP="00FE3993">
            <w:pPr>
              <w:spacing w:line="254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CF49E8">
              <w:rPr>
                <w:rFonts w:ascii="Book Antiqua" w:hAnsi="Book Antiqua"/>
                <w:b/>
                <w:bCs/>
                <w:szCs w:val="22"/>
              </w:rPr>
              <w:t>Understanding Zakat Facility (%)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C3FB3" w:rsidRPr="00CF49E8" w:rsidRDefault="004C3FB3" w:rsidP="00FE3993">
            <w:pPr>
              <w:spacing w:line="254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CF49E8">
              <w:rPr>
                <w:rFonts w:ascii="Book Antiqua" w:hAnsi="Book Antiqua"/>
                <w:b/>
                <w:bCs/>
                <w:szCs w:val="22"/>
              </w:rPr>
              <w:t>Not Understanding Zakat Facility (%)</w:t>
            </w:r>
          </w:p>
        </w:tc>
      </w:tr>
      <w:tr w:rsidR="004C3FB3" w:rsidTr="00FE3993">
        <w:tc>
          <w:tcPr>
            <w:tcW w:w="1701" w:type="dxa"/>
            <w:tcBorders>
              <w:top w:val="single" w:sz="4" w:space="0" w:color="auto"/>
            </w:tcBorders>
          </w:tcPr>
          <w:p w:rsidR="004C3FB3" w:rsidRPr="00CF49E8" w:rsidRDefault="004C3FB3" w:rsidP="00FE3993">
            <w:pPr>
              <w:spacing w:line="254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Pakis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C3FB3" w:rsidRPr="00CF49E8" w:rsidRDefault="004C3FB3" w:rsidP="00FE3993">
            <w:pPr>
              <w:spacing w:line="254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C3FB3" w:rsidRPr="00CF49E8" w:rsidRDefault="004C3FB3" w:rsidP="00FE3993">
            <w:pPr>
              <w:spacing w:line="254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 xml:space="preserve">30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C3FB3" w:rsidRPr="00CF49E8" w:rsidRDefault="004C3FB3" w:rsidP="00FE3993">
            <w:pPr>
              <w:spacing w:line="254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70</w:t>
            </w:r>
          </w:p>
        </w:tc>
      </w:tr>
      <w:tr w:rsidR="004C3FB3" w:rsidTr="00FE3993">
        <w:tc>
          <w:tcPr>
            <w:tcW w:w="1701" w:type="dxa"/>
          </w:tcPr>
          <w:p w:rsidR="004C3FB3" w:rsidRPr="00CF49E8" w:rsidRDefault="004C3FB3" w:rsidP="00FE3993">
            <w:pPr>
              <w:spacing w:line="254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CF49E8">
              <w:rPr>
                <w:rFonts w:ascii="Book Antiqua" w:hAnsi="Book Antiqua"/>
                <w:szCs w:val="22"/>
              </w:rPr>
              <w:t>Wagir</w:t>
            </w:r>
            <w:proofErr w:type="spellEnd"/>
          </w:p>
        </w:tc>
        <w:tc>
          <w:tcPr>
            <w:tcW w:w="2552" w:type="dxa"/>
          </w:tcPr>
          <w:p w:rsidR="004C3FB3" w:rsidRPr="00CF49E8" w:rsidRDefault="004C3FB3" w:rsidP="00FE3993">
            <w:pPr>
              <w:spacing w:line="254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43</w:t>
            </w:r>
          </w:p>
        </w:tc>
        <w:tc>
          <w:tcPr>
            <w:tcW w:w="2693" w:type="dxa"/>
          </w:tcPr>
          <w:p w:rsidR="004C3FB3" w:rsidRPr="00CF49E8" w:rsidRDefault="004C3FB3" w:rsidP="00FE3993">
            <w:pPr>
              <w:spacing w:line="254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20</w:t>
            </w:r>
          </w:p>
        </w:tc>
        <w:tc>
          <w:tcPr>
            <w:tcW w:w="2693" w:type="dxa"/>
          </w:tcPr>
          <w:p w:rsidR="004C3FB3" w:rsidRPr="00CF49E8" w:rsidRDefault="004C3FB3" w:rsidP="00FE3993">
            <w:pPr>
              <w:spacing w:line="254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80</w:t>
            </w:r>
          </w:p>
        </w:tc>
      </w:tr>
      <w:tr w:rsidR="004C3FB3" w:rsidTr="00FE3993">
        <w:tc>
          <w:tcPr>
            <w:tcW w:w="1701" w:type="dxa"/>
          </w:tcPr>
          <w:p w:rsidR="004C3FB3" w:rsidRPr="00CF49E8" w:rsidRDefault="004C3FB3" w:rsidP="00FE3993">
            <w:pPr>
              <w:spacing w:line="254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CF49E8">
              <w:rPr>
                <w:rFonts w:ascii="Book Antiqua" w:hAnsi="Book Antiqua"/>
                <w:szCs w:val="22"/>
              </w:rPr>
              <w:t>Dampit</w:t>
            </w:r>
            <w:proofErr w:type="spellEnd"/>
          </w:p>
        </w:tc>
        <w:tc>
          <w:tcPr>
            <w:tcW w:w="2552" w:type="dxa"/>
          </w:tcPr>
          <w:p w:rsidR="004C3FB3" w:rsidRPr="00CF49E8" w:rsidRDefault="004C3FB3" w:rsidP="00FE3993">
            <w:pPr>
              <w:spacing w:line="254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45</w:t>
            </w:r>
          </w:p>
        </w:tc>
        <w:tc>
          <w:tcPr>
            <w:tcW w:w="2693" w:type="dxa"/>
          </w:tcPr>
          <w:p w:rsidR="004C3FB3" w:rsidRPr="00CF49E8" w:rsidRDefault="004C3FB3" w:rsidP="00FE3993">
            <w:pPr>
              <w:spacing w:line="254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25</w:t>
            </w:r>
          </w:p>
        </w:tc>
        <w:tc>
          <w:tcPr>
            <w:tcW w:w="2693" w:type="dxa"/>
          </w:tcPr>
          <w:p w:rsidR="004C3FB3" w:rsidRPr="00CF49E8" w:rsidRDefault="004C3FB3" w:rsidP="00FE3993">
            <w:pPr>
              <w:spacing w:line="254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75</w:t>
            </w:r>
          </w:p>
        </w:tc>
      </w:tr>
      <w:tr w:rsidR="004C3FB3" w:rsidTr="00FE3993">
        <w:tc>
          <w:tcPr>
            <w:tcW w:w="1701" w:type="dxa"/>
          </w:tcPr>
          <w:p w:rsidR="004C3FB3" w:rsidRPr="00CF49E8" w:rsidRDefault="004C3FB3" w:rsidP="00FE3993">
            <w:pPr>
              <w:spacing w:line="254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CF49E8">
              <w:rPr>
                <w:rFonts w:ascii="Book Antiqua" w:hAnsi="Book Antiqua"/>
                <w:szCs w:val="22"/>
              </w:rPr>
              <w:t>Jumlah</w:t>
            </w:r>
            <w:proofErr w:type="spellEnd"/>
          </w:p>
        </w:tc>
        <w:tc>
          <w:tcPr>
            <w:tcW w:w="2552" w:type="dxa"/>
          </w:tcPr>
          <w:p w:rsidR="004C3FB3" w:rsidRPr="00CF49E8" w:rsidRDefault="004C3FB3" w:rsidP="00FE3993">
            <w:pPr>
              <w:spacing w:line="254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133</w:t>
            </w:r>
          </w:p>
        </w:tc>
        <w:tc>
          <w:tcPr>
            <w:tcW w:w="2693" w:type="dxa"/>
          </w:tcPr>
          <w:p w:rsidR="004C3FB3" w:rsidRPr="00CF49E8" w:rsidRDefault="004C3FB3" w:rsidP="00FE3993">
            <w:pPr>
              <w:spacing w:line="254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 xml:space="preserve">100 </w:t>
            </w:r>
          </w:p>
        </w:tc>
        <w:tc>
          <w:tcPr>
            <w:tcW w:w="2693" w:type="dxa"/>
          </w:tcPr>
          <w:p w:rsidR="004C3FB3" w:rsidRPr="00CF49E8" w:rsidRDefault="004C3FB3" w:rsidP="00FE3993">
            <w:pPr>
              <w:spacing w:line="254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100</w:t>
            </w:r>
          </w:p>
        </w:tc>
      </w:tr>
    </w:tbl>
    <w:p w:rsidR="004C3FB3" w:rsidRDefault="004C3FB3" w:rsidP="004C3FB3">
      <w:pPr>
        <w:spacing w:after="120"/>
        <w:ind w:left="567"/>
        <w:rPr>
          <w:rFonts w:ascii="Book Antiqua" w:hAnsi="Book Antiqua" w:cstheme="majorHAnsi"/>
          <w:i/>
          <w:iCs/>
          <w:color w:val="000000" w:themeColor="text1"/>
          <w:szCs w:val="22"/>
        </w:rPr>
      </w:pPr>
      <w:proofErr w:type="spellStart"/>
      <w:r w:rsidRPr="00F2670C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>Source</w:t>
      </w:r>
      <w:proofErr w:type="spellEnd"/>
      <w:r w:rsidRPr="00F2670C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 xml:space="preserve">: </w:t>
      </w:r>
      <w:proofErr w:type="spellStart"/>
      <w:r w:rsidRPr="00CF49E8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>processed</w:t>
      </w:r>
      <w:proofErr w:type="spellEnd"/>
      <w:r w:rsidRPr="00CF49E8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 xml:space="preserve"> </w:t>
      </w:r>
      <w:proofErr w:type="spellStart"/>
      <w:r w:rsidRPr="00CF49E8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>from</w:t>
      </w:r>
      <w:proofErr w:type="spellEnd"/>
      <w:r w:rsidRPr="00CF49E8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 xml:space="preserve"> </w:t>
      </w:r>
      <w:proofErr w:type="spellStart"/>
      <w:r w:rsidRPr="00CF49E8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>survey</w:t>
      </w:r>
      <w:proofErr w:type="spellEnd"/>
      <w:r w:rsidRPr="00CF49E8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 xml:space="preserve"> </w:t>
      </w:r>
      <w:proofErr w:type="spellStart"/>
      <w:r w:rsidRPr="00CF49E8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>with</w:t>
      </w:r>
      <w:proofErr w:type="spellEnd"/>
      <w:r w:rsidRPr="00CF49E8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 xml:space="preserve"> </w:t>
      </w:r>
      <w:proofErr w:type="spellStart"/>
      <w:r w:rsidRPr="00CF49E8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>religiosity</w:t>
      </w:r>
      <w:proofErr w:type="spellEnd"/>
      <w:r w:rsidRPr="00CF49E8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 xml:space="preserve">, </w:t>
      </w:r>
      <w:proofErr w:type="spellStart"/>
      <w:r w:rsidRPr="00CF49E8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>law</w:t>
      </w:r>
      <w:proofErr w:type="spellEnd"/>
      <w:r w:rsidRPr="00CF49E8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 xml:space="preserve"> </w:t>
      </w:r>
      <w:proofErr w:type="spellStart"/>
      <w:r w:rsidRPr="00CF49E8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>understanding</w:t>
      </w:r>
      <w:proofErr w:type="spellEnd"/>
      <w:r w:rsidRPr="00CF49E8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 xml:space="preserve">, </w:t>
      </w:r>
      <w:proofErr w:type="spellStart"/>
      <w:r w:rsidRPr="00CF49E8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>law</w:t>
      </w:r>
      <w:proofErr w:type="spellEnd"/>
      <w:r w:rsidRPr="00CF49E8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 xml:space="preserve"> </w:t>
      </w:r>
      <w:proofErr w:type="spellStart"/>
      <w:r w:rsidRPr="00CF49E8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>awareness</w:t>
      </w:r>
      <w:proofErr w:type="spellEnd"/>
      <w:r w:rsidRPr="00CF49E8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 xml:space="preserve"> </w:t>
      </w:r>
      <w:proofErr w:type="spellStart"/>
      <w:r w:rsidRPr="00CF49E8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>and</w:t>
      </w:r>
      <w:proofErr w:type="spellEnd"/>
      <w:r w:rsidRPr="00CF49E8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 xml:space="preserve"> </w:t>
      </w:r>
      <w:proofErr w:type="spellStart"/>
      <w:r w:rsidRPr="00CF49E8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>community</w:t>
      </w:r>
      <w:proofErr w:type="spellEnd"/>
      <w:r w:rsidRPr="00CF49E8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 xml:space="preserve"> </w:t>
      </w:r>
      <w:proofErr w:type="spellStart"/>
      <w:r w:rsidRPr="00CF49E8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>perception</w:t>
      </w:r>
      <w:proofErr w:type="spellEnd"/>
      <w:r w:rsidRPr="00CF49E8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 xml:space="preserve"> </w:t>
      </w:r>
      <w:proofErr w:type="spellStart"/>
      <w:r w:rsidRPr="00CF49E8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>towards</w:t>
      </w:r>
      <w:proofErr w:type="spellEnd"/>
      <w:r w:rsidRPr="00CF49E8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 xml:space="preserve"> zakat </w:t>
      </w:r>
      <w:proofErr w:type="spellStart"/>
      <w:r w:rsidRPr="00CF49E8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>facility</w:t>
      </w:r>
      <w:proofErr w:type="spellEnd"/>
      <w:r w:rsidRPr="00CF49E8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 xml:space="preserve"> as </w:t>
      </w:r>
      <w:proofErr w:type="spellStart"/>
      <w:r w:rsidRPr="00CF49E8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>tax</w:t>
      </w:r>
      <w:proofErr w:type="spellEnd"/>
      <w:r w:rsidRPr="00CF49E8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 xml:space="preserve"> </w:t>
      </w:r>
      <w:proofErr w:type="spellStart"/>
      <w:r w:rsidRPr="00CF49E8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>deduction</w:t>
      </w:r>
      <w:proofErr w:type="spellEnd"/>
      <w:r w:rsidRPr="00CF49E8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 xml:space="preserve"> </w:t>
      </w:r>
      <w:proofErr w:type="spellStart"/>
      <w:r w:rsidRPr="00CF49E8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>questionnaires</w:t>
      </w:r>
      <w:proofErr w:type="spellEnd"/>
      <w:r>
        <w:rPr>
          <w:rFonts w:ascii="Book Antiqua" w:hAnsi="Book Antiqua" w:cstheme="majorHAnsi"/>
          <w:i/>
          <w:iCs/>
          <w:color w:val="000000" w:themeColor="text1"/>
          <w:szCs w:val="22"/>
        </w:rPr>
        <w:t>.</w:t>
      </w:r>
    </w:p>
    <w:p w:rsidR="004C3FB3" w:rsidRDefault="004C3FB3" w:rsidP="00D8735D">
      <w:pPr>
        <w:jc w:val="center"/>
        <w:rPr>
          <w:lang w:val="en-US"/>
        </w:rPr>
      </w:pPr>
    </w:p>
    <w:p w:rsidR="004C3FB3" w:rsidRDefault="004C3FB3">
      <w:pPr>
        <w:rPr>
          <w:rFonts w:ascii="Book Antiqua" w:hAnsi="Book Antiqua" w:cstheme="majorHAnsi"/>
          <w:b/>
          <w:bCs/>
          <w:color w:val="000000" w:themeColor="text1"/>
          <w:spacing w:val="-20"/>
          <w:szCs w:val="22"/>
        </w:rPr>
      </w:pPr>
      <w:r>
        <w:rPr>
          <w:rFonts w:ascii="Book Antiqua" w:hAnsi="Book Antiqua" w:cstheme="majorHAnsi"/>
          <w:b/>
          <w:bCs/>
          <w:color w:val="000000" w:themeColor="text1"/>
          <w:spacing w:val="-20"/>
          <w:szCs w:val="22"/>
        </w:rPr>
        <w:br w:type="page"/>
      </w:r>
    </w:p>
    <w:p w:rsidR="004C3FB3" w:rsidRDefault="004C3FB3" w:rsidP="004C3FB3">
      <w:pPr>
        <w:widowControl w:val="0"/>
        <w:autoSpaceDE w:val="0"/>
        <w:autoSpaceDN w:val="0"/>
        <w:adjustRightInd w:val="0"/>
        <w:spacing w:after="120"/>
        <w:jc w:val="center"/>
        <w:rPr>
          <w:rFonts w:ascii="Book Antiqua" w:hAnsi="Book Antiqua" w:cstheme="majorHAnsi"/>
          <w:bCs/>
          <w:color w:val="000000" w:themeColor="text1"/>
          <w:szCs w:val="22"/>
        </w:rPr>
      </w:pPr>
      <w:r w:rsidRPr="008666CC">
        <w:rPr>
          <w:rFonts w:ascii="Book Antiqua" w:hAnsi="Book Antiqua" w:cstheme="majorHAnsi"/>
          <w:b/>
          <w:bCs/>
          <w:color w:val="000000" w:themeColor="text1"/>
          <w:spacing w:val="-20"/>
          <w:szCs w:val="22"/>
        </w:rPr>
        <w:lastRenderedPageBreak/>
        <w:t>T</w:t>
      </w:r>
      <w:r w:rsidRPr="008666CC">
        <w:rPr>
          <w:rFonts w:ascii="Book Antiqua" w:hAnsi="Book Antiqua" w:cstheme="majorHAnsi"/>
          <w:b/>
          <w:bCs/>
          <w:color w:val="000000" w:themeColor="text1"/>
          <w:szCs w:val="22"/>
        </w:rPr>
        <w:t xml:space="preserve">able </w:t>
      </w:r>
      <w:r>
        <w:rPr>
          <w:rFonts w:ascii="Book Antiqua" w:hAnsi="Book Antiqua" w:cstheme="majorHAnsi"/>
          <w:b/>
          <w:bCs/>
          <w:color w:val="000000" w:themeColor="text1"/>
          <w:szCs w:val="22"/>
        </w:rPr>
        <w:t>3</w:t>
      </w:r>
      <w:r w:rsidRPr="00023B9F">
        <w:rPr>
          <w:rFonts w:ascii="Book Antiqua" w:hAnsi="Book Antiqua" w:cstheme="majorHAnsi"/>
          <w:bCs/>
          <w:color w:val="000000" w:themeColor="text1"/>
          <w:szCs w:val="22"/>
        </w:rPr>
        <w:t>.</w:t>
      </w:r>
    </w:p>
    <w:p w:rsidR="004C3FB3" w:rsidRDefault="004C3FB3" w:rsidP="004C3FB3">
      <w:pPr>
        <w:widowControl w:val="0"/>
        <w:autoSpaceDE w:val="0"/>
        <w:autoSpaceDN w:val="0"/>
        <w:adjustRightInd w:val="0"/>
        <w:spacing w:after="120"/>
        <w:jc w:val="center"/>
        <w:rPr>
          <w:rFonts w:ascii="Book Antiqua" w:hAnsi="Book Antiqua" w:cstheme="majorHAnsi"/>
          <w:b/>
          <w:color w:val="000000" w:themeColor="text1"/>
          <w:szCs w:val="22"/>
        </w:rPr>
      </w:pPr>
      <w:r w:rsidRPr="00CF49E8">
        <w:rPr>
          <w:rFonts w:ascii="Book Antiqua" w:hAnsi="Book Antiqua" w:cstheme="majorHAnsi"/>
          <w:b/>
          <w:color w:val="000000" w:themeColor="text1"/>
          <w:szCs w:val="22"/>
        </w:rPr>
        <w:t>Illustration of Tax Payers’ Perceptual Comparison about Zakat as Tax Deduction on Article 21 Tax Payer X, Tax Payer Y and Tax Payer Z according to Effective Tax Rate (TER) system (UU HPP 7/2021)</w:t>
      </w:r>
    </w:p>
    <w:tbl>
      <w:tblPr>
        <w:tblW w:w="9639" w:type="dxa"/>
        <w:tblInd w:w="-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2414"/>
        <w:gridCol w:w="2830"/>
      </w:tblGrid>
      <w:tr w:rsidR="004C3FB3" w:rsidRPr="00CF49E8" w:rsidTr="00FE3993"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4C3FB3" w:rsidRPr="00CF49E8" w:rsidRDefault="004C3FB3" w:rsidP="00FE3993">
            <w:pPr>
              <w:tabs>
                <w:tab w:val="left" w:pos="915"/>
              </w:tabs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Description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C3FB3" w:rsidRPr="00CF49E8" w:rsidRDefault="004C3FB3" w:rsidP="00FE3993">
            <w:pPr>
              <w:tabs>
                <w:tab w:val="left" w:pos="915"/>
              </w:tabs>
              <w:jc w:val="center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Perception 1</w:t>
            </w:r>
          </w:p>
          <w:p w:rsidR="004C3FB3" w:rsidRPr="00CF49E8" w:rsidRDefault="004C3FB3" w:rsidP="00FE3993">
            <w:pPr>
              <w:tabs>
                <w:tab w:val="left" w:pos="915"/>
              </w:tabs>
              <w:jc w:val="center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(Tax Payer 1)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4C3FB3" w:rsidRPr="00CF49E8" w:rsidRDefault="004C3FB3" w:rsidP="00FE3993">
            <w:pPr>
              <w:tabs>
                <w:tab w:val="left" w:pos="915"/>
              </w:tabs>
              <w:jc w:val="center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Perception 2</w:t>
            </w:r>
          </w:p>
          <w:p w:rsidR="004C3FB3" w:rsidRPr="00CF49E8" w:rsidRDefault="004C3FB3" w:rsidP="00FE3993">
            <w:pPr>
              <w:tabs>
                <w:tab w:val="left" w:pos="915"/>
              </w:tabs>
              <w:jc w:val="center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(Tax Payer 2)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4C3FB3" w:rsidRPr="00CF49E8" w:rsidRDefault="004C3FB3" w:rsidP="00FE3993">
            <w:pPr>
              <w:tabs>
                <w:tab w:val="left" w:pos="915"/>
              </w:tabs>
              <w:jc w:val="center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Perception 3</w:t>
            </w:r>
          </w:p>
          <w:p w:rsidR="004C3FB3" w:rsidRPr="00CF49E8" w:rsidRDefault="004C3FB3" w:rsidP="00FE3993">
            <w:pPr>
              <w:tabs>
                <w:tab w:val="left" w:pos="915"/>
              </w:tabs>
              <w:jc w:val="center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(Tax Payer 3)</w:t>
            </w:r>
          </w:p>
        </w:tc>
      </w:tr>
      <w:tr w:rsidR="004C3FB3" w:rsidRPr="00CF49E8" w:rsidTr="00FE3993">
        <w:tc>
          <w:tcPr>
            <w:tcW w:w="1985" w:type="dxa"/>
            <w:vMerge/>
            <w:tcBorders>
              <w:top w:val="nil"/>
              <w:bottom w:val="single" w:sz="4" w:space="0" w:color="auto"/>
            </w:tcBorders>
          </w:tcPr>
          <w:p w:rsidR="004C3FB3" w:rsidRPr="00CF49E8" w:rsidRDefault="004C3FB3" w:rsidP="00FE3993">
            <w:pPr>
              <w:tabs>
                <w:tab w:val="left" w:pos="915"/>
              </w:tabs>
              <w:rPr>
                <w:rFonts w:ascii="Book Antiqua" w:hAnsi="Book Antiqua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C3FB3" w:rsidRPr="00CF49E8" w:rsidRDefault="004C3FB3" w:rsidP="00FE3993">
            <w:pPr>
              <w:tabs>
                <w:tab w:val="left" w:pos="915"/>
              </w:tabs>
              <w:jc w:val="center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Utilizing Zakat as Tax Deduction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4C3FB3" w:rsidRPr="00CF49E8" w:rsidRDefault="004C3FB3" w:rsidP="00FE3993">
            <w:pPr>
              <w:tabs>
                <w:tab w:val="left" w:pos="915"/>
              </w:tabs>
              <w:jc w:val="center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Does not Utilize Zakat as Tax Deduction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4C3FB3" w:rsidRPr="00CF49E8" w:rsidRDefault="004C3FB3" w:rsidP="00FE3993">
            <w:pPr>
              <w:tabs>
                <w:tab w:val="left" w:pos="915"/>
              </w:tabs>
              <w:jc w:val="center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Does not Know the Calculation Mechanism of Zakat as Tax Deduction</w:t>
            </w:r>
          </w:p>
        </w:tc>
      </w:tr>
      <w:tr w:rsidR="004C3FB3" w:rsidRPr="00CF49E8" w:rsidTr="00FE3993">
        <w:tc>
          <w:tcPr>
            <w:tcW w:w="1985" w:type="dxa"/>
            <w:tcBorders>
              <w:top w:val="single" w:sz="4" w:space="0" w:color="auto"/>
            </w:tcBorders>
          </w:tcPr>
          <w:p w:rsidR="004C3FB3" w:rsidRPr="00CF49E8" w:rsidRDefault="004C3FB3" w:rsidP="00FE3993">
            <w:pPr>
              <w:tabs>
                <w:tab w:val="left" w:pos="915"/>
              </w:tabs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Annual Gross Income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C3FB3" w:rsidRPr="00CF49E8" w:rsidRDefault="004C3FB3" w:rsidP="00FE3993">
            <w:pPr>
              <w:tabs>
                <w:tab w:val="left" w:pos="915"/>
              </w:tabs>
              <w:jc w:val="center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Rp. 180,000,000</w:t>
            </w: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4C3FB3" w:rsidRPr="00CF49E8" w:rsidRDefault="004C3FB3" w:rsidP="00FE3993">
            <w:pPr>
              <w:tabs>
                <w:tab w:val="left" w:pos="915"/>
              </w:tabs>
              <w:jc w:val="center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Rp. 180,000,000</w:t>
            </w: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4C3FB3" w:rsidRPr="00CF49E8" w:rsidRDefault="004C3FB3" w:rsidP="00FE3993">
            <w:pPr>
              <w:tabs>
                <w:tab w:val="left" w:pos="915"/>
              </w:tabs>
              <w:jc w:val="center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Rp. 180,000,000</w:t>
            </w:r>
          </w:p>
        </w:tc>
      </w:tr>
      <w:tr w:rsidR="004C3FB3" w:rsidRPr="00CF49E8" w:rsidTr="00FE3993">
        <w:tc>
          <w:tcPr>
            <w:tcW w:w="1985" w:type="dxa"/>
          </w:tcPr>
          <w:p w:rsidR="004C3FB3" w:rsidRPr="00CF49E8" w:rsidRDefault="004C3FB3" w:rsidP="00FE3993">
            <w:pPr>
              <w:tabs>
                <w:tab w:val="left" w:pos="915"/>
              </w:tabs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Annual BPJS</w:t>
            </w:r>
          </w:p>
        </w:tc>
        <w:tc>
          <w:tcPr>
            <w:tcW w:w="2410" w:type="dxa"/>
          </w:tcPr>
          <w:p w:rsidR="004C3FB3" w:rsidRPr="00CF49E8" w:rsidRDefault="004C3FB3" w:rsidP="00FE3993">
            <w:pPr>
              <w:tabs>
                <w:tab w:val="left" w:pos="915"/>
              </w:tabs>
              <w:jc w:val="center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(-) Rp. 3,000,000</w:t>
            </w:r>
          </w:p>
        </w:tc>
        <w:tc>
          <w:tcPr>
            <w:tcW w:w="2414" w:type="dxa"/>
          </w:tcPr>
          <w:p w:rsidR="004C3FB3" w:rsidRPr="00CF49E8" w:rsidRDefault="004C3FB3" w:rsidP="00FE3993">
            <w:pPr>
              <w:tabs>
                <w:tab w:val="left" w:pos="915"/>
              </w:tabs>
              <w:jc w:val="center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(-) Rp. 3,000,000</w:t>
            </w:r>
          </w:p>
        </w:tc>
        <w:tc>
          <w:tcPr>
            <w:tcW w:w="2830" w:type="dxa"/>
          </w:tcPr>
          <w:p w:rsidR="004C3FB3" w:rsidRPr="00CF49E8" w:rsidRDefault="004C3FB3" w:rsidP="00FE3993">
            <w:pPr>
              <w:tabs>
                <w:tab w:val="left" w:pos="915"/>
              </w:tabs>
              <w:jc w:val="center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(-) Rp. 3,000,000</w:t>
            </w:r>
          </w:p>
        </w:tc>
      </w:tr>
      <w:tr w:rsidR="004C3FB3" w:rsidRPr="00CF49E8" w:rsidTr="00FE3993">
        <w:tc>
          <w:tcPr>
            <w:tcW w:w="1985" w:type="dxa"/>
          </w:tcPr>
          <w:p w:rsidR="004C3FB3" w:rsidRPr="00CF49E8" w:rsidRDefault="004C3FB3" w:rsidP="00FE3993">
            <w:pPr>
              <w:tabs>
                <w:tab w:val="left" w:pos="915"/>
              </w:tabs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Annual Insurance</w:t>
            </w:r>
          </w:p>
        </w:tc>
        <w:tc>
          <w:tcPr>
            <w:tcW w:w="2410" w:type="dxa"/>
          </w:tcPr>
          <w:p w:rsidR="004C3FB3" w:rsidRPr="00CF49E8" w:rsidRDefault="004C3FB3" w:rsidP="00FE3993">
            <w:pPr>
              <w:tabs>
                <w:tab w:val="left" w:pos="915"/>
              </w:tabs>
              <w:jc w:val="center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(-) Rp. 2,500,000</w:t>
            </w:r>
          </w:p>
        </w:tc>
        <w:tc>
          <w:tcPr>
            <w:tcW w:w="2414" w:type="dxa"/>
          </w:tcPr>
          <w:p w:rsidR="004C3FB3" w:rsidRPr="00CF49E8" w:rsidRDefault="004C3FB3" w:rsidP="00FE3993">
            <w:pPr>
              <w:tabs>
                <w:tab w:val="left" w:pos="915"/>
              </w:tabs>
              <w:jc w:val="center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(-) Rp. 2,500,000</w:t>
            </w:r>
          </w:p>
        </w:tc>
        <w:tc>
          <w:tcPr>
            <w:tcW w:w="2830" w:type="dxa"/>
          </w:tcPr>
          <w:p w:rsidR="004C3FB3" w:rsidRPr="00CF49E8" w:rsidRDefault="004C3FB3" w:rsidP="00FE3993">
            <w:pPr>
              <w:tabs>
                <w:tab w:val="left" w:pos="915"/>
              </w:tabs>
              <w:jc w:val="center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(-) Rp. 2,500,000</w:t>
            </w:r>
          </w:p>
        </w:tc>
      </w:tr>
      <w:tr w:rsidR="004C3FB3" w:rsidRPr="00CF49E8" w:rsidTr="00FE3993">
        <w:tc>
          <w:tcPr>
            <w:tcW w:w="1985" w:type="dxa"/>
          </w:tcPr>
          <w:p w:rsidR="004C3FB3" w:rsidRPr="00CF49E8" w:rsidRDefault="004C3FB3" w:rsidP="00FE3993">
            <w:pPr>
              <w:tabs>
                <w:tab w:val="left" w:pos="915"/>
              </w:tabs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Zakat Payment</w:t>
            </w:r>
          </w:p>
          <w:p w:rsidR="004C3FB3" w:rsidRPr="00CF49E8" w:rsidRDefault="004C3FB3" w:rsidP="00FE3993">
            <w:pPr>
              <w:tabs>
                <w:tab w:val="left" w:pos="915"/>
              </w:tabs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2.5% x Rp. 180,000,000</w:t>
            </w:r>
          </w:p>
        </w:tc>
        <w:tc>
          <w:tcPr>
            <w:tcW w:w="2410" w:type="dxa"/>
          </w:tcPr>
          <w:p w:rsidR="004C3FB3" w:rsidRPr="00CF49E8" w:rsidRDefault="004C3FB3" w:rsidP="00FE3993">
            <w:pPr>
              <w:tabs>
                <w:tab w:val="left" w:pos="915"/>
              </w:tabs>
              <w:jc w:val="center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(-) Rp. 4,500,000</w:t>
            </w:r>
          </w:p>
        </w:tc>
        <w:tc>
          <w:tcPr>
            <w:tcW w:w="2414" w:type="dxa"/>
          </w:tcPr>
          <w:p w:rsidR="004C3FB3" w:rsidRPr="00CF49E8" w:rsidRDefault="004C3FB3" w:rsidP="00FE3993">
            <w:pPr>
              <w:tabs>
                <w:tab w:val="left" w:pos="915"/>
              </w:tabs>
              <w:jc w:val="center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-</w:t>
            </w:r>
          </w:p>
        </w:tc>
        <w:tc>
          <w:tcPr>
            <w:tcW w:w="2830" w:type="dxa"/>
          </w:tcPr>
          <w:p w:rsidR="004C3FB3" w:rsidRPr="00CF49E8" w:rsidRDefault="004C3FB3" w:rsidP="00FE3993">
            <w:pPr>
              <w:tabs>
                <w:tab w:val="left" w:pos="915"/>
              </w:tabs>
              <w:jc w:val="center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-</w:t>
            </w:r>
          </w:p>
        </w:tc>
      </w:tr>
      <w:tr w:rsidR="004C3FB3" w:rsidRPr="00CF49E8" w:rsidTr="00FE3993">
        <w:tc>
          <w:tcPr>
            <w:tcW w:w="1985" w:type="dxa"/>
          </w:tcPr>
          <w:p w:rsidR="004C3FB3" w:rsidRPr="00CF49E8" w:rsidRDefault="004C3FB3" w:rsidP="00FE3993">
            <w:pPr>
              <w:tabs>
                <w:tab w:val="left" w:pos="915"/>
              </w:tabs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Net Income After Zakat (Taxable Income)</w:t>
            </w:r>
          </w:p>
        </w:tc>
        <w:tc>
          <w:tcPr>
            <w:tcW w:w="2410" w:type="dxa"/>
          </w:tcPr>
          <w:p w:rsidR="004C3FB3" w:rsidRPr="00CF49E8" w:rsidRDefault="004C3FB3" w:rsidP="00FE3993">
            <w:pPr>
              <w:tabs>
                <w:tab w:val="left" w:pos="915"/>
              </w:tabs>
              <w:jc w:val="center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Rp. 170,000,000</w:t>
            </w:r>
          </w:p>
        </w:tc>
        <w:tc>
          <w:tcPr>
            <w:tcW w:w="2414" w:type="dxa"/>
          </w:tcPr>
          <w:p w:rsidR="004C3FB3" w:rsidRPr="00CF49E8" w:rsidRDefault="004C3FB3" w:rsidP="00FE3993">
            <w:pPr>
              <w:tabs>
                <w:tab w:val="left" w:pos="915"/>
              </w:tabs>
              <w:jc w:val="center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Rp. 174,500,000</w:t>
            </w:r>
          </w:p>
        </w:tc>
        <w:tc>
          <w:tcPr>
            <w:tcW w:w="2830" w:type="dxa"/>
          </w:tcPr>
          <w:p w:rsidR="004C3FB3" w:rsidRPr="00CF49E8" w:rsidRDefault="004C3FB3" w:rsidP="00FE3993">
            <w:pPr>
              <w:tabs>
                <w:tab w:val="left" w:pos="915"/>
              </w:tabs>
              <w:jc w:val="center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Rp. 174,500,000</w:t>
            </w:r>
          </w:p>
        </w:tc>
      </w:tr>
      <w:tr w:rsidR="004C3FB3" w:rsidRPr="00CF49E8" w:rsidTr="00FE3993">
        <w:tc>
          <w:tcPr>
            <w:tcW w:w="1985" w:type="dxa"/>
          </w:tcPr>
          <w:p w:rsidR="004C3FB3" w:rsidRPr="00CF49E8" w:rsidRDefault="004C3FB3" w:rsidP="00FE3993">
            <w:pPr>
              <w:tabs>
                <w:tab w:val="left" w:pos="915"/>
              </w:tabs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Non Taxable Income (PTKP) – (K-1)</w:t>
            </w:r>
          </w:p>
        </w:tc>
        <w:tc>
          <w:tcPr>
            <w:tcW w:w="2410" w:type="dxa"/>
          </w:tcPr>
          <w:p w:rsidR="004C3FB3" w:rsidRPr="00CF49E8" w:rsidRDefault="004C3FB3" w:rsidP="00FE3993">
            <w:pPr>
              <w:tabs>
                <w:tab w:val="left" w:pos="915"/>
              </w:tabs>
              <w:jc w:val="center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(-) Rp. 63,000,000</w:t>
            </w:r>
          </w:p>
        </w:tc>
        <w:tc>
          <w:tcPr>
            <w:tcW w:w="2414" w:type="dxa"/>
          </w:tcPr>
          <w:p w:rsidR="004C3FB3" w:rsidRPr="00CF49E8" w:rsidRDefault="004C3FB3" w:rsidP="00FE3993">
            <w:pPr>
              <w:tabs>
                <w:tab w:val="left" w:pos="915"/>
              </w:tabs>
              <w:jc w:val="center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(-) Rp. 63,000,000</w:t>
            </w:r>
          </w:p>
        </w:tc>
        <w:tc>
          <w:tcPr>
            <w:tcW w:w="2830" w:type="dxa"/>
          </w:tcPr>
          <w:p w:rsidR="004C3FB3" w:rsidRPr="00CF49E8" w:rsidRDefault="004C3FB3" w:rsidP="00FE3993">
            <w:pPr>
              <w:tabs>
                <w:tab w:val="left" w:pos="915"/>
              </w:tabs>
              <w:jc w:val="center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(-) Rp. 63,000,000</w:t>
            </w:r>
          </w:p>
        </w:tc>
      </w:tr>
      <w:tr w:rsidR="004C3FB3" w:rsidRPr="00CF49E8" w:rsidTr="00FE3993">
        <w:tc>
          <w:tcPr>
            <w:tcW w:w="1985" w:type="dxa"/>
          </w:tcPr>
          <w:p w:rsidR="004C3FB3" w:rsidRPr="00CF49E8" w:rsidRDefault="004C3FB3" w:rsidP="00FE3993">
            <w:pPr>
              <w:tabs>
                <w:tab w:val="left" w:pos="915"/>
              </w:tabs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Taxable Income (</w:t>
            </w:r>
            <w:proofErr w:type="spellStart"/>
            <w:r w:rsidRPr="00CF49E8">
              <w:rPr>
                <w:rFonts w:ascii="Book Antiqua" w:hAnsi="Book Antiqua"/>
                <w:szCs w:val="22"/>
              </w:rPr>
              <w:t>Phkp</w:t>
            </w:r>
            <w:proofErr w:type="spellEnd"/>
            <w:r w:rsidRPr="00CF49E8">
              <w:rPr>
                <w:rFonts w:ascii="Book Antiqua" w:hAnsi="Book Antiqua"/>
                <w:szCs w:val="22"/>
              </w:rPr>
              <w:t>)</w:t>
            </w:r>
          </w:p>
        </w:tc>
        <w:tc>
          <w:tcPr>
            <w:tcW w:w="2410" w:type="dxa"/>
          </w:tcPr>
          <w:p w:rsidR="004C3FB3" w:rsidRPr="00CF49E8" w:rsidRDefault="004C3FB3" w:rsidP="00FE3993">
            <w:pPr>
              <w:tabs>
                <w:tab w:val="left" w:pos="915"/>
              </w:tabs>
              <w:jc w:val="center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Rp. 107,000,000</w:t>
            </w:r>
          </w:p>
        </w:tc>
        <w:tc>
          <w:tcPr>
            <w:tcW w:w="2414" w:type="dxa"/>
          </w:tcPr>
          <w:p w:rsidR="004C3FB3" w:rsidRPr="00CF49E8" w:rsidRDefault="004C3FB3" w:rsidP="00FE3993">
            <w:pPr>
              <w:tabs>
                <w:tab w:val="left" w:pos="915"/>
              </w:tabs>
              <w:jc w:val="center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Rp. 111,500,000</w:t>
            </w:r>
          </w:p>
        </w:tc>
        <w:tc>
          <w:tcPr>
            <w:tcW w:w="2830" w:type="dxa"/>
          </w:tcPr>
          <w:p w:rsidR="004C3FB3" w:rsidRPr="00CF49E8" w:rsidRDefault="004C3FB3" w:rsidP="00FE3993">
            <w:pPr>
              <w:tabs>
                <w:tab w:val="left" w:pos="915"/>
              </w:tabs>
              <w:jc w:val="center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Rp. 111,500,000</w:t>
            </w:r>
          </w:p>
        </w:tc>
      </w:tr>
      <w:tr w:rsidR="004C3FB3" w:rsidRPr="00CF49E8" w:rsidTr="00FE3993">
        <w:tc>
          <w:tcPr>
            <w:tcW w:w="1985" w:type="dxa"/>
          </w:tcPr>
          <w:p w:rsidR="004C3FB3" w:rsidRPr="00CF49E8" w:rsidRDefault="004C3FB3" w:rsidP="00FE3993">
            <w:pPr>
              <w:tabs>
                <w:tab w:val="left" w:pos="915"/>
              </w:tabs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 xml:space="preserve">Progressive Tax Rates </w:t>
            </w:r>
            <w:proofErr w:type="spellStart"/>
            <w:r w:rsidRPr="00CF49E8">
              <w:rPr>
                <w:rFonts w:ascii="Book Antiqua" w:hAnsi="Book Antiqua"/>
                <w:szCs w:val="22"/>
              </w:rPr>
              <w:t>PPh</w:t>
            </w:r>
            <w:proofErr w:type="spellEnd"/>
            <w:r w:rsidRPr="00CF49E8">
              <w:rPr>
                <w:rFonts w:ascii="Book Antiqua" w:hAnsi="Book Antiqua"/>
                <w:szCs w:val="22"/>
              </w:rPr>
              <w:t xml:space="preserve"> 21</w:t>
            </w:r>
          </w:p>
          <w:p w:rsidR="004C3FB3" w:rsidRPr="00CF49E8" w:rsidRDefault="004C3FB3" w:rsidP="00FE3993">
            <w:pPr>
              <w:tabs>
                <w:tab w:val="left" w:pos="915"/>
              </w:tabs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5% x Rp. 60,000,000</w:t>
            </w:r>
          </w:p>
        </w:tc>
        <w:tc>
          <w:tcPr>
            <w:tcW w:w="2410" w:type="dxa"/>
          </w:tcPr>
          <w:p w:rsidR="004C3FB3" w:rsidRPr="00CF49E8" w:rsidRDefault="004C3FB3" w:rsidP="00FE3993">
            <w:pPr>
              <w:tabs>
                <w:tab w:val="left" w:pos="915"/>
              </w:tabs>
              <w:jc w:val="center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Rp. 3,000,000</w:t>
            </w:r>
          </w:p>
        </w:tc>
        <w:tc>
          <w:tcPr>
            <w:tcW w:w="2414" w:type="dxa"/>
          </w:tcPr>
          <w:p w:rsidR="004C3FB3" w:rsidRPr="00CF49E8" w:rsidRDefault="004C3FB3" w:rsidP="00FE3993">
            <w:pPr>
              <w:tabs>
                <w:tab w:val="left" w:pos="915"/>
              </w:tabs>
              <w:jc w:val="center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Rp. 3,000,000</w:t>
            </w:r>
          </w:p>
        </w:tc>
        <w:tc>
          <w:tcPr>
            <w:tcW w:w="2830" w:type="dxa"/>
          </w:tcPr>
          <w:p w:rsidR="004C3FB3" w:rsidRPr="00CF49E8" w:rsidRDefault="004C3FB3" w:rsidP="00FE3993">
            <w:pPr>
              <w:tabs>
                <w:tab w:val="left" w:pos="915"/>
              </w:tabs>
              <w:jc w:val="center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Rp. 3,000,000</w:t>
            </w:r>
          </w:p>
        </w:tc>
      </w:tr>
      <w:tr w:rsidR="004C3FB3" w:rsidRPr="00CF49E8" w:rsidTr="00FE3993">
        <w:tc>
          <w:tcPr>
            <w:tcW w:w="1985" w:type="dxa"/>
          </w:tcPr>
          <w:p w:rsidR="004C3FB3" w:rsidRPr="00CF49E8" w:rsidRDefault="004C3FB3" w:rsidP="00FE3993">
            <w:pPr>
              <w:tabs>
                <w:tab w:val="left" w:pos="915"/>
              </w:tabs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 xml:space="preserve">Progressive Tax Rates </w:t>
            </w:r>
            <w:proofErr w:type="spellStart"/>
            <w:r w:rsidRPr="00CF49E8">
              <w:rPr>
                <w:rFonts w:ascii="Book Antiqua" w:hAnsi="Book Antiqua"/>
                <w:szCs w:val="22"/>
              </w:rPr>
              <w:t>PPh</w:t>
            </w:r>
            <w:proofErr w:type="spellEnd"/>
            <w:r w:rsidRPr="00CF49E8">
              <w:rPr>
                <w:rFonts w:ascii="Book Antiqua" w:hAnsi="Book Antiqua"/>
                <w:szCs w:val="22"/>
              </w:rPr>
              <w:t xml:space="preserve"> 21</w:t>
            </w:r>
          </w:p>
          <w:p w:rsidR="004C3FB3" w:rsidRPr="00CF49E8" w:rsidRDefault="004C3FB3" w:rsidP="00FE3993">
            <w:pPr>
              <w:tabs>
                <w:tab w:val="left" w:pos="915"/>
              </w:tabs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15% x (</w:t>
            </w:r>
            <w:proofErr w:type="spellStart"/>
            <w:r w:rsidRPr="00CF49E8">
              <w:rPr>
                <w:rFonts w:ascii="Book Antiqua" w:hAnsi="Book Antiqua"/>
                <w:szCs w:val="22"/>
              </w:rPr>
              <w:t>Phkp</w:t>
            </w:r>
            <w:proofErr w:type="spellEnd"/>
            <w:r w:rsidRPr="00CF49E8">
              <w:rPr>
                <w:rFonts w:ascii="Book Antiqua" w:hAnsi="Book Antiqua"/>
                <w:szCs w:val="22"/>
              </w:rPr>
              <w:t xml:space="preserve"> – Progressive Rates 5%)</w:t>
            </w:r>
          </w:p>
        </w:tc>
        <w:tc>
          <w:tcPr>
            <w:tcW w:w="2410" w:type="dxa"/>
          </w:tcPr>
          <w:p w:rsidR="004C3FB3" w:rsidRPr="00CF49E8" w:rsidRDefault="004C3FB3" w:rsidP="00FE3993">
            <w:pPr>
              <w:tabs>
                <w:tab w:val="left" w:pos="915"/>
              </w:tabs>
              <w:jc w:val="center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Rp. 7,950,000</w:t>
            </w:r>
          </w:p>
        </w:tc>
        <w:tc>
          <w:tcPr>
            <w:tcW w:w="2414" w:type="dxa"/>
          </w:tcPr>
          <w:p w:rsidR="004C3FB3" w:rsidRPr="00CF49E8" w:rsidRDefault="004C3FB3" w:rsidP="00FE3993">
            <w:pPr>
              <w:tabs>
                <w:tab w:val="left" w:pos="915"/>
              </w:tabs>
              <w:jc w:val="center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Rp. 8,625,000</w:t>
            </w:r>
          </w:p>
        </w:tc>
        <w:tc>
          <w:tcPr>
            <w:tcW w:w="2830" w:type="dxa"/>
          </w:tcPr>
          <w:p w:rsidR="004C3FB3" w:rsidRPr="00CF49E8" w:rsidRDefault="004C3FB3" w:rsidP="00FE3993">
            <w:pPr>
              <w:tabs>
                <w:tab w:val="left" w:pos="915"/>
              </w:tabs>
              <w:jc w:val="center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Rp. 8,625,000</w:t>
            </w:r>
          </w:p>
        </w:tc>
      </w:tr>
      <w:tr w:rsidR="004C3FB3" w:rsidRPr="00CF49E8" w:rsidTr="00FE3993">
        <w:tc>
          <w:tcPr>
            <w:tcW w:w="1985" w:type="dxa"/>
          </w:tcPr>
          <w:p w:rsidR="004C3FB3" w:rsidRPr="00CF49E8" w:rsidRDefault="004C3FB3" w:rsidP="00FE3993">
            <w:pPr>
              <w:tabs>
                <w:tab w:val="left" w:pos="915"/>
              </w:tabs>
              <w:rPr>
                <w:rFonts w:ascii="Book Antiqua" w:hAnsi="Book Antiqua"/>
                <w:szCs w:val="22"/>
              </w:rPr>
            </w:pPr>
            <w:proofErr w:type="spellStart"/>
            <w:r w:rsidRPr="00CF49E8">
              <w:rPr>
                <w:rFonts w:ascii="Book Antiqua" w:hAnsi="Book Antiqua"/>
                <w:szCs w:val="22"/>
              </w:rPr>
              <w:t>PPh</w:t>
            </w:r>
            <w:proofErr w:type="spellEnd"/>
            <w:r w:rsidRPr="00CF49E8">
              <w:rPr>
                <w:rFonts w:ascii="Book Antiqua" w:hAnsi="Book Antiqua"/>
                <w:szCs w:val="22"/>
              </w:rPr>
              <w:t xml:space="preserve"> 21 Owed Per Year</w:t>
            </w:r>
          </w:p>
        </w:tc>
        <w:tc>
          <w:tcPr>
            <w:tcW w:w="2410" w:type="dxa"/>
          </w:tcPr>
          <w:p w:rsidR="004C3FB3" w:rsidRPr="00CF49E8" w:rsidRDefault="004C3FB3" w:rsidP="00FE3993">
            <w:pPr>
              <w:tabs>
                <w:tab w:val="left" w:pos="915"/>
              </w:tabs>
              <w:jc w:val="center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Rp. 10,950,000</w:t>
            </w:r>
          </w:p>
        </w:tc>
        <w:tc>
          <w:tcPr>
            <w:tcW w:w="2414" w:type="dxa"/>
          </w:tcPr>
          <w:p w:rsidR="004C3FB3" w:rsidRPr="00CF49E8" w:rsidRDefault="004C3FB3" w:rsidP="00FE3993">
            <w:pPr>
              <w:tabs>
                <w:tab w:val="left" w:pos="915"/>
              </w:tabs>
              <w:jc w:val="center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Rp. 11,625,000</w:t>
            </w:r>
          </w:p>
        </w:tc>
        <w:tc>
          <w:tcPr>
            <w:tcW w:w="2830" w:type="dxa"/>
          </w:tcPr>
          <w:p w:rsidR="004C3FB3" w:rsidRPr="00CF49E8" w:rsidRDefault="004C3FB3" w:rsidP="00FE3993">
            <w:pPr>
              <w:tabs>
                <w:tab w:val="left" w:pos="915"/>
              </w:tabs>
              <w:jc w:val="center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Rp. 11,625,000</w:t>
            </w:r>
          </w:p>
        </w:tc>
      </w:tr>
      <w:tr w:rsidR="004C3FB3" w:rsidRPr="00CF49E8" w:rsidTr="00FE3993">
        <w:tc>
          <w:tcPr>
            <w:tcW w:w="1985" w:type="dxa"/>
            <w:tcBorders>
              <w:bottom w:val="nil"/>
            </w:tcBorders>
          </w:tcPr>
          <w:p w:rsidR="004C3FB3" w:rsidRPr="00CF49E8" w:rsidRDefault="004C3FB3" w:rsidP="00FE3993">
            <w:pPr>
              <w:tabs>
                <w:tab w:val="left" w:pos="915"/>
              </w:tabs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Zakat Payment</w:t>
            </w:r>
          </w:p>
          <w:p w:rsidR="004C3FB3" w:rsidRPr="00CF49E8" w:rsidRDefault="004C3FB3" w:rsidP="00FE3993">
            <w:pPr>
              <w:tabs>
                <w:tab w:val="left" w:pos="915"/>
              </w:tabs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2.5% x Rp. 180,000,000</w:t>
            </w:r>
          </w:p>
        </w:tc>
        <w:tc>
          <w:tcPr>
            <w:tcW w:w="2410" w:type="dxa"/>
            <w:tcBorders>
              <w:bottom w:val="nil"/>
            </w:tcBorders>
          </w:tcPr>
          <w:p w:rsidR="004C3FB3" w:rsidRPr="00CF49E8" w:rsidRDefault="004C3FB3" w:rsidP="00FE3993">
            <w:pPr>
              <w:tabs>
                <w:tab w:val="left" w:pos="915"/>
              </w:tabs>
              <w:jc w:val="center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-</w:t>
            </w:r>
          </w:p>
        </w:tc>
        <w:tc>
          <w:tcPr>
            <w:tcW w:w="2414" w:type="dxa"/>
            <w:tcBorders>
              <w:bottom w:val="nil"/>
            </w:tcBorders>
          </w:tcPr>
          <w:p w:rsidR="004C3FB3" w:rsidRPr="00CF49E8" w:rsidRDefault="004C3FB3" w:rsidP="00FE3993">
            <w:pPr>
              <w:tabs>
                <w:tab w:val="left" w:pos="915"/>
              </w:tabs>
              <w:jc w:val="center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-</w:t>
            </w:r>
          </w:p>
        </w:tc>
        <w:tc>
          <w:tcPr>
            <w:tcW w:w="2830" w:type="dxa"/>
            <w:tcBorders>
              <w:bottom w:val="nil"/>
            </w:tcBorders>
          </w:tcPr>
          <w:p w:rsidR="004C3FB3" w:rsidRPr="00CF49E8" w:rsidRDefault="004C3FB3" w:rsidP="00FE3993">
            <w:pPr>
              <w:tabs>
                <w:tab w:val="left" w:pos="915"/>
              </w:tabs>
              <w:jc w:val="center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(-) Rp. 4,500,000</w:t>
            </w:r>
          </w:p>
        </w:tc>
      </w:tr>
      <w:tr w:rsidR="004C3FB3" w:rsidRPr="00CF49E8" w:rsidTr="00FE3993"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4C3FB3" w:rsidRPr="00CF49E8" w:rsidRDefault="004C3FB3" w:rsidP="00FE3993">
            <w:pPr>
              <w:tabs>
                <w:tab w:val="left" w:pos="915"/>
              </w:tabs>
              <w:rPr>
                <w:rFonts w:ascii="Book Antiqua" w:hAnsi="Book Antiqua"/>
                <w:szCs w:val="22"/>
              </w:rPr>
            </w:pPr>
            <w:proofErr w:type="spellStart"/>
            <w:r w:rsidRPr="00CF49E8">
              <w:rPr>
                <w:rFonts w:ascii="Book Antiqua" w:hAnsi="Book Antiqua"/>
                <w:szCs w:val="22"/>
              </w:rPr>
              <w:t>PPh</w:t>
            </w:r>
            <w:proofErr w:type="spellEnd"/>
            <w:r w:rsidRPr="00CF49E8">
              <w:rPr>
                <w:rFonts w:ascii="Book Antiqua" w:hAnsi="Book Antiqua"/>
                <w:szCs w:val="22"/>
              </w:rPr>
              <w:t xml:space="preserve"> 21 – Zakat Payment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4C3FB3" w:rsidRPr="00CF49E8" w:rsidRDefault="004C3FB3" w:rsidP="00FE3993">
            <w:pPr>
              <w:tabs>
                <w:tab w:val="left" w:pos="915"/>
              </w:tabs>
              <w:jc w:val="center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Rp. 10,950,000</w:t>
            </w: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:rsidR="004C3FB3" w:rsidRPr="00CF49E8" w:rsidRDefault="004C3FB3" w:rsidP="00FE3993">
            <w:pPr>
              <w:tabs>
                <w:tab w:val="left" w:pos="915"/>
              </w:tabs>
              <w:jc w:val="center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Rp. 11,625,000</w:t>
            </w:r>
          </w:p>
        </w:tc>
        <w:tc>
          <w:tcPr>
            <w:tcW w:w="2830" w:type="dxa"/>
            <w:tcBorders>
              <w:top w:val="nil"/>
              <w:bottom w:val="single" w:sz="4" w:space="0" w:color="auto"/>
            </w:tcBorders>
          </w:tcPr>
          <w:p w:rsidR="004C3FB3" w:rsidRPr="00CF49E8" w:rsidRDefault="004C3FB3" w:rsidP="00FE3993">
            <w:pPr>
              <w:tabs>
                <w:tab w:val="left" w:pos="915"/>
              </w:tabs>
              <w:jc w:val="center"/>
              <w:rPr>
                <w:rFonts w:ascii="Book Antiqua" w:hAnsi="Book Antiqua"/>
                <w:szCs w:val="22"/>
              </w:rPr>
            </w:pPr>
            <w:r w:rsidRPr="00CF49E8">
              <w:rPr>
                <w:rFonts w:ascii="Book Antiqua" w:hAnsi="Book Antiqua"/>
                <w:szCs w:val="22"/>
              </w:rPr>
              <w:t>Rp. 7,125,000</w:t>
            </w:r>
          </w:p>
        </w:tc>
      </w:tr>
    </w:tbl>
    <w:p w:rsidR="004C3FB3" w:rsidRDefault="004C3FB3" w:rsidP="004C3FB3">
      <w:pPr>
        <w:spacing w:after="120"/>
        <w:ind w:left="567"/>
        <w:rPr>
          <w:rFonts w:ascii="Book Antiqua" w:hAnsi="Book Antiqua" w:cstheme="majorHAnsi"/>
          <w:i/>
          <w:iCs/>
          <w:color w:val="000000" w:themeColor="text1"/>
          <w:szCs w:val="22"/>
        </w:rPr>
      </w:pPr>
      <w:proofErr w:type="spellStart"/>
      <w:r w:rsidRPr="00F2670C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lastRenderedPageBreak/>
        <w:t>Source</w:t>
      </w:r>
      <w:proofErr w:type="spellEnd"/>
      <w:r w:rsidRPr="00F2670C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 xml:space="preserve">: </w:t>
      </w:r>
      <w:proofErr w:type="spellStart"/>
      <w:r w:rsidRPr="00316F92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>processed</w:t>
      </w:r>
      <w:proofErr w:type="spellEnd"/>
      <w:r w:rsidRPr="00316F92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 xml:space="preserve"> </w:t>
      </w:r>
      <w:proofErr w:type="spellStart"/>
      <w:r w:rsidRPr="00316F92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>from</w:t>
      </w:r>
      <w:proofErr w:type="spellEnd"/>
      <w:r w:rsidRPr="00316F92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 xml:space="preserve"> </w:t>
      </w:r>
      <w:proofErr w:type="spellStart"/>
      <w:r w:rsidRPr="00316F92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>interview</w:t>
      </w:r>
      <w:proofErr w:type="spellEnd"/>
      <w:r w:rsidRPr="00316F92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 xml:space="preserve"> </w:t>
      </w:r>
      <w:proofErr w:type="spellStart"/>
      <w:r w:rsidRPr="00316F92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>about</w:t>
      </w:r>
      <w:proofErr w:type="spellEnd"/>
      <w:r w:rsidRPr="00316F92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 xml:space="preserve"> </w:t>
      </w:r>
      <w:proofErr w:type="spellStart"/>
      <w:r w:rsidRPr="00316F92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>tax</w:t>
      </w:r>
      <w:proofErr w:type="spellEnd"/>
      <w:r w:rsidRPr="00316F92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 xml:space="preserve"> </w:t>
      </w:r>
      <w:proofErr w:type="spellStart"/>
      <w:r w:rsidRPr="00316F92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>payers</w:t>
      </w:r>
      <w:proofErr w:type="spellEnd"/>
      <w:r w:rsidRPr="00316F92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 xml:space="preserve">’ </w:t>
      </w:r>
      <w:proofErr w:type="spellStart"/>
      <w:r w:rsidRPr="00316F92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>perspective</w:t>
      </w:r>
      <w:proofErr w:type="spellEnd"/>
      <w:r w:rsidRPr="00316F92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 xml:space="preserve"> </w:t>
      </w:r>
      <w:proofErr w:type="spellStart"/>
      <w:r w:rsidRPr="00316F92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>towards</w:t>
      </w:r>
      <w:proofErr w:type="spellEnd"/>
      <w:r w:rsidRPr="00316F92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 xml:space="preserve"> </w:t>
      </w:r>
      <w:proofErr w:type="spellStart"/>
      <w:r w:rsidRPr="00316F92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>the</w:t>
      </w:r>
      <w:proofErr w:type="spellEnd"/>
      <w:r w:rsidRPr="00316F92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 xml:space="preserve"> </w:t>
      </w:r>
      <w:proofErr w:type="spellStart"/>
      <w:r w:rsidRPr="00316F92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>practice</w:t>
      </w:r>
      <w:proofErr w:type="spellEnd"/>
      <w:r w:rsidRPr="00316F92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 xml:space="preserve"> </w:t>
      </w:r>
      <w:proofErr w:type="spellStart"/>
      <w:r w:rsidRPr="00316F92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>of</w:t>
      </w:r>
      <w:proofErr w:type="spellEnd"/>
      <w:r w:rsidRPr="00316F92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 xml:space="preserve"> </w:t>
      </w:r>
      <w:proofErr w:type="spellStart"/>
      <w:r w:rsidRPr="00316F92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>utilizing</w:t>
      </w:r>
      <w:proofErr w:type="spellEnd"/>
      <w:r w:rsidRPr="00316F92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 xml:space="preserve"> zakat as </w:t>
      </w:r>
      <w:proofErr w:type="spellStart"/>
      <w:r w:rsidRPr="00316F92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>tax</w:t>
      </w:r>
      <w:proofErr w:type="spellEnd"/>
      <w:r w:rsidRPr="00316F92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 xml:space="preserve"> </w:t>
      </w:r>
      <w:proofErr w:type="spellStart"/>
      <w:r w:rsidRPr="00316F92">
        <w:rPr>
          <w:rFonts w:ascii="Book Antiqua" w:hAnsi="Book Antiqua" w:cstheme="majorHAnsi"/>
          <w:i/>
          <w:iCs/>
          <w:color w:val="000000" w:themeColor="text1"/>
          <w:szCs w:val="22"/>
          <w:lang w:val="id-ID"/>
        </w:rPr>
        <w:t>deduction</w:t>
      </w:r>
      <w:proofErr w:type="spellEnd"/>
      <w:r>
        <w:rPr>
          <w:rFonts w:ascii="Book Antiqua" w:hAnsi="Book Antiqua" w:cstheme="majorHAnsi"/>
          <w:i/>
          <w:iCs/>
          <w:color w:val="000000" w:themeColor="text1"/>
          <w:szCs w:val="22"/>
        </w:rPr>
        <w:t>.</w:t>
      </w:r>
    </w:p>
    <w:p w:rsidR="004C3FB3" w:rsidRPr="00D8735D" w:rsidRDefault="004C3FB3" w:rsidP="00D8735D">
      <w:pPr>
        <w:jc w:val="center"/>
        <w:rPr>
          <w:lang w:val="en-US"/>
        </w:rPr>
      </w:pPr>
    </w:p>
    <w:sectPr w:rsidR="004C3FB3" w:rsidRPr="00D873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655F"/>
    <w:multiLevelType w:val="hybridMultilevel"/>
    <w:tmpl w:val="255240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62A80"/>
    <w:multiLevelType w:val="hybridMultilevel"/>
    <w:tmpl w:val="E6DADD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72871"/>
    <w:multiLevelType w:val="hybridMultilevel"/>
    <w:tmpl w:val="E6A4E3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248DC"/>
    <w:multiLevelType w:val="hybridMultilevel"/>
    <w:tmpl w:val="73B2F5BE"/>
    <w:lvl w:ilvl="0" w:tplc="1D443142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43224"/>
    <w:multiLevelType w:val="hybridMultilevel"/>
    <w:tmpl w:val="7F428A9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22AC6"/>
    <w:multiLevelType w:val="hybridMultilevel"/>
    <w:tmpl w:val="BCB63C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D2018"/>
    <w:multiLevelType w:val="hybridMultilevel"/>
    <w:tmpl w:val="CB1474D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63FFF"/>
    <w:multiLevelType w:val="hybridMultilevel"/>
    <w:tmpl w:val="A85081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73226"/>
    <w:multiLevelType w:val="hybridMultilevel"/>
    <w:tmpl w:val="087A98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935168">
    <w:abstractNumId w:val="3"/>
  </w:num>
  <w:num w:numId="2" w16cid:durableId="206112031">
    <w:abstractNumId w:val="7"/>
  </w:num>
  <w:num w:numId="3" w16cid:durableId="772479329">
    <w:abstractNumId w:val="4"/>
  </w:num>
  <w:num w:numId="4" w16cid:durableId="1091246009">
    <w:abstractNumId w:val="1"/>
  </w:num>
  <w:num w:numId="5" w16cid:durableId="761947683">
    <w:abstractNumId w:val="6"/>
  </w:num>
  <w:num w:numId="6" w16cid:durableId="822311673">
    <w:abstractNumId w:val="5"/>
  </w:num>
  <w:num w:numId="7" w16cid:durableId="854079078">
    <w:abstractNumId w:val="2"/>
  </w:num>
  <w:num w:numId="8" w16cid:durableId="74786127">
    <w:abstractNumId w:val="8"/>
  </w:num>
  <w:num w:numId="9" w16cid:durableId="209901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5D"/>
    <w:rsid w:val="00180873"/>
    <w:rsid w:val="004C3FB3"/>
    <w:rsid w:val="00504A70"/>
    <w:rsid w:val="00D8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32D1"/>
  <w15:chartTrackingRefBased/>
  <w15:docId w15:val="{E569C330-C469-E840-9361-094E5946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35D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8"/>
      <w:lang w:val="en-US" w:bidi="bn-IN"/>
      <w14:ligatures w14:val="none"/>
    </w:rPr>
  </w:style>
  <w:style w:type="table" w:styleId="TableGrid">
    <w:name w:val="Table Grid"/>
    <w:basedOn w:val="TableNormal"/>
    <w:uiPriority w:val="59"/>
    <w:qFormat/>
    <w:rsid w:val="00D8735D"/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2025-06-20T13:27:00Z</dcterms:created>
  <dcterms:modified xsi:type="dcterms:W3CDTF">2025-06-20T13:37:00Z</dcterms:modified>
</cp:coreProperties>
</file>