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84" w:rsidRPr="005A6816" w:rsidRDefault="0058420F" w:rsidP="005A6816">
      <w:pPr>
        <w:spacing w:after="0" w:line="240" w:lineRule="auto"/>
        <w:rPr>
          <w:rFonts w:ascii="Book Antiqua" w:hAnsi="Book Antiqua" w:cstheme="majorBidi"/>
          <w:b/>
          <w:bCs/>
          <w:sz w:val="32"/>
          <w:szCs w:val="32"/>
        </w:rPr>
      </w:pPr>
      <w:r>
        <w:rPr>
          <w:rFonts w:ascii="Book Antiqua" w:hAnsi="Book Antiqua" w:cstheme="majorBidi"/>
          <w:b/>
          <w:bCs/>
          <w:sz w:val="32"/>
          <w:szCs w:val="32"/>
        </w:rPr>
        <w:t xml:space="preserve">Juridical Analysis of Handling </w:t>
      </w:r>
      <w:r w:rsidR="007C25A1">
        <w:rPr>
          <w:rFonts w:ascii="Book Antiqua" w:hAnsi="Book Antiqua" w:cstheme="majorBidi"/>
          <w:b/>
          <w:bCs/>
          <w:sz w:val="32"/>
          <w:szCs w:val="32"/>
        </w:rPr>
        <w:t>Homelessness</w:t>
      </w:r>
      <w:r>
        <w:rPr>
          <w:rFonts w:ascii="Book Antiqua" w:hAnsi="Book Antiqua" w:cstheme="majorBidi"/>
          <w:b/>
          <w:bCs/>
          <w:sz w:val="32"/>
          <w:szCs w:val="32"/>
        </w:rPr>
        <w:t xml:space="preserve"> and B</w:t>
      </w:r>
      <w:r w:rsidR="00F56F84">
        <w:rPr>
          <w:rFonts w:ascii="Book Antiqua" w:hAnsi="Book Antiqua" w:cstheme="majorBidi"/>
          <w:b/>
          <w:bCs/>
          <w:sz w:val="32"/>
          <w:szCs w:val="32"/>
        </w:rPr>
        <w:t xml:space="preserve">eggar in </w:t>
      </w:r>
      <w:proofErr w:type="spellStart"/>
      <w:r w:rsidR="00F56F84">
        <w:rPr>
          <w:rFonts w:ascii="Book Antiqua" w:hAnsi="Book Antiqua" w:cstheme="majorBidi"/>
          <w:b/>
          <w:bCs/>
          <w:sz w:val="32"/>
          <w:szCs w:val="32"/>
        </w:rPr>
        <w:t>Gorontalo</w:t>
      </w:r>
      <w:proofErr w:type="spellEnd"/>
      <w:r w:rsidR="00F56F84">
        <w:rPr>
          <w:rFonts w:ascii="Book Antiqua" w:hAnsi="Book Antiqua" w:cstheme="majorBidi"/>
          <w:b/>
          <w:bCs/>
          <w:sz w:val="32"/>
          <w:szCs w:val="32"/>
        </w:rPr>
        <w:t xml:space="preserve"> city</w:t>
      </w:r>
    </w:p>
    <w:p w:rsidR="00746E85" w:rsidRDefault="00746E85" w:rsidP="00F56F84">
      <w:pPr>
        <w:spacing w:after="0" w:line="240" w:lineRule="auto"/>
        <w:jc w:val="center"/>
        <w:rPr>
          <w:rFonts w:asciiTheme="majorBidi" w:hAnsiTheme="majorBidi" w:cstheme="majorBidi"/>
          <w:b/>
          <w:bCs/>
          <w:sz w:val="24"/>
          <w:szCs w:val="24"/>
        </w:rPr>
      </w:pPr>
    </w:p>
    <w:p w:rsidR="00746E85" w:rsidRPr="005A6816" w:rsidRDefault="00746E85" w:rsidP="00F56F84">
      <w:pPr>
        <w:spacing w:after="0" w:line="240" w:lineRule="auto"/>
        <w:jc w:val="center"/>
        <w:rPr>
          <w:rFonts w:ascii="Book Antiqua" w:hAnsi="Book Antiqua" w:cstheme="majorBidi"/>
          <w:b/>
          <w:bCs/>
        </w:rPr>
      </w:pPr>
      <w:proofErr w:type="spellStart"/>
      <w:r>
        <w:rPr>
          <w:rFonts w:ascii="Book Antiqua" w:hAnsi="Book Antiqua" w:cstheme="majorBidi"/>
          <w:b/>
          <w:bCs/>
        </w:rPr>
        <w:t>Arhjayati</w:t>
      </w:r>
      <w:proofErr w:type="spellEnd"/>
      <w:r>
        <w:rPr>
          <w:rFonts w:ascii="Book Antiqua" w:hAnsi="Book Antiqua" w:cstheme="majorBidi"/>
          <w:b/>
          <w:bCs/>
        </w:rPr>
        <w:t xml:space="preserve"> Rahim</w:t>
      </w:r>
    </w:p>
    <w:p w:rsidR="00746E85" w:rsidRPr="005A6816" w:rsidRDefault="00746E85" w:rsidP="00DC230A">
      <w:pPr>
        <w:spacing w:after="0" w:line="240" w:lineRule="auto"/>
        <w:jc w:val="center"/>
        <w:rPr>
          <w:rFonts w:ascii="Book Antiqua" w:hAnsi="Book Antiqua" w:cstheme="majorBidi"/>
        </w:rPr>
      </w:pPr>
      <w:r>
        <w:rPr>
          <w:rFonts w:ascii="Book Antiqua" w:hAnsi="Book Antiqua" w:cstheme="majorBidi"/>
        </w:rPr>
        <w:t xml:space="preserve">Faculty of </w:t>
      </w:r>
      <w:proofErr w:type="spellStart"/>
      <w:r w:rsidR="00DC230A">
        <w:rPr>
          <w:rFonts w:ascii="Book Antiqua" w:hAnsi="Book Antiqua" w:cstheme="majorBidi"/>
        </w:rPr>
        <w:t>Syariah</w:t>
      </w:r>
      <w:proofErr w:type="spellEnd"/>
      <w:r>
        <w:rPr>
          <w:rFonts w:ascii="Book Antiqua" w:hAnsi="Book Antiqua" w:cstheme="majorBidi"/>
        </w:rPr>
        <w:t xml:space="preserve"> IAIN Sultan </w:t>
      </w:r>
      <w:proofErr w:type="spellStart"/>
      <w:r>
        <w:rPr>
          <w:rFonts w:ascii="Book Antiqua" w:hAnsi="Book Antiqua" w:cstheme="majorBidi"/>
        </w:rPr>
        <w:t>Amai</w:t>
      </w:r>
      <w:proofErr w:type="spellEnd"/>
      <w:r>
        <w:rPr>
          <w:rFonts w:ascii="Book Antiqua" w:hAnsi="Book Antiqua" w:cstheme="majorBidi"/>
        </w:rPr>
        <w:t xml:space="preserve"> </w:t>
      </w:r>
      <w:proofErr w:type="spellStart"/>
      <w:r>
        <w:rPr>
          <w:rFonts w:ascii="Book Antiqua" w:hAnsi="Book Antiqua" w:cstheme="majorBidi"/>
        </w:rPr>
        <w:t>Gorontalo</w:t>
      </w:r>
      <w:proofErr w:type="spellEnd"/>
    </w:p>
    <w:p w:rsidR="00746E85" w:rsidRPr="005A6816" w:rsidRDefault="00746E85" w:rsidP="00F56F84">
      <w:pPr>
        <w:spacing w:after="0" w:line="240" w:lineRule="auto"/>
        <w:jc w:val="center"/>
        <w:rPr>
          <w:rFonts w:ascii="Book Antiqua" w:hAnsi="Book Antiqua" w:cstheme="majorBidi"/>
        </w:rPr>
      </w:pPr>
      <w:r>
        <w:rPr>
          <w:rFonts w:ascii="Book Antiqua" w:hAnsi="Book Antiqua" w:cstheme="majorBidi"/>
        </w:rPr>
        <w:t>arhjayatirahim23@gmail.com</w:t>
      </w:r>
    </w:p>
    <w:p w:rsidR="00F56F84" w:rsidRPr="005A6816" w:rsidRDefault="00F56F84" w:rsidP="00F56F84">
      <w:pPr>
        <w:spacing w:after="0" w:line="240" w:lineRule="auto"/>
        <w:jc w:val="center"/>
        <w:rPr>
          <w:rFonts w:ascii="Book Antiqua" w:hAnsi="Book Antiqua" w:cstheme="majorBidi"/>
          <w:b/>
          <w:bCs/>
        </w:rPr>
      </w:pPr>
    </w:p>
    <w:p w:rsidR="00F56F84" w:rsidRPr="005A6816" w:rsidRDefault="00F56F84" w:rsidP="00F56F84">
      <w:pPr>
        <w:spacing w:after="0" w:line="240" w:lineRule="auto"/>
        <w:jc w:val="center"/>
        <w:rPr>
          <w:rFonts w:ascii="Book Antiqua" w:hAnsi="Book Antiqua" w:cstheme="majorBidi"/>
          <w:b/>
          <w:bCs/>
        </w:rPr>
      </w:pPr>
      <w:r>
        <w:rPr>
          <w:rFonts w:ascii="Book Antiqua" w:hAnsi="Book Antiqua" w:cstheme="majorBidi"/>
          <w:b/>
          <w:bCs/>
        </w:rPr>
        <w:t xml:space="preserve">Ira </w:t>
      </w:r>
      <w:proofErr w:type="spellStart"/>
      <w:r>
        <w:rPr>
          <w:rFonts w:ascii="Book Antiqua" w:hAnsi="Book Antiqua" w:cstheme="majorBidi"/>
          <w:b/>
          <w:bCs/>
        </w:rPr>
        <w:t>Suryani</w:t>
      </w:r>
      <w:proofErr w:type="spellEnd"/>
      <w:r>
        <w:rPr>
          <w:rFonts w:ascii="Book Antiqua" w:hAnsi="Book Antiqua" w:cstheme="majorBidi"/>
          <w:b/>
          <w:bCs/>
        </w:rPr>
        <w:t xml:space="preserve"> </w:t>
      </w:r>
      <w:proofErr w:type="spellStart"/>
      <w:r>
        <w:rPr>
          <w:rFonts w:ascii="Book Antiqua" w:hAnsi="Book Antiqua" w:cstheme="majorBidi"/>
          <w:b/>
          <w:bCs/>
        </w:rPr>
        <w:t>Mustapa</w:t>
      </w:r>
      <w:bookmarkStart w:id="0" w:name="_GoBack"/>
      <w:bookmarkEnd w:id="0"/>
      <w:proofErr w:type="spellEnd"/>
    </w:p>
    <w:p w:rsidR="00F56F84" w:rsidRPr="003D1C9A" w:rsidRDefault="003D1C9A" w:rsidP="00F56F84">
      <w:pPr>
        <w:spacing w:after="0" w:line="240" w:lineRule="auto"/>
        <w:jc w:val="center"/>
        <w:rPr>
          <w:rFonts w:ascii="Book Antiqua" w:hAnsi="Book Antiqua" w:cstheme="majorBidi"/>
        </w:rPr>
      </w:pPr>
      <w:r>
        <w:rPr>
          <w:rFonts w:ascii="Book Antiqua" w:hAnsi="Book Antiqua" w:cstheme="majorBidi"/>
        </w:rPr>
        <w:t>Relig</w:t>
      </w:r>
      <w:r w:rsidR="000B70AB">
        <w:rPr>
          <w:rFonts w:ascii="Book Antiqua" w:hAnsi="Book Antiqua" w:cstheme="majorBidi"/>
        </w:rPr>
        <w:t>i</w:t>
      </w:r>
      <w:r>
        <w:rPr>
          <w:rFonts w:ascii="Book Antiqua" w:hAnsi="Book Antiqua" w:cstheme="majorBidi"/>
        </w:rPr>
        <w:t xml:space="preserve">ous affair office </w:t>
      </w:r>
      <w:r w:rsidR="000B70AB">
        <w:rPr>
          <w:rFonts w:ascii="Book Antiqua" w:hAnsi="Book Antiqua" w:cstheme="majorBidi"/>
        </w:rPr>
        <w:t>district</w:t>
      </w:r>
      <w:r>
        <w:rPr>
          <w:rFonts w:ascii="Book Antiqua" w:hAnsi="Book Antiqua" w:cstheme="majorBidi"/>
        </w:rPr>
        <w:t xml:space="preserve"> of </w:t>
      </w:r>
      <w:proofErr w:type="spellStart"/>
      <w:r>
        <w:rPr>
          <w:rFonts w:ascii="Book Antiqua" w:hAnsi="Book Antiqua" w:cstheme="majorBidi"/>
        </w:rPr>
        <w:t>Talaga</w:t>
      </w:r>
      <w:proofErr w:type="spellEnd"/>
    </w:p>
    <w:p w:rsidR="00F56F84" w:rsidRPr="005A6816" w:rsidRDefault="00F56F84" w:rsidP="00F56F84">
      <w:pPr>
        <w:spacing w:after="0" w:line="240" w:lineRule="auto"/>
        <w:jc w:val="center"/>
        <w:rPr>
          <w:rFonts w:ascii="Book Antiqua" w:hAnsi="Book Antiqua" w:cstheme="majorBidi"/>
        </w:rPr>
      </w:pPr>
      <w:r>
        <w:rPr>
          <w:rFonts w:ascii="Book Antiqua" w:hAnsi="Book Antiqua" w:cstheme="majorBidi"/>
        </w:rPr>
        <w:t>(</w:t>
      </w:r>
      <w:hyperlink r:id="rId9" w:history="1">
        <w:r>
          <w:rPr>
            <w:rStyle w:val="Hyperlink"/>
            <w:rFonts w:ascii="Book Antiqua" w:hAnsi="Book Antiqua" w:cstheme="majorBidi"/>
          </w:rPr>
          <w:t>irasuryanimustapa059@gmail.com</w:t>
        </w:r>
      </w:hyperlink>
      <w:r>
        <w:rPr>
          <w:rFonts w:ascii="Book Antiqua" w:hAnsi="Book Antiqua" w:cstheme="majorBidi"/>
        </w:rPr>
        <w:t>)</w:t>
      </w:r>
    </w:p>
    <w:p w:rsidR="00230693" w:rsidRPr="005A6816" w:rsidRDefault="00230693" w:rsidP="00F56F84">
      <w:pPr>
        <w:spacing w:after="0" w:line="240" w:lineRule="auto"/>
        <w:jc w:val="center"/>
        <w:rPr>
          <w:rFonts w:ascii="Book Antiqua" w:hAnsi="Book Antiqua" w:cstheme="majorBidi"/>
        </w:rPr>
      </w:pPr>
    </w:p>
    <w:p w:rsidR="00F56F84" w:rsidRDefault="00F56F84" w:rsidP="00F56F84">
      <w:pPr>
        <w:spacing w:after="0" w:line="240" w:lineRule="auto"/>
        <w:jc w:val="center"/>
        <w:rPr>
          <w:rFonts w:ascii="Book Antiqua" w:hAnsi="Book Antiqua" w:cstheme="majorBidi"/>
          <w:b/>
          <w:bCs/>
          <w:sz w:val="20"/>
          <w:szCs w:val="20"/>
        </w:rPr>
      </w:pPr>
      <w:r>
        <w:rPr>
          <w:rFonts w:ascii="Book Antiqua" w:hAnsi="Book Antiqua" w:cstheme="majorBidi"/>
          <w:b/>
          <w:bCs/>
          <w:sz w:val="20"/>
          <w:szCs w:val="20"/>
        </w:rPr>
        <w:t>Abstract</w:t>
      </w:r>
    </w:p>
    <w:p w:rsidR="003A5D50" w:rsidRPr="003A5D50" w:rsidRDefault="003A5D50" w:rsidP="00F56F84">
      <w:pPr>
        <w:spacing w:after="0" w:line="240" w:lineRule="auto"/>
        <w:jc w:val="center"/>
        <w:rPr>
          <w:rFonts w:ascii="Book Antiqua" w:hAnsi="Book Antiqua" w:cstheme="majorBidi"/>
          <w:b/>
          <w:bCs/>
          <w:sz w:val="20"/>
          <w:szCs w:val="20"/>
        </w:rPr>
      </w:pPr>
    </w:p>
    <w:p w:rsidR="004E09C3" w:rsidRPr="003A5D50" w:rsidRDefault="004E09C3" w:rsidP="003A5D50">
      <w:pPr>
        <w:spacing w:after="0" w:line="240" w:lineRule="auto"/>
        <w:jc w:val="both"/>
        <w:rPr>
          <w:rFonts w:ascii="Book Antiqua" w:hAnsi="Book Antiqua"/>
          <w:i/>
          <w:iCs/>
          <w:sz w:val="20"/>
          <w:szCs w:val="20"/>
        </w:rPr>
      </w:pPr>
      <w:r>
        <w:rPr>
          <w:rFonts w:ascii="Book Antiqua" w:hAnsi="Book Antiqua"/>
          <w:b/>
          <w:bCs/>
          <w:i/>
          <w:iCs/>
          <w:sz w:val="20"/>
          <w:szCs w:val="20"/>
        </w:rPr>
        <w:t xml:space="preserve">Introduction: </w:t>
      </w:r>
      <w:r>
        <w:rPr>
          <w:rFonts w:ascii="Book Antiqua" w:hAnsi="Book Antiqua"/>
          <w:sz w:val="20"/>
          <w:szCs w:val="20"/>
        </w:rPr>
        <w:t xml:space="preserve">This research analyzes how to handle </w:t>
      </w:r>
      <w:r w:rsidR="007C25A1">
        <w:rPr>
          <w:rFonts w:ascii="Book Antiqua" w:hAnsi="Book Antiqua"/>
          <w:sz w:val="20"/>
          <w:szCs w:val="20"/>
        </w:rPr>
        <w:t>hom</w:t>
      </w:r>
      <w:r w:rsidR="0020755B">
        <w:rPr>
          <w:rFonts w:ascii="Book Antiqua" w:hAnsi="Book Antiqua"/>
          <w:sz w:val="20"/>
          <w:szCs w:val="20"/>
        </w:rPr>
        <w:t>elessness</w:t>
      </w:r>
      <w:r>
        <w:rPr>
          <w:rFonts w:ascii="Book Antiqua" w:hAnsi="Book Antiqua"/>
          <w:sz w:val="20"/>
          <w:szCs w:val="20"/>
        </w:rPr>
        <w:t xml:space="preserve"> and beggars in </w:t>
      </w:r>
      <w:proofErr w:type="spellStart"/>
      <w:r>
        <w:rPr>
          <w:rFonts w:ascii="Book Antiqua" w:hAnsi="Book Antiqua"/>
          <w:sz w:val="20"/>
          <w:szCs w:val="20"/>
        </w:rPr>
        <w:t>Gorontalo</w:t>
      </w:r>
      <w:proofErr w:type="spellEnd"/>
      <w:r>
        <w:rPr>
          <w:rFonts w:ascii="Book Antiqua" w:hAnsi="Book Antiqua"/>
          <w:sz w:val="20"/>
          <w:szCs w:val="20"/>
        </w:rPr>
        <w:t xml:space="preserve"> city either by Indonesian Criminal Code or by Regional regulation in </w:t>
      </w:r>
      <w:proofErr w:type="spellStart"/>
      <w:r>
        <w:rPr>
          <w:rFonts w:ascii="Book Antiqua" w:hAnsi="Book Antiqua"/>
          <w:sz w:val="20"/>
          <w:szCs w:val="20"/>
        </w:rPr>
        <w:t>Gorontalo</w:t>
      </w:r>
      <w:proofErr w:type="spellEnd"/>
      <w:r>
        <w:rPr>
          <w:rFonts w:ascii="Book Antiqua" w:hAnsi="Book Antiqua"/>
          <w:sz w:val="20"/>
          <w:szCs w:val="20"/>
        </w:rPr>
        <w:t xml:space="preserve"> city number 1 of 2018 concerning order and handling approach.</w:t>
      </w:r>
    </w:p>
    <w:p w:rsidR="004E09C3" w:rsidRPr="003A5D50" w:rsidRDefault="004E09C3" w:rsidP="003A5D50">
      <w:pPr>
        <w:spacing w:after="0" w:line="240" w:lineRule="auto"/>
        <w:jc w:val="both"/>
        <w:rPr>
          <w:rFonts w:ascii="Book Antiqua" w:hAnsi="Book Antiqua"/>
          <w:b/>
          <w:bCs/>
          <w:i/>
          <w:iCs/>
          <w:sz w:val="20"/>
          <w:szCs w:val="20"/>
        </w:rPr>
      </w:pPr>
      <w:r>
        <w:rPr>
          <w:rFonts w:ascii="Book Antiqua" w:hAnsi="Book Antiqua"/>
          <w:b/>
          <w:bCs/>
          <w:i/>
          <w:iCs/>
          <w:sz w:val="20"/>
          <w:szCs w:val="20"/>
        </w:rPr>
        <w:t xml:space="preserve">Purposes of the Research: </w:t>
      </w:r>
      <w:r>
        <w:rPr>
          <w:rFonts w:ascii="Book Antiqua" w:hAnsi="Book Antiqua"/>
          <w:sz w:val="20"/>
          <w:szCs w:val="20"/>
        </w:rPr>
        <w:t xml:space="preserve">This research aims to study and analyze the handling of the </w:t>
      </w:r>
      <w:r w:rsidR="007C25A1">
        <w:rPr>
          <w:rFonts w:ascii="Book Antiqua" w:hAnsi="Book Antiqua"/>
          <w:sz w:val="20"/>
          <w:szCs w:val="20"/>
        </w:rPr>
        <w:t>homelessness</w:t>
      </w:r>
      <w:r>
        <w:rPr>
          <w:rFonts w:ascii="Book Antiqua" w:hAnsi="Book Antiqua"/>
          <w:sz w:val="20"/>
          <w:szCs w:val="20"/>
        </w:rPr>
        <w:t xml:space="preserve"> and beggars in </w:t>
      </w:r>
      <w:proofErr w:type="spellStart"/>
      <w:r>
        <w:rPr>
          <w:rFonts w:ascii="Book Antiqua" w:hAnsi="Book Antiqua"/>
          <w:sz w:val="20"/>
          <w:szCs w:val="20"/>
        </w:rPr>
        <w:t>Gorontalo</w:t>
      </w:r>
      <w:proofErr w:type="spellEnd"/>
      <w:r>
        <w:rPr>
          <w:rFonts w:ascii="Book Antiqua" w:hAnsi="Book Antiqua"/>
          <w:sz w:val="20"/>
          <w:szCs w:val="20"/>
        </w:rPr>
        <w:t xml:space="preserve"> City using criminal code regulations and local regulations in </w:t>
      </w:r>
      <w:proofErr w:type="spellStart"/>
      <w:r>
        <w:rPr>
          <w:rFonts w:ascii="Book Antiqua" w:hAnsi="Book Antiqua"/>
          <w:sz w:val="20"/>
          <w:szCs w:val="20"/>
        </w:rPr>
        <w:t>Gorontalo</w:t>
      </w:r>
      <w:proofErr w:type="spellEnd"/>
      <w:r>
        <w:rPr>
          <w:rFonts w:ascii="Book Antiqua" w:hAnsi="Book Antiqua"/>
          <w:sz w:val="20"/>
          <w:szCs w:val="20"/>
        </w:rPr>
        <w:t xml:space="preserve"> City number 1 of 2018 about order and approaching handling.</w:t>
      </w:r>
    </w:p>
    <w:p w:rsidR="00244000" w:rsidRPr="00244000" w:rsidRDefault="00244000" w:rsidP="003A5D50">
      <w:pPr>
        <w:shd w:val="clear" w:color="auto" w:fill="FFFFFF"/>
        <w:spacing w:after="0" w:line="240" w:lineRule="auto"/>
        <w:jc w:val="both"/>
        <w:rPr>
          <w:rFonts w:ascii="Book Antiqua" w:eastAsia="Times New Roman" w:hAnsi="Book Antiqua" w:cs="Arial"/>
          <w:i/>
          <w:iCs/>
          <w:sz w:val="20"/>
          <w:szCs w:val="20"/>
        </w:rPr>
      </w:pPr>
      <w:r>
        <w:rPr>
          <w:rFonts w:ascii="Book Antiqua" w:hAnsi="Book Antiqua"/>
          <w:b/>
          <w:bCs/>
          <w:sz w:val="20"/>
          <w:szCs w:val="20"/>
        </w:rPr>
        <w:t>Methods  of  the  Research</w:t>
      </w:r>
      <w:r>
        <w:rPr>
          <w:rFonts w:ascii="Book Antiqua" w:hAnsi="Book Antiqua"/>
          <w:sz w:val="20"/>
          <w:szCs w:val="20"/>
        </w:rPr>
        <w:t xml:space="preserve"> : </w:t>
      </w:r>
      <w:r>
        <w:rPr>
          <w:rFonts w:ascii="Book Antiqua" w:hAnsi="Book Antiqua"/>
          <w:i/>
          <w:iCs/>
          <w:sz w:val="20"/>
          <w:szCs w:val="20"/>
        </w:rPr>
        <w:t>The method used in this research is</w:t>
      </w:r>
      <w:r w:rsidR="00110560">
        <w:rPr>
          <w:rFonts w:ascii="Book Antiqua" w:hAnsi="Book Antiqua"/>
          <w:i/>
          <w:iCs/>
          <w:sz w:val="20"/>
          <w:szCs w:val="20"/>
        </w:rPr>
        <w:t xml:space="preserve"> the</w:t>
      </w:r>
      <w:r>
        <w:rPr>
          <w:rFonts w:ascii="Book Antiqua" w:hAnsi="Book Antiqua"/>
          <w:i/>
          <w:iCs/>
          <w:sz w:val="20"/>
          <w:szCs w:val="20"/>
        </w:rPr>
        <w:t xml:space="preserve"> Sociological </w:t>
      </w:r>
      <w:proofErr w:type="spellStart"/>
      <w:r>
        <w:rPr>
          <w:rFonts w:ascii="Book Antiqua" w:hAnsi="Book Antiqua"/>
          <w:i/>
          <w:iCs/>
          <w:sz w:val="20"/>
          <w:szCs w:val="20"/>
        </w:rPr>
        <w:t>Juridicial</w:t>
      </w:r>
      <w:proofErr w:type="spellEnd"/>
      <w:r>
        <w:rPr>
          <w:rFonts w:ascii="Book Antiqua" w:hAnsi="Book Antiqua"/>
          <w:i/>
          <w:iCs/>
          <w:sz w:val="20"/>
          <w:szCs w:val="20"/>
        </w:rPr>
        <w:t xml:space="preserve"> Method The site of research was in Social and Society Empowerment Service of </w:t>
      </w:r>
      <w:proofErr w:type="spellStart"/>
      <w:r>
        <w:rPr>
          <w:rFonts w:ascii="Book Antiqua" w:hAnsi="Book Antiqua"/>
          <w:i/>
          <w:iCs/>
          <w:sz w:val="20"/>
          <w:szCs w:val="20"/>
        </w:rPr>
        <w:t>Gorontalo</w:t>
      </w:r>
      <w:proofErr w:type="spellEnd"/>
      <w:r>
        <w:rPr>
          <w:rFonts w:ascii="Book Antiqua" w:hAnsi="Book Antiqua"/>
          <w:i/>
          <w:iCs/>
          <w:sz w:val="20"/>
          <w:szCs w:val="20"/>
        </w:rPr>
        <w:t xml:space="preserve">, the Municipal Police Government  service of </w:t>
      </w:r>
      <w:proofErr w:type="spellStart"/>
      <w:r>
        <w:rPr>
          <w:rFonts w:ascii="Book Antiqua" w:hAnsi="Book Antiqua"/>
          <w:i/>
          <w:iCs/>
          <w:sz w:val="20"/>
          <w:szCs w:val="20"/>
        </w:rPr>
        <w:t>Gorontalo</w:t>
      </w:r>
      <w:proofErr w:type="spellEnd"/>
      <w:r>
        <w:rPr>
          <w:rFonts w:ascii="Book Antiqua" w:hAnsi="Book Antiqua"/>
          <w:i/>
          <w:iCs/>
          <w:sz w:val="20"/>
          <w:szCs w:val="20"/>
        </w:rPr>
        <w:t xml:space="preserve">, the Police station of </w:t>
      </w:r>
      <w:proofErr w:type="spellStart"/>
      <w:r>
        <w:rPr>
          <w:rFonts w:ascii="Book Antiqua" w:hAnsi="Book Antiqua"/>
          <w:i/>
          <w:iCs/>
          <w:sz w:val="20"/>
          <w:szCs w:val="20"/>
        </w:rPr>
        <w:t>Gorontalo</w:t>
      </w:r>
      <w:proofErr w:type="spellEnd"/>
      <w:r>
        <w:rPr>
          <w:rFonts w:ascii="Book Antiqua" w:hAnsi="Book Antiqua"/>
          <w:i/>
          <w:iCs/>
          <w:sz w:val="20"/>
          <w:szCs w:val="20"/>
        </w:rPr>
        <w:t xml:space="preserve"> city, the red light crossing of </w:t>
      </w:r>
      <w:proofErr w:type="spellStart"/>
      <w:r>
        <w:rPr>
          <w:rFonts w:ascii="Book Antiqua" w:hAnsi="Book Antiqua"/>
          <w:i/>
          <w:iCs/>
          <w:sz w:val="20"/>
          <w:szCs w:val="20"/>
        </w:rPr>
        <w:t>Baiturrahim</w:t>
      </w:r>
      <w:proofErr w:type="spellEnd"/>
      <w:r>
        <w:rPr>
          <w:rFonts w:ascii="Book Antiqua" w:hAnsi="Book Antiqua"/>
          <w:i/>
          <w:iCs/>
          <w:sz w:val="20"/>
          <w:szCs w:val="20"/>
        </w:rPr>
        <w:t xml:space="preserve"> Mosque in </w:t>
      </w:r>
      <w:proofErr w:type="spellStart"/>
      <w:r>
        <w:rPr>
          <w:rFonts w:ascii="Book Antiqua" w:hAnsi="Book Antiqua"/>
          <w:i/>
          <w:iCs/>
          <w:sz w:val="20"/>
          <w:szCs w:val="20"/>
        </w:rPr>
        <w:t>Gorontalo</w:t>
      </w:r>
      <w:proofErr w:type="spellEnd"/>
      <w:r>
        <w:rPr>
          <w:rFonts w:ascii="Book Antiqua" w:hAnsi="Book Antiqua"/>
          <w:i/>
          <w:iCs/>
          <w:sz w:val="20"/>
          <w:szCs w:val="20"/>
        </w:rPr>
        <w:t xml:space="preserve"> city, the crossing road of </w:t>
      </w:r>
      <w:proofErr w:type="spellStart"/>
      <w:r>
        <w:rPr>
          <w:rFonts w:ascii="Book Antiqua" w:hAnsi="Book Antiqua"/>
          <w:i/>
          <w:iCs/>
          <w:sz w:val="20"/>
          <w:szCs w:val="20"/>
        </w:rPr>
        <w:t>Gelael</w:t>
      </w:r>
      <w:proofErr w:type="spellEnd"/>
      <w:r>
        <w:rPr>
          <w:rFonts w:ascii="Book Antiqua" w:hAnsi="Book Antiqua"/>
          <w:i/>
          <w:iCs/>
          <w:sz w:val="20"/>
          <w:szCs w:val="20"/>
        </w:rPr>
        <w:t xml:space="preserve"> building, the Shopping center, central market, mall of </w:t>
      </w:r>
      <w:proofErr w:type="spellStart"/>
      <w:r>
        <w:rPr>
          <w:rFonts w:ascii="Book Antiqua" w:hAnsi="Book Antiqua"/>
          <w:i/>
          <w:iCs/>
          <w:sz w:val="20"/>
          <w:szCs w:val="20"/>
        </w:rPr>
        <w:t>Gorontalo</w:t>
      </w:r>
      <w:proofErr w:type="spellEnd"/>
      <w:r>
        <w:rPr>
          <w:rFonts w:ascii="Book Antiqua" w:hAnsi="Book Antiqua"/>
          <w:i/>
          <w:iCs/>
          <w:sz w:val="20"/>
          <w:szCs w:val="20"/>
        </w:rPr>
        <w:t xml:space="preserve">, and Crossing road of </w:t>
      </w:r>
      <w:proofErr w:type="spellStart"/>
      <w:r>
        <w:rPr>
          <w:rFonts w:ascii="Book Antiqua" w:hAnsi="Book Antiqua"/>
          <w:i/>
          <w:iCs/>
          <w:sz w:val="20"/>
          <w:szCs w:val="20"/>
        </w:rPr>
        <w:t>Bunda</w:t>
      </w:r>
      <w:proofErr w:type="spellEnd"/>
      <w:r>
        <w:rPr>
          <w:rFonts w:ascii="Book Antiqua" w:hAnsi="Book Antiqua"/>
          <w:i/>
          <w:iCs/>
          <w:sz w:val="20"/>
          <w:szCs w:val="20"/>
        </w:rPr>
        <w:t xml:space="preserve">   Hospital, and some streets in </w:t>
      </w:r>
      <w:proofErr w:type="spellStart"/>
      <w:r>
        <w:rPr>
          <w:rFonts w:ascii="Book Antiqua" w:hAnsi="Book Antiqua"/>
          <w:i/>
          <w:iCs/>
          <w:sz w:val="20"/>
          <w:szCs w:val="20"/>
        </w:rPr>
        <w:t>Gorontalo</w:t>
      </w:r>
      <w:proofErr w:type="spellEnd"/>
      <w:r>
        <w:rPr>
          <w:rFonts w:ascii="Book Antiqua" w:hAnsi="Book Antiqua"/>
          <w:i/>
          <w:iCs/>
          <w:sz w:val="20"/>
          <w:szCs w:val="20"/>
        </w:rPr>
        <w:t xml:space="preserve"> city</w:t>
      </w:r>
    </w:p>
    <w:p w:rsidR="005651C0" w:rsidRDefault="00244000" w:rsidP="003A5D50">
      <w:pPr>
        <w:pStyle w:val="BodyText"/>
        <w:ind w:right="117"/>
        <w:jc w:val="both"/>
        <w:rPr>
          <w:rFonts w:ascii="Book Antiqua" w:hAnsi="Book Antiqua"/>
          <w:i/>
          <w:iCs/>
          <w:sz w:val="20"/>
          <w:szCs w:val="20"/>
        </w:rPr>
      </w:pPr>
      <w:r>
        <w:rPr>
          <w:rFonts w:ascii="Book Antiqua" w:hAnsi="Book Antiqua"/>
          <w:b/>
          <w:bCs/>
          <w:sz w:val="20"/>
          <w:szCs w:val="20"/>
          <w:lang w:val="en-US"/>
        </w:rPr>
        <w:t xml:space="preserve">Results of the </w:t>
      </w:r>
      <w:proofErr w:type="gramStart"/>
      <w:r>
        <w:rPr>
          <w:rFonts w:ascii="Book Antiqua" w:hAnsi="Book Antiqua"/>
          <w:b/>
          <w:bCs/>
          <w:sz w:val="20"/>
          <w:szCs w:val="20"/>
          <w:lang w:val="en-US"/>
        </w:rPr>
        <w:t>Research</w:t>
      </w:r>
      <w:r>
        <w:rPr>
          <w:rFonts w:ascii="Book Antiqua" w:hAnsi="Book Antiqua"/>
          <w:sz w:val="20"/>
          <w:szCs w:val="20"/>
          <w:lang w:val="en-US"/>
        </w:rPr>
        <w:t xml:space="preserve"> :</w:t>
      </w:r>
      <w:proofErr w:type="gramEnd"/>
      <w:r>
        <w:rPr>
          <w:rFonts w:ascii="Book Antiqua" w:hAnsi="Book Antiqua"/>
          <w:sz w:val="20"/>
          <w:szCs w:val="20"/>
          <w:lang w:val="en-US"/>
        </w:rPr>
        <w:t xml:space="preserve"> </w:t>
      </w:r>
      <w:r>
        <w:rPr>
          <w:rFonts w:ascii="Book Antiqua" w:hAnsi="Book Antiqua"/>
          <w:i/>
          <w:iCs/>
          <w:sz w:val="20"/>
          <w:szCs w:val="20"/>
          <w:lang w:val="en-US"/>
        </w:rPr>
        <w:t xml:space="preserve">Handling process through Indonesian criminal code (KUHP) using quick investigation report, single law trial, </w:t>
      </w:r>
      <w:r w:rsidR="00110560">
        <w:rPr>
          <w:rFonts w:ascii="Book Antiqua" w:hAnsi="Book Antiqua"/>
          <w:i/>
          <w:iCs/>
          <w:sz w:val="20"/>
          <w:szCs w:val="20"/>
          <w:lang w:val="en-US"/>
        </w:rPr>
        <w:t xml:space="preserve">the </w:t>
      </w:r>
      <w:r>
        <w:rPr>
          <w:rFonts w:ascii="Book Antiqua" w:hAnsi="Book Antiqua"/>
          <w:i/>
          <w:iCs/>
          <w:sz w:val="20"/>
          <w:szCs w:val="20"/>
          <w:lang w:val="en-US"/>
        </w:rPr>
        <w:t>prosecutor is not mandatory to present/investigator can act as prosecutor in the court. Regional regulation number 1 of 2018 regulates two penalties: administrative (article 30) and criminal (article 32), preventive efforts in the form of emotional approach, coaching, making investigation report, and the last is returned to their respective place.</w:t>
      </w:r>
    </w:p>
    <w:p w:rsidR="003A5D50" w:rsidRDefault="003A5D50" w:rsidP="003A5D50">
      <w:pPr>
        <w:pStyle w:val="BodyText"/>
        <w:ind w:right="117"/>
        <w:jc w:val="both"/>
        <w:rPr>
          <w:rFonts w:ascii="Book Antiqua" w:hAnsi="Book Antiqua"/>
          <w:i/>
          <w:iCs/>
          <w:sz w:val="20"/>
          <w:szCs w:val="20"/>
        </w:rPr>
      </w:pPr>
    </w:p>
    <w:p w:rsidR="003A5D50" w:rsidRPr="003A5D50" w:rsidRDefault="003A5D50" w:rsidP="003A5D50">
      <w:pPr>
        <w:spacing w:after="0" w:line="240" w:lineRule="auto"/>
        <w:jc w:val="both"/>
        <w:rPr>
          <w:rFonts w:ascii="Book Antiqua" w:hAnsi="Book Antiqua" w:cs="Times New Roman"/>
          <w:b/>
          <w:bCs/>
          <w:sz w:val="20"/>
          <w:szCs w:val="20"/>
        </w:rPr>
      </w:pPr>
      <w:proofErr w:type="gramStart"/>
      <w:r>
        <w:rPr>
          <w:rFonts w:ascii="Book Antiqua" w:hAnsi="Book Antiqua" w:cs="Times New Roman"/>
          <w:b/>
          <w:bCs/>
          <w:sz w:val="20"/>
          <w:szCs w:val="20"/>
        </w:rPr>
        <w:t>Keywords :</w:t>
      </w:r>
      <w:proofErr w:type="gramEnd"/>
      <w:r>
        <w:rPr>
          <w:rFonts w:ascii="Book Antiqua" w:hAnsi="Book Antiqua" w:cs="Times New Roman"/>
          <w:b/>
          <w:bCs/>
          <w:sz w:val="20"/>
          <w:szCs w:val="20"/>
        </w:rPr>
        <w:t xml:space="preserve">  Handling; </w:t>
      </w:r>
      <w:r w:rsidR="007C25A1">
        <w:rPr>
          <w:rFonts w:ascii="Book Antiqua" w:hAnsi="Book Antiqua" w:cs="Times New Roman"/>
          <w:b/>
          <w:bCs/>
          <w:sz w:val="20"/>
          <w:szCs w:val="20"/>
        </w:rPr>
        <w:t>Homelessness</w:t>
      </w:r>
      <w:r>
        <w:rPr>
          <w:rFonts w:ascii="Book Antiqua" w:hAnsi="Book Antiqua" w:cs="Times New Roman"/>
          <w:b/>
          <w:bCs/>
          <w:sz w:val="20"/>
          <w:szCs w:val="20"/>
        </w:rPr>
        <w:t>; Beggar</w:t>
      </w:r>
    </w:p>
    <w:p w:rsidR="003A5D50" w:rsidRDefault="003A5D50" w:rsidP="003A5D50">
      <w:pPr>
        <w:pStyle w:val="BodyText"/>
        <w:ind w:right="117"/>
        <w:jc w:val="both"/>
        <w:rPr>
          <w:rFonts w:ascii="Book Antiqua" w:hAnsi="Book Antiqua"/>
          <w:i/>
          <w:iCs/>
          <w:sz w:val="20"/>
          <w:szCs w:val="20"/>
        </w:rPr>
      </w:pPr>
    </w:p>
    <w:p w:rsidR="00E06FC7" w:rsidRPr="00E06FC7" w:rsidRDefault="00E06FC7" w:rsidP="00E06FC7">
      <w:pPr>
        <w:pStyle w:val="ListParagraph"/>
        <w:numPr>
          <w:ilvl w:val="0"/>
          <w:numId w:val="1"/>
        </w:numPr>
        <w:spacing w:after="0" w:line="360" w:lineRule="auto"/>
        <w:ind w:left="284" w:hanging="284"/>
        <w:jc w:val="both"/>
        <w:rPr>
          <w:rFonts w:ascii="Book Antiqua" w:hAnsi="Book Antiqua" w:cstheme="majorBidi"/>
          <w:b/>
          <w:bCs/>
        </w:rPr>
      </w:pPr>
      <w:r>
        <w:rPr>
          <w:rFonts w:ascii="Book Antiqua" w:hAnsi="Book Antiqua"/>
          <w:b/>
          <w:bCs/>
        </w:rPr>
        <w:t>INTRODUCTION</w:t>
      </w:r>
    </w:p>
    <w:p w:rsidR="00C65D4C" w:rsidRPr="00587BD8" w:rsidRDefault="005B5521" w:rsidP="00587BD8">
      <w:pPr>
        <w:spacing w:after="0"/>
        <w:ind w:firstLine="567"/>
        <w:jc w:val="both"/>
        <w:rPr>
          <w:rFonts w:ascii="Book Antiqua" w:hAnsi="Book Antiqua" w:cstheme="majorBidi"/>
        </w:rPr>
      </w:pPr>
      <w:r w:rsidRPr="005B5521">
        <w:rPr>
          <w:rFonts w:ascii="Book Antiqua" w:hAnsi="Book Antiqua" w:cstheme="majorBidi"/>
        </w:rPr>
        <w:t>Social problems are one of the root causes of legal issues such as poverty, hunger, and social disparities. Many social problems in big cities are homeless people and beggars. Homelessness is defined as a group of people who do not have a permanent home and are nomads, with some preferring to sleep on shop porches, markets, gardens, and other comfortable places. The homelessness phenomenon is a protest utterance manifested as the picture of government disability in justice fulfillment on the mental and economic side of society. Other factors causing the homelessness phenomenon are limited to a financial family, which causes beggars and homeless to be willing to make any attempt to improve the economy and gain benefits even though they use inappropriate ways. As it is clearly stated, the state guarantees that the poor and neglected children are cared for by the state based on Article 34 paragraph (1) of the 1945 Constitution of the Republic of Indonesia</w:t>
      </w:r>
      <w:proofErr w:type="gramStart"/>
      <w:r w:rsidRPr="005B5521">
        <w:rPr>
          <w:rFonts w:ascii="Book Antiqua" w:hAnsi="Book Antiqua" w:cstheme="majorBidi"/>
        </w:rPr>
        <w:t>.</w:t>
      </w:r>
      <w:r w:rsidR="002A7538">
        <w:rPr>
          <w:rFonts w:ascii="Book Antiqua" w:hAnsi="Book Antiqua" w:cstheme="majorBidi"/>
        </w:rPr>
        <w:t>.</w:t>
      </w:r>
      <w:proofErr w:type="gramEnd"/>
      <w:r w:rsidR="002A7538">
        <w:rPr>
          <w:rFonts w:ascii="Book Antiqua" w:hAnsi="Book Antiqua" w:cstheme="majorBidi"/>
        </w:rPr>
        <w:t xml:space="preserve"> </w:t>
      </w:r>
    </w:p>
    <w:p w:rsidR="007B72D2" w:rsidRDefault="005B5521" w:rsidP="00587BD8">
      <w:pPr>
        <w:spacing w:after="0"/>
        <w:ind w:firstLine="567"/>
        <w:jc w:val="both"/>
        <w:rPr>
          <w:rFonts w:ascii="Book Antiqua" w:hAnsi="Book Antiqua" w:cstheme="majorBidi"/>
        </w:rPr>
      </w:pPr>
      <w:proofErr w:type="spellStart"/>
      <w:r w:rsidRPr="005B5521">
        <w:rPr>
          <w:rFonts w:ascii="Book Antiqua" w:hAnsi="Book Antiqua" w:cstheme="majorBidi"/>
        </w:rPr>
        <w:t>Gorontalo</w:t>
      </w:r>
      <w:proofErr w:type="spellEnd"/>
      <w:r w:rsidRPr="005B5521">
        <w:rPr>
          <w:rFonts w:ascii="Book Antiqua" w:hAnsi="Book Antiqua" w:cstheme="majorBidi"/>
        </w:rPr>
        <w:t xml:space="preserve">, one of a province in Sulawesi, has the motto Tradition rooted in Sharia, The Sharia rooted in the Quran. Even though </w:t>
      </w:r>
      <w:proofErr w:type="spellStart"/>
      <w:r w:rsidRPr="005B5521">
        <w:rPr>
          <w:rFonts w:ascii="Book Antiqua" w:hAnsi="Book Antiqua" w:cstheme="majorBidi"/>
        </w:rPr>
        <w:t>Gorontalo</w:t>
      </w:r>
      <w:proofErr w:type="spellEnd"/>
      <w:r w:rsidRPr="005B5521">
        <w:rPr>
          <w:rFonts w:ascii="Book Antiqua" w:hAnsi="Book Antiqua" w:cstheme="majorBidi"/>
        </w:rPr>
        <w:t xml:space="preserve"> is a relatively new province, the homelessness problem is starting to develop in </w:t>
      </w:r>
      <w:proofErr w:type="spellStart"/>
      <w:r w:rsidRPr="005B5521">
        <w:rPr>
          <w:rFonts w:ascii="Book Antiqua" w:hAnsi="Book Antiqua" w:cstheme="majorBidi"/>
        </w:rPr>
        <w:t>Gorontalo</w:t>
      </w:r>
      <w:proofErr w:type="spellEnd"/>
      <w:r w:rsidRPr="005B5521">
        <w:rPr>
          <w:rFonts w:ascii="Book Antiqua" w:hAnsi="Book Antiqua" w:cstheme="majorBidi"/>
        </w:rPr>
        <w:t xml:space="preserve">, and the </w:t>
      </w:r>
      <w:r w:rsidRPr="005B5521">
        <w:rPr>
          <w:rFonts w:ascii="Book Antiqua" w:hAnsi="Book Antiqua" w:cstheme="majorBidi"/>
        </w:rPr>
        <w:lastRenderedPageBreak/>
        <w:t>number is increasing during Ramadan.   However, this problem is different from other cities. The root of this problem is urbanization, our main attraction and the main driver, such as what is happening in DKI Jakarta as the capital city. Its economic and industrial attraction cause villagers' interest in improving their lives in DKI Jakarta province</w:t>
      </w:r>
      <w:r w:rsidR="005B3681">
        <w:rPr>
          <w:rFonts w:ascii="Book Antiqua" w:hAnsi="Book Antiqua" w:cstheme="majorBidi"/>
        </w:rPr>
        <w:t xml:space="preserve">    </w:t>
      </w:r>
    </w:p>
    <w:p w:rsidR="00597E6C" w:rsidRPr="00A237EF" w:rsidRDefault="007B72D2" w:rsidP="00587BD8">
      <w:pPr>
        <w:spacing w:after="0"/>
        <w:ind w:firstLine="567"/>
        <w:jc w:val="both"/>
        <w:rPr>
          <w:rFonts w:ascii="Book Antiqua" w:hAnsi="Book Antiqua" w:cstheme="majorBidi"/>
        </w:rPr>
      </w:pPr>
      <w:r w:rsidRPr="00A237EF">
        <w:rPr>
          <w:rFonts w:ascii="Book Antiqua" w:hAnsi="Book Antiqua"/>
        </w:rPr>
        <w:t xml:space="preserve">Social problems in the city are dominant. This is because of urban development and an excessive level of urbanization, one of which is the emergence of </w:t>
      </w:r>
      <w:r w:rsidR="00A237EF" w:rsidRPr="00A237EF">
        <w:rPr>
          <w:rFonts w:ascii="Book Antiqua" w:hAnsi="Book Antiqua"/>
        </w:rPr>
        <w:t>homelessness</w:t>
      </w:r>
      <w:r w:rsidRPr="00A237EF">
        <w:rPr>
          <w:rFonts w:ascii="Book Antiqua" w:hAnsi="Book Antiqua"/>
        </w:rPr>
        <w:t xml:space="preserve"> and the beggar </w:t>
      </w:r>
      <w:r w:rsidR="00894316" w:rsidRPr="00A237EF">
        <w:rPr>
          <w:rFonts w:ascii="Book Antiqua" w:hAnsi="Book Antiqua"/>
        </w:rPr>
        <w:t>phenomenon. Previous</w:t>
      </w:r>
      <w:r w:rsidRPr="00A237EF">
        <w:rPr>
          <w:rFonts w:ascii="Book Antiqua" w:hAnsi="Book Antiqua"/>
        </w:rPr>
        <w:t xml:space="preserve"> research suggests that urbanization influences </w:t>
      </w:r>
      <w:r w:rsidR="00A237EF" w:rsidRPr="00A237EF">
        <w:rPr>
          <w:rFonts w:ascii="Book Antiqua" w:hAnsi="Book Antiqua"/>
        </w:rPr>
        <w:t>homelessness</w:t>
      </w:r>
      <w:r w:rsidRPr="00A237EF">
        <w:rPr>
          <w:rFonts w:ascii="Book Antiqua" w:hAnsi="Book Antiqua"/>
        </w:rPr>
        <w:t xml:space="preserve"> and that city attraction is combined with laziness and poverty.  Nonetheless, it should be noted that there are numerous factors that are taken into account by the government in </w:t>
      </w:r>
      <w:r w:rsidR="00110560">
        <w:rPr>
          <w:rFonts w:ascii="Book Antiqua" w:hAnsi="Book Antiqua"/>
        </w:rPr>
        <w:t xml:space="preserve">the </w:t>
      </w:r>
      <w:r w:rsidRPr="00A237EF">
        <w:rPr>
          <w:rFonts w:ascii="Book Antiqua" w:hAnsi="Book Antiqua"/>
        </w:rPr>
        <w:t xml:space="preserve">beggar and </w:t>
      </w:r>
      <w:r w:rsidR="007C25A1" w:rsidRPr="00A237EF">
        <w:rPr>
          <w:rFonts w:ascii="Book Antiqua" w:hAnsi="Book Antiqua"/>
        </w:rPr>
        <w:t>homelessness</w:t>
      </w:r>
      <w:r w:rsidR="00110560">
        <w:rPr>
          <w:rFonts w:ascii="Book Antiqua" w:hAnsi="Book Antiqua"/>
        </w:rPr>
        <w:t xml:space="preserve"> handling</w:t>
      </w:r>
      <w:r w:rsidRPr="00A237EF">
        <w:rPr>
          <w:rFonts w:ascii="Book Antiqua" w:hAnsi="Book Antiqua"/>
        </w:rPr>
        <w:t xml:space="preserve"> so that in this case, advice and input are provided to the government that is authorized to handle </w:t>
      </w:r>
      <w:r w:rsidR="00A237EF" w:rsidRPr="00A237EF">
        <w:rPr>
          <w:rFonts w:ascii="Book Antiqua" w:hAnsi="Book Antiqua"/>
        </w:rPr>
        <w:t>homelessness</w:t>
      </w:r>
      <w:r w:rsidRPr="00A237EF">
        <w:rPr>
          <w:rFonts w:ascii="Book Antiqua" w:hAnsi="Book Antiqua"/>
        </w:rPr>
        <w:t xml:space="preserve"> and beggar problems in order to improve </w:t>
      </w:r>
      <w:r w:rsidR="00A237EF" w:rsidRPr="00A237EF">
        <w:rPr>
          <w:rFonts w:ascii="Book Antiqua" w:hAnsi="Book Antiqua"/>
        </w:rPr>
        <w:t>homelessness</w:t>
      </w:r>
      <w:r w:rsidRPr="00A237EF">
        <w:rPr>
          <w:rFonts w:ascii="Book Antiqua" w:hAnsi="Book Antiqua"/>
        </w:rPr>
        <w:t xml:space="preserve"> and beggar handling patterns through simultaneous prevention and control efforts.</w:t>
      </w:r>
    </w:p>
    <w:p w:rsidR="00B45412" w:rsidRPr="00587BD8" w:rsidRDefault="00455957" w:rsidP="00587BD8">
      <w:pPr>
        <w:spacing w:after="0"/>
        <w:ind w:firstLine="567"/>
        <w:jc w:val="both"/>
        <w:rPr>
          <w:rFonts w:ascii="Book Antiqua" w:hAnsi="Book Antiqua" w:cstheme="majorBidi"/>
        </w:rPr>
      </w:pPr>
      <w:proofErr w:type="spellStart"/>
      <w:r w:rsidRPr="00455957">
        <w:rPr>
          <w:rFonts w:ascii="Book Antiqua" w:hAnsi="Book Antiqua" w:cstheme="majorBidi"/>
        </w:rPr>
        <w:t>Gorontalo</w:t>
      </w:r>
      <w:proofErr w:type="spellEnd"/>
      <w:r w:rsidRPr="00455957">
        <w:rPr>
          <w:rFonts w:ascii="Book Antiqua" w:hAnsi="Book Antiqua" w:cstheme="majorBidi"/>
        </w:rPr>
        <w:t xml:space="preserve"> condition was different based on the early observation that most of the homeless are outside </w:t>
      </w:r>
      <w:proofErr w:type="spellStart"/>
      <w:r w:rsidRPr="00455957">
        <w:rPr>
          <w:rFonts w:ascii="Book Antiqua" w:hAnsi="Book Antiqua" w:cstheme="majorBidi"/>
        </w:rPr>
        <w:t>Gorontalo</w:t>
      </w:r>
      <w:proofErr w:type="spellEnd"/>
      <w:r w:rsidRPr="00455957">
        <w:rPr>
          <w:rFonts w:ascii="Book Antiqua" w:hAnsi="Book Antiqua" w:cstheme="majorBidi"/>
        </w:rPr>
        <w:t xml:space="preserve"> and the surrounding area of </w:t>
      </w:r>
      <w:proofErr w:type="spellStart"/>
      <w:r w:rsidRPr="00455957">
        <w:rPr>
          <w:rFonts w:ascii="Book Antiqua" w:hAnsi="Book Antiqua" w:cstheme="majorBidi"/>
        </w:rPr>
        <w:t>Gorontalo</w:t>
      </w:r>
      <w:proofErr w:type="spellEnd"/>
      <w:r w:rsidRPr="00455957">
        <w:rPr>
          <w:rFonts w:ascii="Book Antiqua" w:hAnsi="Book Antiqua" w:cstheme="majorBidi"/>
        </w:rPr>
        <w:t xml:space="preserve"> city. Beggars are primarily from outside of </w:t>
      </w:r>
      <w:proofErr w:type="spellStart"/>
      <w:r w:rsidRPr="00455957">
        <w:rPr>
          <w:rFonts w:ascii="Book Antiqua" w:hAnsi="Book Antiqua" w:cstheme="majorBidi"/>
        </w:rPr>
        <w:t>Gorontalo</w:t>
      </w:r>
      <w:proofErr w:type="spellEnd"/>
      <w:r w:rsidRPr="00455957">
        <w:rPr>
          <w:rFonts w:ascii="Book Antiqua" w:hAnsi="Book Antiqua" w:cstheme="majorBidi"/>
        </w:rPr>
        <w:t xml:space="preserve">. It needs special handling so that in this discussion, the researcher will see how the handling of homelessness and beggar in </w:t>
      </w:r>
      <w:proofErr w:type="spellStart"/>
      <w:r w:rsidRPr="00455957">
        <w:rPr>
          <w:rFonts w:ascii="Book Antiqua" w:hAnsi="Book Antiqua" w:cstheme="majorBidi"/>
        </w:rPr>
        <w:t>Gorontalo</w:t>
      </w:r>
      <w:proofErr w:type="spellEnd"/>
      <w:r w:rsidRPr="00455957">
        <w:rPr>
          <w:rFonts w:ascii="Book Antiqua" w:hAnsi="Book Antiqua" w:cstheme="majorBidi"/>
        </w:rPr>
        <w:t xml:space="preserve"> city, especially that regulation strictly forbids homelessness and beggars. Prohibition to beg and homestead is regulated in section 504 and section 505 in criminal code (KUHP) book III about criminal violation of public order and constitution number 1 the of 2018 about public order. It needs special handling so that in this discussion, the researcher will see how the handling of homelessness and beggar in </w:t>
      </w:r>
      <w:proofErr w:type="spellStart"/>
      <w:r w:rsidRPr="00455957">
        <w:rPr>
          <w:rFonts w:ascii="Book Antiqua" w:hAnsi="Book Antiqua" w:cstheme="majorBidi"/>
        </w:rPr>
        <w:t>Gorontalo</w:t>
      </w:r>
      <w:proofErr w:type="spellEnd"/>
      <w:r w:rsidRPr="00455957">
        <w:rPr>
          <w:rFonts w:ascii="Book Antiqua" w:hAnsi="Book Antiqua" w:cstheme="majorBidi"/>
        </w:rPr>
        <w:t xml:space="preserve"> city, especially that regulation strictly forbids homelessness and beggars. Government regulation No. 31 the of 1980 about homelessness and beggars are controlled through preventive efforts (article 1 point 4), repressive measures (article 4 point 5), and rehabilitation efforts (article 1 point 6) considering that state that “homelessness and beggars do not fit the life norm of Indonesia according to </w:t>
      </w:r>
      <w:proofErr w:type="spellStart"/>
      <w:r w:rsidRPr="00455957">
        <w:rPr>
          <w:rFonts w:ascii="Book Antiqua" w:hAnsi="Book Antiqua" w:cstheme="majorBidi"/>
        </w:rPr>
        <w:t>Pancasila</w:t>
      </w:r>
      <w:proofErr w:type="spellEnd"/>
      <w:r w:rsidRPr="00455957">
        <w:rPr>
          <w:rFonts w:ascii="Book Antiqua" w:hAnsi="Book Antiqua" w:cstheme="majorBidi"/>
        </w:rPr>
        <w:t xml:space="preserve"> and Indonesian constitution (UUD 1945)” therefore it needs efforts to control and overcome. Other overcoming efforts towards homelessness and beggars are on Indonesian National Police regulations (PERKAPOLRI) No. 14, the year 2017 about overcoming homelessness and beggars regulating preventive methods, and law enforcement in handling homelessness and beggars accompanied by supervising, controlling, preventing, and ordering.</w:t>
      </w:r>
      <w:r w:rsidR="00360871">
        <w:rPr>
          <w:rFonts w:ascii="Book Antiqua" w:hAnsi="Book Antiqua" w:cstheme="majorBidi"/>
        </w:rPr>
        <w:t xml:space="preserve"> </w:t>
      </w:r>
    </w:p>
    <w:p w:rsidR="001B3EA6" w:rsidRDefault="00377F0E" w:rsidP="00587BD8">
      <w:pPr>
        <w:spacing w:after="120"/>
        <w:ind w:firstLine="567"/>
        <w:jc w:val="both"/>
        <w:rPr>
          <w:rFonts w:ascii="Book Antiqua" w:hAnsi="Book Antiqua" w:cstheme="majorBidi"/>
        </w:rPr>
      </w:pPr>
      <w:r>
        <w:rPr>
          <w:rFonts w:ascii="Book Antiqua" w:hAnsi="Book Antiqua" w:cstheme="majorBidi"/>
        </w:rPr>
        <w:t xml:space="preserve">The significant efforts handled and controlled by the government were caused by the increasing number of </w:t>
      </w:r>
      <w:r w:rsidR="007C25A1">
        <w:rPr>
          <w:rFonts w:ascii="Book Antiqua" w:hAnsi="Book Antiqua" w:cstheme="majorBidi"/>
        </w:rPr>
        <w:t>homelessness</w:t>
      </w:r>
      <w:r>
        <w:rPr>
          <w:rFonts w:ascii="Book Antiqua" w:hAnsi="Book Antiqua" w:cstheme="majorBidi"/>
        </w:rPr>
        <w:t xml:space="preserve"> and beggars every year, and drastic improvement was always during Ramadan.  Besides that government also has compulsory to rehabilitate the </w:t>
      </w:r>
      <w:r w:rsidR="007C25A1">
        <w:rPr>
          <w:rFonts w:ascii="Book Antiqua" w:hAnsi="Book Antiqua" w:cstheme="majorBidi"/>
        </w:rPr>
        <w:t>homelessness</w:t>
      </w:r>
      <w:r>
        <w:rPr>
          <w:rFonts w:ascii="Book Antiqua" w:hAnsi="Book Antiqua" w:cstheme="majorBidi"/>
        </w:rPr>
        <w:t xml:space="preserve"> and beggars by conducting a modern democratic approach; the democratic concept approach to public policies should contain sparks of thoughts or opinions from state officials that represent the people, equally reflecting public opinions. </w:t>
      </w:r>
    </w:p>
    <w:p w:rsidR="001976D6" w:rsidRPr="00587BD8" w:rsidRDefault="001976D6" w:rsidP="00587BD8">
      <w:pPr>
        <w:spacing w:after="120"/>
        <w:ind w:firstLine="567"/>
        <w:jc w:val="both"/>
        <w:rPr>
          <w:rFonts w:ascii="Book Antiqua" w:hAnsi="Book Antiqua" w:cstheme="majorBidi"/>
        </w:rPr>
      </w:pPr>
    </w:p>
    <w:p w:rsidR="00E06FC7" w:rsidRPr="00587BD8" w:rsidRDefault="00E06FC7" w:rsidP="00587BD8">
      <w:pPr>
        <w:pStyle w:val="ListParagraph"/>
        <w:numPr>
          <w:ilvl w:val="0"/>
          <w:numId w:val="1"/>
        </w:numPr>
        <w:spacing w:after="120"/>
        <w:ind w:left="284" w:hanging="284"/>
        <w:jc w:val="both"/>
        <w:rPr>
          <w:rFonts w:ascii="Book Antiqua" w:hAnsi="Book Antiqua" w:cstheme="majorBidi"/>
          <w:b/>
          <w:bCs/>
        </w:rPr>
      </w:pPr>
      <w:r>
        <w:rPr>
          <w:rFonts w:ascii="Book Antiqua" w:hAnsi="Book Antiqua"/>
          <w:b/>
          <w:bCs/>
        </w:rPr>
        <w:lastRenderedPageBreak/>
        <w:t>METHOD</w:t>
      </w:r>
    </w:p>
    <w:p w:rsidR="006A5966" w:rsidRDefault="006A5966" w:rsidP="00587BD8">
      <w:pPr>
        <w:pStyle w:val="BodyText"/>
        <w:spacing w:line="276" w:lineRule="auto"/>
        <w:ind w:firstLine="851"/>
        <w:jc w:val="both"/>
        <w:rPr>
          <w:rFonts w:ascii="Book Antiqua" w:hAnsi="Book Antiqua" w:cstheme="majorBidi"/>
          <w:sz w:val="22"/>
          <w:szCs w:val="22"/>
          <w:lang w:val="en-US"/>
        </w:rPr>
      </w:pPr>
      <w:r>
        <w:rPr>
          <w:rFonts w:ascii="Book Antiqua" w:hAnsi="Book Antiqua" w:cstheme="majorBidi"/>
          <w:sz w:val="22"/>
          <w:szCs w:val="22"/>
          <w:lang w:val="en-US"/>
        </w:rPr>
        <w:t xml:space="preserve">This research was field research. The research focused on the result of collecting data from a designated informant. This research used descriptive research. This research aimed to collect information about the status of the current manifestation. According to what was at the time of research, this was the manifestation condition. This research was to show the condition or state phenomenon based on information from respondents about the handling of </w:t>
      </w:r>
      <w:r w:rsidR="007C25A1">
        <w:rPr>
          <w:rFonts w:ascii="Book Antiqua" w:hAnsi="Book Antiqua" w:cstheme="majorBidi"/>
          <w:sz w:val="22"/>
          <w:szCs w:val="22"/>
          <w:lang w:val="en-US"/>
        </w:rPr>
        <w:t>homelessness</w:t>
      </w:r>
      <w:r>
        <w:rPr>
          <w:rFonts w:ascii="Book Antiqua" w:hAnsi="Book Antiqua" w:cstheme="majorBidi"/>
          <w:sz w:val="22"/>
          <w:szCs w:val="22"/>
          <w:lang w:val="en-US"/>
        </w:rPr>
        <w:t xml:space="preserve"> and beggars in the community of </w:t>
      </w:r>
      <w:proofErr w:type="spellStart"/>
      <w:r>
        <w:rPr>
          <w:rFonts w:ascii="Book Antiqua" w:hAnsi="Book Antiqua" w:cstheme="majorBidi"/>
          <w:sz w:val="22"/>
          <w:szCs w:val="22"/>
          <w:lang w:val="en-US"/>
        </w:rPr>
        <w:t>Gorontalo</w:t>
      </w:r>
      <w:proofErr w:type="spellEnd"/>
      <w:r>
        <w:rPr>
          <w:rFonts w:ascii="Book Antiqua" w:hAnsi="Book Antiqua" w:cstheme="majorBidi"/>
          <w:sz w:val="22"/>
          <w:szCs w:val="22"/>
          <w:lang w:val="en-US"/>
        </w:rPr>
        <w:t xml:space="preserve"> city and factors affecting the handling of </w:t>
      </w:r>
      <w:r w:rsidR="007C25A1">
        <w:rPr>
          <w:rFonts w:ascii="Book Antiqua" w:hAnsi="Book Antiqua" w:cstheme="majorBidi"/>
          <w:sz w:val="22"/>
          <w:szCs w:val="22"/>
          <w:lang w:val="en-US"/>
        </w:rPr>
        <w:t>homelessness</w:t>
      </w:r>
      <w:r>
        <w:rPr>
          <w:rFonts w:ascii="Book Antiqua" w:hAnsi="Book Antiqua" w:cstheme="majorBidi"/>
          <w:sz w:val="22"/>
          <w:szCs w:val="22"/>
          <w:lang w:val="en-US"/>
        </w:rPr>
        <w:t xml:space="preserve"> and beggars in </w:t>
      </w:r>
      <w:proofErr w:type="spellStart"/>
      <w:r>
        <w:rPr>
          <w:rFonts w:ascii="Book Antiqua" w:hAnsi="Book Antiqua" w:cstheme="majorBidi"/>
          <w:sz w:val="22"/>
          <w:szCs w:val="22"/>
          <w:lang w:val="en-US"/>
        </w:rPr>
        <w:t>Gorontalo</w:t>
      </w:r>
      <w:proofErr w:type="spellEnd"/>
      <w:r>
        <w:rPr>
          <w:rFonts w:ascii="Book Antiqua" w:hAnsi="Book Antiqua" w:cstheme="majorBidi"/>
          <w:sz w:val="22"/>
          <w:szCs w:val="22"/>
          <w:lang w:val="en-US"/>
        </w:rPr>
        <w:t xml:space="preserve"> city. The method used in this research was the empirical juridical method The empirical juridical method analyzes the problems by combining legal materials (secondary data) and primary data obtained from the field. Besides the reference book, secondary data is the Criminal Code (KUHP) and regional regulation </w:t>
      </w:r>
      <w:proofErr w:type="spellStart"/>
      <w:r>
        <w:rPr>
          <w:rFonts w:ascii="Book Antiqua" w:hAnsi="Book Antiqua" w:cstheme="majorBidi"/>
          <w:sz w:val="22"/>
          <w:szCs w:val="22"/>
          <w:lang w:val="en-US"/>
        </w:rPr>
        <w:t>Gorontalo</w:t>
      </w:r>
      <w:proofErr w:type="spellEnd"/>
      <w:r>
        <w:rPr>
          <w:rFonts w:ascii="Book Antiqua" w:hAnsi="Book Antiqua" w:cstheme="majorBidi"/>
          <w:sz w:val="22"/>
          <w:szCs w:val="22"/>
          <w:lang w:val="en-US"/>
        </w:rPr>
        <w:t xml:space="preserve"> city number 1 the year 2018 about public order.</w:t>
      </w:r>
    </w:p>
    <w:p w:rsidR="00E06FC7" w:rsidRPr="00587BD8" w:rsidRDefault="00E06FC7" w:rsidP="00587BD8">
      <w:pPr>
        <w:pStyle w:val="ListParagraph"/>
        <w:numPr>
          <w:ilvl w:val="0"/>
          <w:numId w:val="1"/>
        </w:numPr>
        <w:spacing w:after="120"/>
        <w:ind w:left="284" w:hanging="284"/>
        <w:jc w:val="both"/>
        <w:rPr>
          <w:rFonts w:ascii="Book Antiqua" w:hAnsi="Book Antiqua" w:cstheme="majorBidi"/>
          <w:b/>
          <w:bCs/>
        </w:rPr>
      </w:pPr>
      <w:r>
        <w:rPr>
          <w:rFonts w:ascii="Book Antiqua" w:hAnsi="Book Antiqua"/>
          <w:b/>
          <w:bCs/>
        </w:rPr>
        <w:t>RESULTS AND DISCUSSION</w:t>
      </w:r>
      <w:r w:rsidR="00455957">
        <w:rPr>
          <w:rFonts w:ascii="Book Antiqua" w:hAnsi="Book Antiqua"/>
          <w:b/>
          <w:bCs/>
        </w:rPr>
        <w:t>S</w:t>
      </w:r>
    </w:p>
    <w:p w:rsidR="007A7AF6" w:rsidRPr="00587BD8" w:rsidRDefault="006A5966" w:rsidP="00587BD8">
      <w:pPr>
        <w:pStyle w:val="ListParagraph"/>
        <w:spacing w:after="120"/>
        <w:ind w:left="0"/>
        <w:jc w:val="both"/>
        <w:rPr>
          <w:rFonts w:ascii="Book Antiqua" w:hAnsi="Book Antiqua" w:cstheme="majorBidi"/>
          <w:b/>
          <w:bCs/>
        </w:rPr>
      </w:pPr>
      <w:r>
        <w:rPr>
          <w:rFonts w:ascii="Book Antiqua" w:hAnsi="Book Antiqua" w:cstheme="majorBidi"/>
          <w:b/>
          <w:bCs/>
        </w:rPr>
        <w:t xml:space="preserve">3.1 </w:t>
      </w:r>
      <w:r w:rsidR="00A237EF">
        <w:rPr>
          <w:rFonts w:ascii="Book Antiqua" w:hAnsi="Book Antiqua" w:cstheme="majorBidi"/>
          <w:b/>
          <w:bCs/>
        </w:rPr>
        <w:t>Homelessness</w:t>
      </w:r>
      <w:r w:rsidR="008E25C9">
        <w:rPr>
          <w:rFonts w:ascii="Book Antiqua" w:hAnsi="Book Antiqua" w:cstheme="majorBidi"/>
          <w:b/>
          <w:bCs/>
        </w:rPr>
        <w:t xml:space="preserve"> and beggars handling</w:t>
      </w:r>
    </w:p>
    <w:p w:rsidR="006A5966" w:rsidRPr="00587BD8" w:rsidRDefault="006A5966" w:rsidP="00587BD8">
      <w:pPr>
        <w:pStyle w:val="ListParagraph"/>
        <w:spacing w:after="120"/>
        <w:ind w:left="0"/>
        <w:jc w:val="both"/>
        <w:rPr>
          <w:rFonts w:ascii="Book Antiqua" w:hAnsi="Book Antiqua" w:cstheme="majorBidi"/>
        </w:rPr>
      </w:pPr>
      <w:r>
        <w:rPr>
          <w:rFonts w:ascii="Book Antiqua" w:hAnsi="Book Antiqua" w:cstheme="majorBidi"/>
        </w:rPr>
        <w:t xml:space="preserve">Questioning handling </w:t>
      </w:r>
      <w:r w:rsidR="007C25A1">
        <w:rPr>
          <w:rFonts w:ascii="Book Antiqua" w:hAnsi="Book Antiqua" w:cstheme="majorBidi"/>
        </w:rPr>
        <w:t>homelessness</w:t>
      </w:r>
      <w:r>
        <w:rPr>
          <w:rFonts w:ascii="Book Antiqua" w:hAnsi="Book Antiqua" w:cstheme="majorBidi"/>
        </w:rPr>
        <w:t xml:space="preserve"> and beggar in this discussion will be discussed from two different regulation essential points of view. It will give various </w:t>
      </w:r>
      <w:r w:rsidR="00894316">
        <w:rPr>
          <w:rFonts w:ascii="Book Antiqua" w:hAnsi="Book Antiqua" w:cstheme="majorBidi"/>
        </w:rPr>
        <w:t>controls</w:t>
      </w:r>
      <w:r>
        <w:rPr>
          <w:rFonts w:ascii="Book Antiqua" w:hAnsi="Book Antiqua" w:cstheme="majorBidi"/>
        </w:rPr>
        <w:t xml:space="preserve">, giving comprehensive information in solving the </w:t>
      </w:r>
      <w:r w:rsidR="007C25A1">
        <w:rPr>
          <w:rFonts w:ascii="Book Antiqua" w:hAnsi="Book Antiqua" w:cstheme="majorBidi"/>
        </w:rPr>
        <w:t>homelessness</w:t>
      </w:r>
      <w:r>
        <w:rPr>
          <w:rFonts w:ascii="Book Antiqua" w:hAnsi="Book Antiqua" w:cstheme="majorBidi"/>
        </w:rPr>
        <w:t xml:space="preserve"> and beggar phenomenon in </w:t>
      </w:r>
      <w:proofErr w:type="spellStart"/>
      <w:r>
        <w:rPr>
          <w:rFonts w:ascii="Book Antiqua" w:hAnsi="Book Antiqua" w:cstheme="majorBidi"/>
        </w:rPr>
        <w:t>Gorontalo</w:t>
      </w:r>
      <w:proofErr w:type="spellEnd"/>
      <w:r>
        <w:rPr>
          <w:rFonts w:ascii="Book Antiqua" w:hAnsi="Book Antiqua" w:cstheme="majorBidi"/>
        </w:rPr>
        <w:t xml:space="preserve"> city.</w:t>
      </w:r>
    </w:p>
    <w:p w:rsidR="007A7AF6" w:rsidRPr="00587BD8" w:rsidRDefault="0050361C" w:rsidP="00587BD8">
      <w:pPr>
        <w:pStyle w:val="ListParagraph"/>
        <w:spacing w:after="120"/>
        <w:ind w:left="0"/>
        <w:jc w:val="both"/>
        <w:rPr>
          <w:rFonts w:ascii="Book Antiqua" w:hAnsi="Book Antiqua" w:cstheme="majorBidi"/>
          <w:b/>
          <w:bCs/>
        </w:rPr>
      </w:pPr>
      <w:r>
        <w:rPr>
          <w:rFonts w:ascii="Book Antiqua" w:hAnsi="Book Antiqua" w:cstheme="majorBidi"/>
          <w:b/>
          <w:bCs/>
        </w:rPr>
        <w:t>3.1.1. Handling in Criminal Code (KUHP)</w:t>
      </w:r>
    </w:p>
    <w:p w:rsidR="0034147B" w:rsidRPr="00894316" w:rsidRDefault="0034147B" w:rsidP="00587BD8">
      <w:pPr>
        <w:pStyle w:val="HTMLPreformatted"/>
        <w:spacing w:line="276" w:lineRule="auto"/>
        <w:jc w:val="both"/>
        <w:rPr>
          <w:rFonts w:ascii="Book Antiqua" w:hAnsi="Book Antiqua" w:cstheme="majorBidi"/>
          <w:sz w:val="22"/>
          <w:szCs w:val="22"/>
        </w:rPr>
      </w:pPr>
      <w:r w:rsidRPr="00894316">
        <w:rPr>
          <w:rFonts w:ascii="Book Antiqua" w:hAnsi="Book Antiqua"/>
          <w:sz w:val="22"/>
          <w:szCs w:val="22"/>
        </w:rPr>
        <w:t>Criminal Code (KUHP) is laws regulating criminal acts materially, which is the application processed in Criminal Code procedure (KUHAP). Besides regulating criminal act included in chapter 2, the Criminal code (KUHP) include the regulation of criminal offe</w:t>
      </w:r>
      <w:r w:rsidR="00894316">
        <w:rPr>
          <w:rFonts w:ascii="Book Antiqua" w:hAnsi="Book Antiqua"/>
          <w:sz w:val="22"/>
          <w:szCs w:val="22"/>
        </w:rPr>
        <w:t>nse included in Chapter III The</w:t>
      </w:r>
      <w:r w:rsidRPr="00894316">
        <w:rPr>
          <w:rFonts w:ascii="Book Antiqua" w:hAnsi="Book Antiqua"/>
          <w:sz w:val="22"/>
          <w:szCs w:val="22"/>
        </w:rPr>
        <w:t xml:space="preserve"> term criminal act is an action prohibited by the law which is followed by the threat of sanction (sanctions) such as a specific criminal act to whoever breaks the regulations According to Simons criminal act is an action against the law and committed by the responsible person threatened by the laws.</w:t>
      </w:r>
    </w:p>
    <w:p w:rsidR="007A7AF6" w:rsidRPr="00587BD8" w:rsidRDefault="0034147B" w:rsidP="00587BD8">
      <w:pPr>
        <w:spacing w:after="0"/>
        <w:ind w:firstLine="567"/>
        <w:jc w:val="both"/>
        <w:rPr>
          <w:rFonts w:ascii="Book Antiqua" w:hAnsi="Book Antiqua" w:cstheme="majorBidi"/>
        </w:rPr>
      </w:pPr>
      <w:r>
        <w:rPr>
          <w:rFonts w:ascii="Book Antiqua" w:hAnsi="Book Antiqua" w:cstheme="majorBidi"/>
        </w:rPr>
        <w:t xml:space="preserve"> The criminal offense referred to phenomenon</w:t>
      </w:r>
      <w:r w:rsidR="008E25C9">
        <w:rPr>
          <w:rFonts w:ascii="Book Antiqua" w:hAnsi="Book Antiqua" w:cstheme="majorBidi"/>
        </w:rPr>
        <w:t xml:space="preserve"> of</w:t>
      </w:r>
      <w:r>
        <w:rPr>
          <w:rFonts w:ascii="Book Antiqua" w:hAnsi="Book Antiqua" w:cstheme="majorBidi"/>
        </w:rPr>
        <w:t xml:space="preserve"> </w:t>
      </w:r>
      <w:r w:rsidR="007C25A1">
        <w:rPr>
          <w:rFonts w:ascii="Book Antiqua" w:hAnsi="Book Antiqua" w:cstheme="majorBidi"/>
        </w:rPr>
        <w:t>homelessness</w:t>
      </w:r>
      <w:r>
        <w:rPr>
          <w:rFonts w:ascii="Book Antiqua" w:hAnsi="Book Antiqua" w:cstheme="majorBidi"/>
        </w:rPr>
        <w:t xml:space="preserve"> and beggar regulated in Criminal Code (KUHP) article 504 and article 505 which</w:t>
      </w:r>
      <w:r w:rsidR="008E25C9">
        <w:rPr>
          <w:rFonts w:ascii="Book Antiqua" w:hAnsi="Book Antiqua" w:cstheme="majorBidi"/>
        </w:rPr>
        <w:t xml:space="preserve"> are</w:t>
      </w:r>
      <w:r>
        <w:rPr>
          <w:rFonts w:ascii="Book Antiqua" w:hAnsi="Book Antiqua" w:cstheme="majorBidi"/>
        </w:rPr>
        <w:t>:</w:t>
      </w:r>
    </w:p>
    <w:p w:rsidR="007A7AF6" w:rsidRPr="00587BD8" w:rsidRDefault="007A7AF6" w:rsidP="007B72D2">
      <w:pPr>
        <w:spacing w:after="0"/>
        <w:jc w:val="both"/>
        <w:rPr>
          <w:rFonts w:ascii="Book Antiqua" w:hAnsi="Book Antiqua" w:cstheme="majorBidi"/>
          <w:iCs/>
        </w:rPr>
      </w:pPr>
      <w:r>
        <w:rPr>
          <w:rFonts w:ascii="Book Antiqua" w:hAnsi="Book Antiqua" w:cstheme="majorBidi"/>
        </w:rPr>
        <w:t xml:space="preserve">Indonesian Criminal Code KUHP article 504 </w:t>
      </w:r>
      <w:proofErr w:type="gramStart"/>
      <w:r>
        <w:rPr>
          <w:rFonts w:ascii="Book Antiqua" w:hAnsi="Book Antiqua" w:cstheme="majorBidi"/>
        </w:rPr>
        <w:t xml:space="preserve">stated </w:t>
      </w:r>
      <w:r w:rsidR="00894316">
        <w:rPr>
          <w:rFonts w:ascii="Book Antiqua" w:hAnsi="Book Antiqua" w:cstheme="majorBidi"/>
        </w:rPr>
        <w:t>:</w:t>
      </w:r>
      <w:proofErr w:type="gramEnd"/>
      <w:r w:rsidR="00894316">
        <w:rPr>
          <w:rFonts w:ascii="Book Antiqua" w:hAnsi="Book Antiqua" w:cstheme="majorBidi"/>
        </w:rPr>
        <w:t xml:space="preserve"> “Any</w:t>
      </w:r>
      <w:r>
        <w:rPr>
          <w:rFonts w:ascii="Book Antiqua" w:hAnsi="Book Antiqua" w:cstheme="majorBidi"/>
        </w:rPr>
        <w:t xml:space="preserve"> person who begs alms in public shall, being guilty of begging, be punished by maximum light imprisonment of six weeks (1) Vagrancy committed by three or more persons above the age of sixteen years shall be punished by a maximum light imprisonment of six months (2).</w:t>
      </w:r>
    </w:p>
    <w:p w:rsidR="007A7AF6" w:rsidRPr="00587BD8" w:rsidRDefault="007A7AF6" w:rsidP="007B72D2">
      <w:pPr>
        <w:spacing w:after="0"/>
        <w:jc w:val="both"/>
        <w:rPr>
          <w:rFonts w:ascii="Book Antiqua" w:hAnsi="Book Antiqua" w:cstheme="majorBidi"/>
          <w:i/>
        </w:rPr>
      </w:pPr>
      <w:r>
        <w:rPr>
          <w:rFonts w:ascii="Book Antiqua" w:hAnsi="Book Antiqua" w:cstheme="majorBidi"/>
        </w:rPr>
        <w:t xml:space="preserve">The criteria of the beggar stated above in </w:t>
      </w:r>
      <w:r w:rsidR="00894316">
        <w:rPr>
          <w:rFonts w:ascii="Book Antiqua" w:hAnsi="Book Antiqua" w:cstheme="majorBidi"/>
        </w:rPr>
        <w:t>article</w:t>
      </w:r>
      <w:r w:rsidR="008E25C9">
        <w:rPr>
          <w:rFonts w:ascii="Book Antiqua" w:hAnsi="Book Antiqua" w:cstheme="majorBidi"/>
        </w:rPr>
        <w:t xml:space="preserve"> 504 section (1) in KUHP are</w:t>
      </w:r>
      <w:r>
        <w:rPr>
          <w:rFonts w:ascii="Book Antiqua" w:hAnsi="Book Antiqua" w:cstheme="majorBidi"/>
        </w:rPr>
        <w:t xml:space="preserve"> </w:t>
      </w:r>
    </w:p>
    <w:p w:rsidR="007A7AF6" w:rsidRPr="00587BD8" w:rsidRDefault="007A7AF6" w:rsidP="00587BD8">
      <w:pPr>
        <w:pStyle w:val="ListParagraph"/>
        <w:numPr>
          <w:ilvl w:val="0"/>
          <w:numId w:val="3"/>
        </w:numPr>
        <w:spacing w:after="0"/>
        <w:ind w:left="567" w:hanging="283"/>
        <w:jc w:val="both"/>
        <w:rPr>
          <w:rFonts w:ascii="Book Antiqua" w:hAnsi="Book Antiqua" w:cstheme="majorBidi"/>
          <w:iCs/>
        </w:rPr>
      </w:pPr>
      <w:r>
        <w:rPr>
          <w:rFonts w:ascii="Book Antiqua" w:hAnsi="Book Antiqua" w:cstheme="majorBidi"/>
        </w:rPr>
        <w:t>Any person who begs</w:t>
      </w:r>
      <w:r w:rsidR="008E25C9">
        <w:rPr>
          <w:rFonts w:ascii="Book Antiqua" w:hAnsi="Book Antiqua" w:cstheme="majorBidi"/>
        </w:rPr>
        <w:t xml:space="preserve"> for</w:t>
      </w:r>
      <w:r>
        <w:rPr>
          <w:rFonts w:ascii="Book Antiqua" w:hAnsi="Book Antiqua" w:cstheme="majorBidi"/>
        </w:rPr>
        <w:t xml:space="preserve"> alms in public that is at the crossroad, traffic light area, market, park, shops area, </w:t>
      </w:r>
      <w:r w:rsidR="00894316">
        <w:rPr>
          <w:rFonts w:ascii="Book Antiqua" w:hAnsi="Book Antiqua" w:cstheme="majorBidi"/>
        </w:rPr>
        <w:t>restaurant</w:t>
      </w:r>
      <w:r>
        <w:rPr>
          <w:rFonts w:ascii="Book Antiqua" w:hAnsi="Book Antiqua" w:cstheme="majorBidi"/>
        </w:rPr>
        <w:t xml:space="preserve">, hospital, schools, and other public places, </w:t>
      </w:r>
    </w:p>
    <w:p w:rsidR="007A7AF6" w:rsidRPr="00894316" w:rsidRDefault="00894316" w:rsidP="00587BD8">
      <w:pPr>
        <w:pStyle w:val="ListParagraph"/>
        <w:numPr>
          <w:ilvl w:val="0"/>
          <w:numId w:val="3"/>
        </w:numPr>
        <w:spacing w:after="0"/>
        <w:ind w:left="567" w:hanging="283"/>
        <w:jc w:val="both"/>
        <w:rPr>
          <w:rFonts w:ascii="Book Antiqua" w:hAnsi="Book Antiqua" w:cstheme="majorBidi"/>
          <w:iCs/>
        </w:rPr>
      </w:pPr>
      <w:r w:rsidRPr="00894316">
        <w:rPr>
          <w:rFonts w:ascii="Book Antiqua" w:hAnsi="Book Antiqua"/>
          <w:i/>
          <w:iCs/>
        </w:rPr>
        <w:t>Shall, b</w:t>
      </w:r>
      <w:r w:rsidR="007A7AF6" w:rsidRPr="00894316">
        <w:rPr>
          <w:rFonts w:ascii="Book Antiqua" w:hAnsi="Book Antiqua"/>
          <w:i/>
          <w:iCs/>
        </w:rPr>
        <w:t xml:space="preserve">eing guilty of begging, be punished by maximum light imprisonment of six weeks. </w:t>
      </w:r>
      <w:r w:rsidR="007A7AF6" w:rsidRPr="00894316">
        <w:rPr>
          <w:rFonts w:ascii="Book Antiqua" w:hAnsi="Book Antiqua"/>
        </w:rPr>
        <w:t xml:space="preserve"> Punished by </w:t>
      </w:r>
      <w:r w:rsidR="007A7AF6" w:rsidRPr="00894316">
        <w:rPr>
          <w:rFonts w:ascii="Book Antiqua" w:hAnsi="Book Antiqua"/>
          <w:i/>
          <w:iCs/>
        </w:rPr>
        <w:t xml:space="preserve">imprisonment punishment </w:t>
      </w:r>
      <w:r w:rsidR="008E25C9">
        <w:rPr>
          <w:rFonts w:ascii="Book Antiqua" w:hAnsi="Book Antiqua"/>
        </w:rPr>
        <w:t>is punished to violator of the laws</w:t>
      </w:r>
      <w:r w:rsidR="007A7AF6" w:rsidRPr="00894316">
        <w:rPr>
          <w:rFonts w:ascii="Book Antiqua" w:hAnsi="Book Antiqua"/>
        </w:rPr>
        <w:t xml:space="preserve"> (book II </w:t>
      </w:r>
      <w:r>
        <w:rPr>
          <w:rFonts w:ascii="Book Antiqua" w:hAnsi="Book Antiqua"/>
        </w:rPr>
        <w:t xml:space="preserve">KUHP </w:t>
      </w:r>
      <w:r w:rsidR="007A7AF6" w:rsidRPr="00894316">
        <w:rPr>
          <w:rFonts w:ascii="Book Antiqua" w:hAnsi="Book Antiqua"/>
        </w:rPr>
        <w:t>about violation), or be fine substitution if no paid (2) KUHP.  The duration of the light imprisonment shall be at least one day and at most one year</w:t>
      </w:r>
      <w:r w:rsidR="00AC23C0">
        <w:rPr>
          <w:rFonts w:ascii="Book Antiqua" w:hAnsi="Book Antiqua"/>
        </w:rPr>
        <w:t xml:space="preserve"> </w:t>
      </w:r>
      <w:r w:rsidR="007A7AF6" w:rsidRPr="00894316">
        <w:rPr>
          <w:rFonts w:ascii="Book Antiqua" w:hAnsi="Book Antiqua"/>
        </w:rPr>
        <w:t>(article</w:t>
      </w:r>
      <w:r w:rsidR="008E25C9">
        <w:rPr>
          <w:rFonts w:ascii="Book Antiqua" w:hAnsi="Book Antiqua"/>
        </w:rPr>
        <w:t xml:space="preserve"> 18 section (1) KUHP) It may be</w:t>
      </w:r>
      <w:r w:rsidR="007A7AF6" w:rsidRPr="00894316">
        <w:rPr>
          <w:rFonts w:ascii="Book Antiqua" w:hAnsi="Book Antiqua"/>
        </w:rPr>
        <w:t xml:space="preserve">, as a legal burden, exceeded the term of one year </w:t>
      </w:r>
      <w:r w:rsidR="007A7AF6" w:rsidRPr="00894316">
        <w:rPr>
          <w:rFonts w:ascii="Book Antiqua" w:hAnsi="Book Antiqua"/>
        </w:rPr>
        <w:lastRenderedPageBreak/>
        <w:t>and four months. (</w:t>
      </w:r>
      <w:r w:rsidR="00AC23C0" w:rsidRPr="00894316">
        <w:rPr>
          <w:rFonts w:ascii="Book Antiqua" w:hAnsi="Book Antiqua"/>
        </w:rPr>
        <w:t>Article</w:t>
      </w:r>
      <w:r w:rsidR="007A7AF6" w:rsidRPr="00894316">
        <w:rPr>
          <w:rFonts w:ascii="Book Antiqua" w:hAnsi="Book Antiqua"/>
        </w:rPr>
        <w:t xml:space="preserve"> 18 section (3) K</w:t>
      </w:r>
      <w:r w:rsidR="00AC23C0">
        <w:rPr>
          <w:rFonts w:ascii="Book Antiqua" w:hAnsi="Book Antiqua"/>
        </w:rPr>
        <w:t>UHP) and He shall be assigned</w:t>
      </w:r>
      <w:r w:rsidR="007A7AF6" w:rsidRPr="00894316">
        <w:rPr>
          <w:rFonts w:ascii="Book Antiqua" w:hAnsi="Book Antiqua"/>
        </w:rPr>
        <w:t xml:space="preserve"> lighter labor than the person sentenced to imprisonment </w:t>
      </w:r>
      <w:proofErr w:type="gramStart"/>
      <w:r w:rsidR="007A7AF6" w:rsidRPr="00894316">
        <w:rPr>
          <w:rFonts w:ascii="Book Antiqua" w:hAnsi="Book Antiqua"/>
        </w:rPr>
        <w:t>section(</w:t>
      </w:r>
      <w:proofErr w:type="gramEnd"/>
      <w:r w:rsidR="007A7AF6" w:rsidRPr="00894316">
        <w:rPr>
          <w:rFonts w:ascii="Book Antiqua" w:hAnsi="Book Antiqua"/>
        </w:rPr>
        <w:t>article 19 (2) KUHP).</w:t>
      </w:r>
    </w:p>
    <w:p w:rsidR="007A7AF6" w:rsidRPr="00587BD8" w:rsidRDefault="007A7AF6" w:rsidP="00587BD8">
      <w:pPr>
        <w:spacing w:after="120"/>
        <w:ind w:firstLine="567"/>
        <w:jc w:val="both"/>
        <w:rPr>
          <w:rFonts w:ascii="Book Antiqua" w:hAnsi="Book Antiqua" w:cstheme="majorBidi"/>
          <w:iCs/>
        </w:rPr>
      </w:pPr>
      <w:r>
        <w:rPr>
          <w:rFonts w:ascii="Book Antiqua" w:hAnsi="Book Antiqua" w:cstheme="majorBidi"/>
        </w:rPr>
        <w:t>Another case in article 505 section (2), begging committed by three or more persons above the age of sixteen years shall be punished by a maximum light imprisonment of six months .</w:t>
      </w:r>
      <w:r>
        <w:rPr>
          <w:rFonts w:ascii="Book Antiqua" w:hAnsi="Book Antiqua" w:cstheme="majorBidi"/>
          <w:i/>
          <w:iCs/>
        </w:rPr>
        <w:t xml:space="preserve"> </w:t>
      </w:r>
      <w:r>
        <w:rPr>
          <w:rFonts w:ascii="Book Antiqua" w:hAnsi="Book Antiqua" w:cstheme="majorBidi"/>
        </w:rPr>
        <w:t>This means that if a person commits begging under 16 years old. the punishment shall not be more than three months Whereas more than three people commit begging, the punishment shall be heavier than the person committed by one person.</w:t>
      </w:r>
    </w:p>
    <w:p w:rsidR="007A7AF6" w:rsidRPr="00587BD8" w:rsidRDefault="007A7AF6" w:rsidP="001976D6">
      <w:pPr>
        <w:spacing w:after="0" w:line="240" w:lineRule="auto"/>
        <w:ind w:left="709"/>
        <w:jc w:val="both"/>
        <w:rPr>
          <w:rFonts w:ascii="Book Antiqua" w:hAnsi="Book Antiqua" w:cstheme="majorBidi"/>
          <w:iCs/>
        </w:rPr>
      </w:pPr>
      <w:r>
        <w:rPr>
          <w:rFonts w:ascii="Book Antiqua" w:hAnsi="Book Antiqua" w:cstheme="majorBidi"/>
        </w:rPr>
        <w:t xml:space="preserve">KUHP article 505 stated that :”Any person who roams about without means of subsistence shall, being guilty of vagrancy, be punished by a maximum light imprisonment of three months.(1) Vagrancy committed by three or more persons above the age of </w:t>
      </w:r>
      <w:r w:rsidR="00AC23C0">
        <w:rPr>
          <w:rFonts w:ascii="Book Antiqua" w:hAnsi="Book Antiqua" w:cstheme="majorBidi"/>
        </w:rPr>
        <w:t>six years shall be punished by</w:t>
      </w:r>
      <w:r>
        <w:rPr>
          <w:rFonts w:ascii="Book Antiqua" w:hAnsi="Book Antiqua" w:cstheme="majorBidi"/>
        </w:rPr>
        <w:t xml:space="preserve"> maximum light imprisonment of six months (2).</w:t>
      </w:r>
    </w:p>
    <w:p w:rsidR="007A7AF6" w:rsidRPr="00587BD8" w:rsidRDefault="007A7AF6" w:rsidP="001976D6">
      <w:pPr>
        <w:spacing w:after="0"/>
        <w:ind w:firstLine="567"/>
        <w:jc w:val="both"/>
        <w:rPr>
          <w:rFonts w:ascii="Book Antiqua" w:hAnsi="Book Antiqua" w:cstheme="majorBidi"/>
          <w:iCs/>
        </w:rPr>
      </w:pPr>
      <w:r>
        <w:rPr>
          <w:rFonts w:ascii="Book Antiqua" w:hAnsi="Book Antiqua" w:cstheme="majorBidi"/>
        </w:rPr>
        <w:t xml:space="preserve">The criteria of the beggar stated above in </w:t>
      </w:r>
      <w:r w:rsidR="00475F35">
        <w:rPr>
          <w:rFonts w:ascii="Book Antiqua" w:hAnsi="Book Antiqua" w:cstheme="majorBidi"/>
        </w:rPr>
        <w:t>article</w:t>
      </w:r>
      <w:r>
        <w:rPr>
          <w:rFonts w:ascii="Book Antiqua" w:hAnsi="Book Antiqua" w:cstheme="majorBidi"/>
        </w:rPr>
        <w:t xml:space="preserve"> 505 section (1) in KUHP is </w:t>
      </w:r>
    </w:p>
    <w:p w:rsidR="007A7AF6" w:rsidRPr="00587BD8" w:rsidRDefault="007A7AF6" w:rsidP="00587BD8">
      <w:pPr>
        <w:pStyle w:val="ListParagraph"/>
        <w:numPr>
          <w:ilvl w:val="0"/>
          <w:numId w:val="4"/>
        </w:numPr>
        <w:spacing w:after="0"/>
        <w:ind w:left="567" w:hanging="283"/>
        <w:jc w:val="both"/>
        <w:rPr>
          <w:rFonts w:ascii="Book Antiqua" w:hAnsi="Book Antiqua" w:cstheme="majorBidi"/>
          <w:iCs/>
        </w:rPr>
      </w:pPr>
      <w:r>
        <w:rPr>
          <w:rFonts w:ascii="Book Antiqua" w:hAnsi="Book Antiqua" w:cstheme="majorBidi"/>
          <w:i/>
          <w:iCs/>
        </w:rPr>
        <w:t>Any person who roams about without means of subsistence. Without means of subsistence</w:t>
      </w:r>
      <w:r>
        <w:rPr>
          <w:rFonts w:ascii="Book Antiqua" w:hAnsi="Book Antiqua" w:cstheme="majorBidi"/>
        </w:rPr>
        <w:t xml:space="preserve"> means the </w:t>
      </w:r>
      <w:r w:rsidR="007C25A1">
        <w:rPr>
          <w:rFonts w:ascii="Book Antiqua" w:hAnsi="Book Antiqua" w:cstheme="majorBidi"/>
        </w:rPr>
        <w:t>homelessness</w:t>
      </w:r>
      <w:r>
        <w:rPr>
          <w:rFonts w:ascii="Book Antiqua" w:hAnsi="Book Antiqua" w:cstheme="majorBidi"/>
        </w:rPr>
        <w:t xml:space="preserve"> who roam in public, and move from one place to another, but he does not have certain means of subsistence. However, if someone roams to other places in case of a business matter or someone has livelihood, it does not include in this category.</w:t>
      </w:r>
    </w:p>
    <w:p w:rsidR="007A7AF6" w:rsidRPr="00587BD8" w:rsidRDefault="007A7AF6" w:rsidP="00587BD8">
      <w:pPr>
        <w:pStyle w:val="ListParagraph"/>
        <w:numPr>
          <w:ilvl w:val="0"/>
          <w:numId w:val="4"/>
        </w:numPr>
        <w:spacing w:after="0"/>
        <w:ind w:left="567" w:hanging="283"/>
        <w:jc w:val="both"/>
        <w:rPr>
          <w:rFonts w:ascii="Book Antiqua" w:hAnsi="Book Antiqua" w:cstheme="majorBidi"/>
          <w:iCs/>
        </w:rPr>
      </w:pPr>
      <w:r>
        <w:rPr>
          <w:rFonts w:ascii="Book Antiqua" w:hAnsi="Book Antiqua" w:cstheme="majorBidi"/>
          <w:i/>
          <w:iCs/>
        </w:rPr>
        <w:t xml:space="preserve">punished by a maximum light imprisonment of three months. </w:t>
      </w:r>
      <w:r>
        <w:rPr>
          <w:rFonts w:ascii="Book Antiqua" w:hAnsi="Book Antiqua" w:cstheme="majorBidi"/>
        </w:rPr>
        <w:t xml:space="preserve">In applying the laws, equal punishment for the </w:t>
      </w:r>
      <w:r w:rsidR="00AC23C0">
        <w:rPr>
          <w:rFonts w:ascii="Book Antiqua" w:hAnsi="Book Antiqua" w:cstheme="majorBidi"/>
        </w:rPr>
        <w:t>homeless</w:t>
      </w:r>
      <w:r>
        <w:rPr>
          <w:rFonts w:ascii="Book Antiqua" w:hAnsi="Book Antiqua" w:cstheme="majorBidi"/>
        </w:rPr>
        <w:t xml:space="preserve"> and beggars is light imprisonment. </w:t>
      </w:r>
      <w:proofErr w:type="gramStart"/>
      <w:r>
        <w:rPr>
          <w:rFonts w:ascii="Book Antiqua" w:hAnsi="Book Antiqua" w:cstheme="majorBidi"/>
        </w:rPr>
        <w:t>giving</w:t>
      </w:r>
      <w:proofErr w:type="gramEnd"/>
      <w:r>
        <w:rPr>
          <w:rFonts w:ascii="Book Antiqua" w:hAnsi="Book Antiqua" w:cstheme="majorBidi"/>
        </w:rPr>
        <w:t xml:space="preserve"> the punishment on this section is heavier tha</w:t>
      </w:r>
      <w:r w:rsidR="00AC23C0">
        <w:rPr>
          <w:rFonts w:ascii="Book Antiqua" w:hAnsi="Book Antiqua" w:cstheme="majorBidi"/>
        </w:rPr>
        <w:t xml:space="preserve">n is on the section stating </w:t>
      </w:r>
      <w:r>
        <w:rPr>
          <w:rFonts w:ascii="Book Antiqua" w:hAnsi="Book Antiqua" w:cstheme="majorBidi"/>
        </w:rPr>
        <w:t xml:space="preserve"> punishment to the beggar.</w:t>
      </w:r>
    </w:p>
    <w:p w:rsidR="007A7AF6" w:rsidRPr="00587BD8" w:rsidRDefault="009850E6" w:rsidP="00587BD8">
      <w:pPr>
        <w:spacing w:after="0"/>
        <w:ind w:firstLine="567"/>
        <w:jc w:val="both"/>
        <w:rPr>
          <w:rFonts w:ascii="Book Antiqua" w:hAnsi="Book Antiqua" w:cstheme="majorBidi"/>
          <w:iCs/>
        </w:rPr>
      </w:pPr>
      <w:r w:rsidRPr="009850E6">
        <w:rPr>
          <w:rFonts w:ascii="Book Antiqua" w:hAnsi="Book Antiqua" w:cstheme="majorBidi"/>
        </w:rPr>
        <w:t xml:space="preserve">Next, KUHP article 505 </w:t>
      </w:r>
      <w:r w:rsidR="00475F35" w:rsidRPr="009850E6">
        <w:rPr>
          <w:rFonts w:ascii="Book Antiqua" w:hAnsi="Book Antiqua" w:cstheme="majorBidi"/>
        </w:rPr>
        <w:t>sections</w:t>
      </w:r>
      <w:r w:rsidRPr="009850E6">
        <w:rPr>
          <w:rFonts w:ascii="Book Antiqua" w:hAnsi="Book Antiqua" w:cstheme="majorBidi"/>
        </w:rPr>
        <w:t xml:space="preserve"> (2) stated that </w:t>
      </w:r>
      <w:r w:rsidRPr="009850E6">
        <w:rPr>
          <w:rFonts w:ascii="Book Antiqua" w:hAnsi="Book Antiqua" w:cstheme="majorBidi"/>
          <w:i/>
        </w:rPr>
        <w:t>Vagrancy committed by three or more persons above the age of six years should be punished by maximum light imprisonment of six months</w:t>
      </w:r>
      <w:r w:rsidRPr="009850E6">
        <w:rPr>
          <w:rFonts w:ascii="Book Antiqua" w:hAnsi="Book Antiqua" w:cstheme="majorBidi"/>
        </w:rPr>
        <w:t xml:space="preserve">, Which Agrees with the criminal provision in the KUHP article 504. However, the punishment in this article is more </w:t>
      </w:r>
      <w:r w:rsidR="00475F35" w:rsidRPr="009850E6">
        <w:rPr>
          <w:rFonts w:ascii="Book Antiqua" w:hAnsi="Book Antiqua" w:cstheme="majorBidi"/>
        </w:rPr>
        <w:t>severe.</w:t>
      </w:r>
      <w:r w:rsidR="00475F35">
        <w:rPr>
          <w:rFonts w:ascii="Book Antiqua" w:hAnsi="Book Antiqua" w:cstheme="majorBidi"/>
        </w:rPr>
        <w:t xml:space="preserve"> Back</w:t>
      </w:r>
      <w:r w:rsidR="007A7AF6">
        <w:rPr>
          <w:rFonts w:ascii="Book Antiqua" w:hAnsi="Book Antiqua" w:cstheme="majorBidi"/>
        </w:rPr>
        <w:t xml:space="preserve"> again that in this application of the criminal provision in article 504 and article 505, which will be given to the </w:t>
      </w:r>
      <w:r w:rsidR="00AC23C0">
        <w:rPr>
          <w:rFonts w:ascii="Book Antiqua" w:hAnsi="Book Antiqua" w:cstheme="majorBidi"/>
        </w:rPr>
        <w:t>homeless</w:t>
      </w:r>
      <w:r w:rsidR="007A7AF6">
        <w:rPr>
          <w:rFonts w:ascii="Book Antiqua" w:hAnsi="Book Antiqua" w:cstheme="majorBidi"/>
        </w:rPr>
        <w:t xml:space="preserve"> and beggars who commits a criminal act in publ</w:t>
      </w:r>
      <w:r w:rsidR="00AC23C0">
        <w:rPr>
          <w:rFonts w:ascii="Book Antiqua" w:hAnsi="Book Antiqua" w:cstheme="majorBidi"/>
        </w:rPr>
        <w:t>ic and is visible to the public, h</w:t>
      </w:r>
      <w:r w:rsidR="007A7AF6">
        <w:rPr>
          <w:rFonts w:ascii="Book Antiqua" w:hAnsi="Book Antiqua" w:cstheme="majorBidi"/>
        </w:rPr>
        <w:t xml:space="preserve">owever, if the criminal act is not committed to the public or not visible in public, they shall not be punished by these articles. </w:t>
      </w:r>
    </w:p>
    <w:p w:rsidR="007B72D2" w:rsidRPr="009850E6" w:rsidRDefault="007A7AF6" w:rsidP="007B72D2">
      <w:pPr>
        <w:spacing w:after="0"/>
        <w:ind w:firstLine="567"/>
        <w:jc w:val="both"/>
        <w:rPr>
          <w:rFonts w:ascii="Book Antiqua" w:hAnsi="Book Antiqua" w:cstheme="majorBidi"/>
        </w:rPr>
      </w:pPr>
      <w:r w:rsidRPr="009850E6">
        <w:rPr>
          <w:rFonts w:ascii="Book Antiqua" w:hAnsi="Book Antiqua"/>
        </w:rPr>
        <w:t xml:space="preserve">The element of article 504 and article 505 is nearly the same. But the difference is </w:t>
      </w:r>
      <w:r w:rsidR="007C25A1" w:rsidRPr="009850E6">
        <w:rPr>
          <w:rFonts w:ascii="Book Antiqua" w:hAnsi="Book Antiqua"/>
        </w:rPr>
        <w:t>homelessness</w:t>
      </w:r>
      <w:r w:rsidRPr="009850E6">
        <w:rPr>
          <w:rFonts w:ascii="Book Antiqua" w:hAnsi="Book Antiqua"/>
        </w:rPr>
        <w:t xml:space="preserve"> and beggar. According to Government’s regulation (PP) Number 31 of 1980. A </w:t>
      </w:r>
      <w:r w:rsidR="007C25A1" w:rsidRPr="009850E6">
        <w:rPr>
          <w:rFonts w:ascii="Book Antiqua" w:hAnsi="Book Antiqua"/>
        </w:rPr>
        <w:t>homelessness</w:t>
      </w:r>
      <w:r w:rsidRPr="009850E6">
        <w:rPr>
          <w:rFonts w:ascii="Book Antiqua" w:hAnsi="Book Antiqua"/>
        </w:rPr>
        <w:t xml:space="preserve"> are any persons who live not in accordance with the norms of a decent </w:t>
      </w:r>
      <w:r w:rsidR="00E86088">
        <w:rPr>
          <w:rFonts w:ascii="Book Antiqua" w:hAnsi="Book Antiqua"/>
        </w:rPr>
        <w:t>life in society, does not have</w:t>
      </w:r>
      <w:r w:rsidRPr="009850E6">
        <w:rPr>
          <w:rFonts w:ascii="Book Antiqua" w:hAnsi="Book Antiqua"/>
        </w:rPr>
        <w:t xml:space="preserve"> means of subsistence and a fixed home, and roams in public. And beggar is someone who has a source of income from begging in public for various reasons, hoping for compassion from others.</w:t>
      </w:r>
    </w:p>
    <w:p w:rsidR="0034147B" w:rsidRPr="009850E6" w:rsidRDefault="007A7AF6" w:rsidP="007B72D2">
      <w:pPr>
        <w:spacing w:after="0"/>
        <w:ind w:firstLine="567"/>
        <w:jc w:val="both"/>
        <w:rPr>
          <w:rFonts w:ascii="Book Antiqua" w:hAnsi="Book Antiqua" w:cstheme="majorBidi"/>
          <w:color w:val="202124"/>
        </w:rPr>
      </w:pPr>
      <w:r w:rsidRPr="009850E6">
        <w:rPr>
          <w:rFonts w:ascii="Book Antiqua" w:hAnsi="Book Antiqua"/>
        </w:rPr>
        <w:t>Based on the definition above, the phrase “</w:t>
      </w:r>
      <w:r w:rsidRPr="009850E6">
        <w:rPr>
          <w:rFonts w:ascii="Book Antiqua" w:hAnsi="Book Antiqua"/>
          <w:i/>
        </w:rPr>
        <w:t>for various reasons</w:t>
      </w:r>
      <w:r w:rsidRPr="009850E6">
        <w:rPr>
          <w:rFonts w:ascii="Book Antiqua" w:hAnsi="Book Antiqua"/>
        </w:rPr>
        <w:t xml:space="preserve">” define that there is no reason for begging in public even though </w:t>
      </w:r>
      <w:r w:rsidR="00475F35" w:rsidRPr="009850E6">
        <w:rPr>
          <w:rFonts w:ascii="Book Antiqua" w:hAnsi="Book Antiqua"/>
        </w:rPr>
        <w:t>one</w:t>
      </w:r>
      <w:r w:rsidRPr="009850E6">
        <w:rPr>
          <w:rFonts w:ascii="Book Antiqua" w:hAnsi="Book Antiqua"/>
        </w:rPr>
        <w:t xml:space="preserve"> of the reasons is their abnormal conditions, disability, or other reasons. The constitution does not agree that the constitution does not consider any conditions when som</w:t>
      </w:r>
      <w:r w:rsidR="00E86088">
        <w:rPr>
          <w:rFonts w:ascii="Book Antiqua" w:hAnsi="Book Antiqua"/>
        </w:rPr>
        <w:t>eone roams and begs in public. O</w:t>
      </w:r>
      <w:r w:rsidRPr="009850E6">
        <w:rPr>
          <w:rFonts w:ascii="Book Antiqua" w:hAnsi="Book Antiqua"/>
        </w:rPr>
        <w:t>n the other hand, the constitution has</w:t>
      </w:r>
      <w:r w:rsidR="00E86088">
        <w:rPr>
          <w:rFonts w:ascii="Book Antiqua" w:hAnsi="Book Antiqua"/>
        </w:rPr>
        <w:t xml:space="preserve"> flaws in the regulations. This</w:t>
      </w:r>
      <w:r w:rsidRPr="009850E6">
        <w:rPr>
          <w:rFonts w:ascii="Book Antiqua" w:hAnsi="Book Antiqua"/>
        </w:rPr>
        <w:t xml:space="preserve"> means if someone in good shape (not in physical disability) begs not in public, it shall not be categorized </w:t>
      </w:r>
      <w:r w:rsidRPr="009850E6">
        <w:rPr>
          <w:rFonts w:ascii="Book Antiqua" w:hAnsi="Book Antiqua"/>
        </w:rPr>
        <w:lastRenderedPageBreak/>
        <w:t>as a beggar. It is because codified rules or laws are not immediately applied to punish the guilty. However, laws application needs consideration of points of view and conditions. Laws not only give justice to society but also, as a rule guarantee certainty in life of socie</w:t>
      </w:r>
      <w:r w:rsidR="009850E6" w:rsidRPr="009850E6">
        <w:rPr>
          <w:rFonts w:ascii="Book Antiqua" w:hAnsi="Book Antiqua"/>
        </w:rPr>
        <w:t>ty.</w:t>
      </w:r>
    </w:p>
    <w:p w:rsidR="001574E2" w:rsidRPr="00587BD8" w:rsidRDefault="009850E6" w:rsidP="00587BD8">
      <w:pPr>
        <w:spacing w:after="120"/>
        <w:ind w:firstLine="567"/>
        <w:jc w:val="both"/>
        <w:rPr>
          <w:rFonts w:ascii="Book Antiqua" w:hAnsi="Book Antiqua" w:cstheme="majorBidi"/>
        </w:rPr>
      </w:pPr>
      <w:r w:rsidRPr="009850E6">
        <w:rPr>
          <w:rFonts w:ascii="Book Antiqua" w:hAnsi="Book Antiqua" w:cstheme="majorBidi"/>
        </w:rPr>
        <w:t xml:space="preserve">One of the law enforcement officers who have the authority to enforce the rules contained in the Criminal Code (KUHP) is the police apparatus, in this case, the </w:t>
      </w:r>
      <w:proofErr w:type="spellStart"/>
      <w:r w:rsidRPr="009850E6">
        <w:rPr>
          <w:rFonts w:ascii="Book Antiqua" w:hAnsi="Book Antiqua" w:cstheme="majorBidi"/>
        </w:rPr>
        <w:t>Gorontalo</w:t>
      </w:r>
      <w:proofErr w:type="spellEnd"/>
      <w:r w:rsidRPr="009850E6">
        <w:rPr>
          <w:rFonts w:ascii="Book Antiqua" w:hAnsi="Book Antiqua" w:cstheme="majorBidi"/>
        </w:rPr>
        <w:t xml:space="preserve"> City Police.</w:t>
      </w:r>
      <w:r w:rsidR="00AB4AC4">
        <w:rPr>
          <w:rFonts w:ascii="Book Antiqua" w:hAnsi="Book Antiqua" w:cstheme="majorBidi"/>
        </w:rPr>
        <w:t xml:space="preserve"> </w:t>
      </w:r>
      <w:r w:rsidRPr="009850E6">
        <w:rPr>
          <w:rFonts w:ascii="Book Antiqua" w:hAnsi="Book Antiqua" w:cstheme="majorBidi"/>
        </w:rPr>
        <w:t xml:space="preserve">Based on the information provided by the informants at the </w:t>
      </w:r>
      <w:proofErr w:type="spellStart"/>
      <w:r w:rsidRPr="009850E6">
        <w:rPr>
          <w:rFonts w:ascii="Book Antiqua" w:hAnsi="Book Antiqua" w:cstheme="majorBidi"/>
        </w:rPr>
        <w:t>Gorontalo</w:t>
      </w:r>
      <w:proofErr w:type="spellEnd"/>
      <w:r w:rsidRPr="009850E6">
        <w:rPr>
          <w:rFonts w:ascii="Book Antiqua" w:hAnsi="Book Antiqua" w:cstheme="majorBidi"/>
        </w:rPr>
        <w:t xml:space="preserve"> City Police, especially the Criminal Investigation Unit, for criminal cases in the form of crimes committed by homelessness and beggars, there have been no cases officially handled by the</w:t>
      </w:r>
      <w:r>
        <w:rPr>
          <w:rFonts w:ascii="Book Antiqua" w:hAnsi="Book Antiqua" w:cstheme="majorBidi"/>
        </w:rPr>
        <w:t xml:space="preserve"> </w:t>
      </w:r>
      <w:proofErr w:type="spellStart"/>
      <w:r>
        <w:rPr>
          <w:rFonts w:ascii="Book Antiqua" w:hAnsi="Book Antiqua" w:cstheme="majorBidi"/>
        </w:rPr>
        <w:t>Gorontalo</w:t>
      </w:r>
      <w:proofErr w:type="spellEnd"/>
      <w:r>
        <w:rPr>
          <w:rFonts w:ascii="Book Antiqua" w:hAnsi="Book Antiqua" w:cstheme="majorBidi"/>
        </w:rPr>
        <w:t xml:space="preserve"> City Police</w:t>
      </w:r>
      <w:r w:rsidR="00AB4AC4">
        <w:rPr>
          <w:rFonts w:ascii="Book Antiqua" w:hAnsi="Book Antiqua" w:cstheme="majorBidi"/>
        </w:rPr>
        <w:t xml:space="preserve">. What is meant officially here is handling through Article 504 and Article 505 of the Criminal Code. If </w:t>
      </w:r>
      <w:r w:rsidR="007C25A1">
        <w:rPr>
          <w:rFonts w:ascii="Book Antiqua" w:hAnsi="Book Antiqua" w:cstheme="majorBidi"/>
        </w:rPr>
        <w:t>homelessness</w:t>
      </w:r>
      <w:r w:rsidR="00AB4AC4">
        <w:rPr>
          <w:rFonts w:ascii="Book Antiqua" w:hAnsi="Book Antiqua" w:cstheme="majorBidi"/>
        </w:rPr>
        <w:t xml:space="preserve"> and beggars commit criminal acts that can disturb the community, then the steps are processed under applicable rules and laws. The occurrence of criminal acts can be known by themselves, by reporting, being caught red-handed, or through public complaints. The criminal justice process that will be enforced is also under the Criminal Procedure Code (KUHAP) system. The phenomenon of </w:t>
      </w:r>
      <w:r w:rsidR="007C25A1">
        <w:rPr>
          <w:rFonts w:ascii="Book Antiqua" w:hAnsi="Book Antiqua" w:cstheme="majorBidi"/>
        </w:rPr>
        <w:t>homelessness</w:t>
      </w:r>
      <w:r w:rsidR="00AB4AC4">
        <w:rPr>
          <w:rFonts w:ascii="Book Antiqua" w:hAnsi="Book Antiqua" w:cstheme="majorBidi"/>
        </w:rPr>
        <w:t xml:space="preserve"> and beggars is categorized as a criminal act of violating public order. In the settlement process using a quick examination procedure, the procedure is judged by a single judge at the first level. The public prosecutor is not required to be present. The point is that investigators can act as public prosecutors in court. </w:t>
      </w:r>
    </w:p>
    <w:p w:rsidR="00BF726D" w:rsidRPr="00587BD8" w:rsidRDefault="0050361C" w:rsidP="00587BD8">
      <w:pPr>
        <w:spacing w:after="0"/>
        <w:ind w:left="567" w:hanging="567"/>
        <w:jc w:val="both"/>
        <w:rPr>
          <w:rFonts w:ascii="Book Antiqua" w:hAnsi="Book Antiqua" w:cstheme="majorBidi"/>
          <w:b/>
          <w:bCs/>
        </w:rPr>
      </w:pPr>
      <w:r>
        <w:rPr>
          <w:rFonts w:ascii="Book Antiqua" w:hAnsi="Book Antiqua" w:cstheme="majorBidi"/>
          <w:b/>
          <w:bCs/>
        </w:rPr>
        <w:t xml:space="preserve">3.1.2. Handling in </w:t>
      </w:r>
      <w:proofErr w:type="spellStart"/>
      <w:r>
        <w:rPr>
          <w:rFonts w:ascii="Book Antiqua" w:hAnsi="Book Antiqua" w:cstheme="majorBidi"/>
          <w:b/>
          <w:bCs/>
        </w:rPr>
        <w:t>Gorontalo</w:t>
      </w:r>
      <w:proofErr w:type="spellEnd"/>
      <w:r>
        <w:rPr>
          <w:rFonts w:ascii="Book Antiqua" w:hAnsi="Book Antiqua" w:cstheme="majorBidi"/>
          <w:b/>
          <w:bCs/>
        </w:rPr>
        <w:t xml:space="preserve"> City Regional Regulation Number 1 of 2018 concerning Public Order</w:t>
      </w:r>
    </w:p>
    <w:p w:rsidR="00937E6B" w:rsidRPr="008F2008" w:rsidRDefault="00D831CA" w:rsidP="00587BD8">
      <w:pPr>
        <w:pStyle w:val="HTMLPreformatted"/>
        <w:spacing w:line="276" w:lineRule="auto"/>
        <w:jc w:val="both"/>
        <w:rPr>
          <w:rFonts w:ascii="Book Antiqua" w:hAnsi="Book Antiqua" w:cstheme="majorBidi"/>
          <w:color w:val="202124"/>
          <w:sz w:val="22"/>
          <w:szCs w:val="22"/>
        </w:rPr>
      </w:pPr>
      <w:r w:rsidRPr="008F2008">
        <w:rPr>
          <w:rFonts w:ascii="Book Antiqua" w:hAnsi="Book Antiqua"/>
          <w:sz w:val="22"/>
          <w:szCs w:val="22"/>
        </w:rPr>
        <w:t xml:space="preserve">The handling of the </w:t>
      </w:r>
      <w:r w:rsidR="007C25A1" w:rsidRPr="008F2008">
        <w:rPr>
          <w:rFonts w:ascii="Book Antiqua" w:hAnsi="Book Antiqua"/>
          <w:sz w:val="22"/>
          <w:szCs w:val="22"/>
        </w:rPr>
        <w:t>homelessness</w:t>
      </w:r>
      <w:r w:rsidRPr="008F2008">
        <w:rPr>
          <w:rFonts w:ascii="Book Antiqua" w:hAnsi="Book Antiqua"/>
          <w:sz w:val="22"/>
          <w:szCs w:val="22"/>
        </w:rPr>
        <w:t xml:space="preserve"> and beggars is carried out by the Social Service by involving the civil service police of </w:t>
      </w:r>
      <w:proofErr w:type="spellStart"/>
      <w:r w:rsidRPr="008F2008">
        <w:rPr>
          <w:rFonts w:ascii="Book Antiqua" w:hAnsi="Book Antiqua"/>
          <w:sz w:val="22"/>
          <w:szCs w:val="22"/>
        </w:rPr>
        <w:t>Gorontalo</w:t>
      </w:r>
      <w:proofErr w:type="spellEnd"/>
      <w:r w:rsidRPr="008F2008">
        <w:rPr>
          <w:rFonts w:ascii="Book Antiqua" w:hAnsi="Book Antiqua"/>
          <w:sz w:val="22"/>
          <w:szCs w:val="22"/>
        </w:rPr>
        <w:t xml:space="preserve"> City as a manifestation of the implementation of Regional Regulation Number 1 of 2018 concerning Public Order is because based on general provisions both in terms of concepts, theories, and international conventions emphasize that the enforcement of neglected human rights, including the </w:t>
      </w:r>
      <w:r w:rsidR="007C25A1" w:rsidRPr="008F2008">
        <w:rPr>
          <w:rFonts w:ascii="Book Antiqua" w:hAnsi="Book Antiqua"/>
          <w:sz w:val="22"/>
          <w:szCs w:val="22"/>
        </w:rPr>
        <w:t>homelessness</w:t>
      </w:r>
      <w:r w:rsidRPr="008F2008">
        <w:rPr>
          <w:rFonts w:ascii="Book Antiqua" w:hAnsi="Book Antiqua"/>
          <w:sz w:val="22"/>
          <w:szCs w:val="22"/>
        </w:rPr>
        <w:t xml:space="preserve"> and beggars, is the responsibility and duty of the </w:t>
      </w:r>
      <w:r w:rsidR="00475F35" w:rsidRPr="008F2008">
        <w:rPr>
          <w:rFonts w:ascii="Book Antiqua" w:hAnsi="Book Antiqua"/>
          <w:sz w:val="22"/>
          <w:szCs w:val="22"/>
        </w:rPr>
        <w:t>government. Because</w:t>
      </w:r>
      <w:r w:rsidR="00475F35">
        <w:rPr>
          <w:rFonts w:ascii="Book Antiqua" w:hAnsi="Book Antiqua"/>
          <w:sz w:val="22"/>
          <w:szCs w:val="22"/>
        </w:rPr>
        <w:t xml:space="preserve"> of</w:t>
      </w:r>
      <w:r w:rsidRPr="008F2008">
        <w:rPr>
          <w:rFonts w:ascii="Book Antiqua" w:hAnsi="Book Antiqua"/>
          <w:sz w:val="22"/>
          <w:szCs w:val="22"/>
        </w:rPr>
        <w:t xml:space="preserve"> Judicial and administrative control fully forms a mechanism to protect the state and society from legal actions, decisions, and actions of officials and public officials.</w:t>
      </w:r>
    </w:p>
    <w:p w:rsidR="00BF726D" w:rsidRPr="00587BD8" w:rsidRDefault="00BE77A2" w:rsidP="00587BD8">
      <w:pPr>
        <w:pStyle w:val="HTMLPreformatted"/>
        <w:spacing w:line="276" w:lineRule="auto"/>
        <w:jc w:val="both"/>
        <w:rPr>
          <w:rFonts w:ascii="Book Antiqua" w:hAnsi="Book Antiqua" w:cstheme="majorBidi"/>
          <w:color w:val="202124"/>
          <w:sz w:val="22"/>
          <w:szCs w:val="22"/>
        </w:rPr>
      </w:pPr>
      <w:r>
        <w:rPr>
          <w:rFonts w:ascii="Book Antiqua" w:hAnsi="Book Antiqua" w:cstheme="majorBidi"/>
          <w:sz w:val="22"/>
          <w:szCs w:val="22"/>
        </w:rPr>
        <w:t>In order to realize social order, the state establishes and ratifies laws and regulations to regulate society. These regulations have legal sanctions that are coercive. This means that if the act is violated, then the perpetrator of the violation can be punished. The type of punishment imposed also depends on the t</w:t>
      </w:r>
      <w:r w:rsidR="00E86088">
        <w:rPr>
          <w:rFonts w:ascii="Book Antiqua" w:hAnsi="Book Antiqua" w:cstheme="majorBidi"/>
          <w:sz w:val="22"/>
          <w:szCs w:val="22"/>
        </w:rPr>
        <w:t>ype of regulation being broken</w:t>
      </w:r>
      <w:r>
        <w:rPr>
          <w:rFonts w:ascii="Book Antiqua" w:hAnsi="Book Antiqua" w:cstheme="majorBidi"/>
          <w:sz w:val="22"/>
          <w:szCs w:val="22"/>
        </w:rPr>
        <w:t xml:space="preserve"> because</w:t>
      </w:r>
      <w:r w:rsidR="00E86088">
        <w:rPr>
          <w:rFonts w:ascii="Book Antiqua" w:hAnsi="Book Antiqua" w:cstheme="majorBidi"/>
          <w:sz w:val="22"/>
          <w:szCs w:val="22"/>
        </w:rPr>
        <w:t>, in principle, every law</w:t>
      </w:r>
      <w:r>
        <w:rPr>
          <w:rFonts w:ascii="Book Antiqua" w:hAnsi="Book Antiqua" w:cstheme="majorBidi"/>
          <w:sz w:val="22"/>
          <w:szCs w:val="22"/>
        </w:rPr>
        <w:t xml:space="preserve"> contains a coercive nature that must be obeyed. If not, it will be penalized for the of</w:t>
      </w:r>
      <w:r w:rsidR="000873E5">
        <w:rPr>
          <w:rFonts w:ascii="Book Antiqua" w:hAnsi="Book Antiqua" w:cstheme="majorBidi"/>
          <w:sz w:val="22"/>
          <w:szCs w:val="22"/>
        </w:rPr>
        <w:t xml:space="preserve">fense </w:t>
      </w:r>
      <w:r>
        <w:rPr>
          <w:rFonts w:ascii="Book Antiqua" w:hAnsi="Book Antiqua" w:cstheme="majorBidi"/>
          <w:sz w:val="22"/>
          <w:szCs w:val="22"/>
        </w:rPr>
        <w:t>to realize an orderly, peaceful, comfortable, clea</w:t>
      </w:r>
      <w:r w:rsidR="000873E5">
        <w:rPr>
          <w:rFonts w:ascii="Book Antiqua" w:hAnsi="Book Antiqua" w:cstheme="majorBidi"/>
          <w:sz w:val="22"/>
          <w:szCs w:val="22"/>
        </w:rPr>
        <w:t>n, and beautiful community life.</w:t>
      </w:r>
      <w:r>
        <w:rPr>
          <w:rFonts w:ascii="Book Antiqua" w:hAnsi="Book Antiqua" w:cstheme="majorBidi"/>
          <w:sz w:val="22"/>
          <w:szCs w:val="22"/>
        </w:rPr>
        <w:t xml:space="preserve"> </w:t>
      </w:r>
      <w:proofErr w:type="spellStart"/>
      <w:r>
        <w:rPr>
          <w:rFonts w:ascii="Book Antiqua" w:hAnsi="Book Antiqua" w:cstheme="majorBidi"/>
          <w:sz w:val="22"/>
          <w:szCs w:val="22"/>
        </w:rPr>
        <w:t>Gorontalo</w:t>
      </w:r>
      <w:proofErr w:type="spellEnd"/>
      <w:r>
        <w:rPr>
          <w:rFonts w:ascii="Book Antiqua" w:hAnsi="Book Antiqua" w:cstheme="majorBidi"/>
          <w:sz w:val="22"/>
          <w:szCs w:val="22"/>
        </w:rPr>
        <w:t xml:space="preserve"> city government has established and ratified Regional Regulation Number 1 of 2018 concerning Public Order. This regional regulation contains many regulations, especially regarding </w:t>
      </w:r>
      <w:r w:rsidR="007C25A1">
        <w:rPr>
          <w:rFonts w:ascii="Book Antiqua" w:hAnsi="Book Antiqua" w:cstheme="majorBidi"/>
          <w:sz w:val="22"/>
          <w:szCs w:val="22"/>
        </w:rPr>
        <w:t>homelessness</w:t>
      </w:r>
      <w:r>
        <w:rPr>
          <w:rFonts w:ascii="Book Antiqua" w:hAnsi="Book Antiqua" w:cstheme="majorBidi"/>
          <w:sz w:val="22"/>
          <w:szCs w:val="22"/>
        </w:rPr>
        <w:t xml:space="preserve"> people and beggars. Rules in prohibitions on </w:t>
      </w:r>
      <w:r w:rsidR="007C25A1">
        <w:rPr>
          <w:rFonts w:ascii="Book Antiqua" w:hAnsi="Book Antiqua" w:cstheme="majorBidi"/>
          <w:sz w:val="22"/>
          <w:szCs w:val="22"/>
        </w:rPr>
        <w:t>homelessness</w:t>
      </w:r>
      <w:r>
        <w:rPr>
          <w:rFonts w:ascii="Book Antiqua" w:hAnsi="Book Antiqua" w:cstheme="majorBidi"/>
          <w:sz w:val="22"/>
          <w:szCs w:val="22"/>
        </w:rPr>
        <w:t xml:space="preserve"> people and beggars are contained in Article 23 letters (a) and (b).</w:t>
      </w:r>
    </w:p>
    <w:p w:rsidR="00BF726D" w:rsidRPr="00587BD8" w:rsidRDefault="00BF726D" w:rsidP="00381E7A">
      <w:pPr>
        <w:spacing w:after="0" w:line="240" w:lineRule="auto"/>
        <w:ind w:firstLine="567"/>
        <w:jc w:val="both"/>
        <w:rPr>
          <w:rFonts w:ascii="Book Antiqua" w:hAnsi="Book Antiqua" w:cstheme="majorBidi"/>
        </w:rPr>
      </w:pPr>
      <w:r>
        <w:rPr>
          <w:rFonts w:ascii="Book Antiqua" w:hAnsi="Book Antiqua" w:cstheme="majorBidi"/>
        </w:rPr>
        <w:lastRenderedPageBreak/>
        <w:t>Article 23 Everyone is prohibited from:</w:t>
      </w:r>
    </w:p>
    <w:p w:rsidR="00BF726D" w:rsidRPr="00587BD8" w:rsidRDefault="00BF726D" w:rsidP="00381E7A">
      <w:pPr>
        <w:pStyle w:val="ListParagraph"/>
        <w:numPr>
          <w:ilvl w:val="0"/>
          <w:numId w:val="5"/>
        </w:numPr>
        <w:spacing w:after="0" w:line="240" w:lineRule="auto"/>
        <w:jc w:val="both"/>
        <w:rPr>
          <w:rFonts w:ascii="Book Antiqua" w:hAnsi="Book Antiqua" w:cstheme="majorBidi"/>
        </w:rPr>
      </w:pPr>
      <w:r>
        <w:rPr>
          <w:rFonts w:ascii="Book Antiqua" w:hAnsi="Book Antiqua" w:cstheme="majorBidi"/>
        </w:rPr>
        <w:t>Earning income by begging, singing and/or the like on the road, in transportation, residential homes, offices, and public places. Or</w:t>
      </w:r>
    </w:p>
    <w:p w:rsidR="00BF726D" w:rsidRPr="008F2008" w:rsidRDefault="00BF726D" w:rsidP="001976D6">
      <w:pPr>
        <w:pStyle w:val="ListParagraph"/>
        <w:numPr>
          <w:ilvl w:val="0"/>
          <w:numId w:val="5"/>
        </w:numPr>
        <w:spacing w:after="0" w:line="240" w:lineRule="auto"/>
        <w:jc w:val="both"/>
        <w:rPr>
          <w:rFonts w:ascii="Book Antiqua" w:hAnsi="Book Antiqua" w:cstheme="majorBidi"/>
        </w:rPr>
      </w:pPr>
      <w:r w:rsidRPr="008F2008">
        <w:rPr>
          <w:rFonts w:ascii="Book Antiqua" w:hAnsi="Book Antiqua"/>
        </w:rPr>
        <w:t>Collecting beggars, buskers, or street children to be used by asking for or singing to withdraw their income.</w:t>
      </w:r>
    </w:p>
    <w:p w:rsidR="00BF726D" w:rsidRPr="00587BD8" w:rsidRDefault="00BF726D" w:rsidP="001976D6">
      <w:pPr>
        <w:spacing w:after="0"/>
        <w:ind w:firstLine="567"/>
        <w:jc w:val="both"/>
        <w:rPr>
          <w:rFonts w:ascii="Book Antiqua" w:hAnsi="Book Antiqua" w:cstheme="majorBidi"/>
        </w:rPr>
      </w:pPr>
      <w:r>
        <w:rPr>
          <w:rFonts w:ascii="Book Antiqua" w:hAnsi="Book Antiqua" w:cstheme="majorBidi"/>
        </w:rPr>
        <w:t xml:space="preserve">Regional regulations are complementary to the Criminal Code. The Criminal Code restricts vagrancy and begging carried out in public places and Regional Regulation Number 1 of 2018 prohibits vagrancy and begging in public places and certain places such as residences. Then there are sanctions against </w:t>
      </w:r>
      <w:r w:rsidR="007C25A1">
        <w:rPr>
          <w:rFonts w:ascii="Book Antiqua" w:hAnsi="Book Antiqua" w:cstheme="majorBidi"/>
        </w:rPr>
        <w:t>homelessness</w:t>
      </w:r>
      <w:r>
        <w:rPr>
          <w:rFonts w:ascii="Book Antiqua" w:hAnsi="Book Antiqua" w:cstheme="majorBidi"/>
        </w:rPr>
        <w:t xml:space="preserve"> and beggars as contained in Article 30 section (1), (2), and (3) concerning Administrative Sanctions and Article 32 concerning Criminal Provisions paragraphs (1), (2), and (3) Regional Regulation Number 1 of 2018 concerning Public Order, namely:</w:t>
      </w:r>
    </w:p>
    <w:p w:rsidR="00BF726D" w:rsidRPr="00587BD8" w:rsidRDefault="00BF726D" w:rsidP="007B72D2">
      <w:pPr>
        <w:spacing w:after="0" w:line="240" w:lineRule="auto"/>
        <w:ind w:left="567"/>
        <w:jc w:val="both"/>
        <w:rPr>
          <w:rFonts w:ascii="Book Antiqua" w:hAnsi="Book Antiqua" w:cstheme="majorBidi"/>
        </w:rPr>
      </w:pPr>
      <w:r>
        <w:rPr>
          <w:rFonts w:ascii="Book Antiqua" w:hAnsi="Book Antiqua" w:cstheme="majorBidi"/>
        </w:rPr>
        <w:t>Article 30 regulates:</w:t>
      </w:r>
    </w:p>
    <w:p w:rsidR="00BF726D" w:rsidRPr="00587BD8" w:rsidRDefault="00BF726D" w:rsidP="007B72D2">
      <w:pPr>
        <w:pStyle w:val="ListParagraph"/>
        <w:numPr>
          <w:ilvl w:val="7"/>
          <w:numId w:val="2"/>
        </w:numPr>
        <w:spacing w:after="0" w:line="240" w:lineRule="auto"/>
        <w:ind w:left="851" w:hanging="284"/>
        <w:jc w:val="both"/>
        <w:rPr>
          <w:rFonts w:ascii="Book Antiqua" w:hAnsi="Book Antiqua" w:cstheme="majorBidi"/>
        </w:rPr>
      </w:pPr>
      <w:r>
        <w:rPr>
          <w:rFonts w:ascii="Book Antiqua" w:hAnsi="Book Antiqua" w:cstheme="majorBidi"/>
        </w:rPr>
        <w:t>Any person who violates the provisions of Article 4 paragraph (2), Article 6 section (4), Article 8 section (1) and section (2), Article 10 section (1), Article 14 section (3), Article 16 section (2 ), Article 17, Article 18, Article 20 section (1) and section (2), Article 23, Article 24 paragraph (2), shall be subject to administrative sanctions.</w:t>
      </w:r>
    </w:p>
    <w:p w:rsidR="00BF726D" w:rsidRPr="00587BD8" w:rsidRDefault="00BF726D" w:rsidP="007B72D2">
      <w:pPr>
        <w:pStyle w:val="ListParagraph"/>
        <w:numPr>
          <w:ilvl w:val="7"/>
          <w:numId w:val="2"/>
        </w:numPr>
        <w:spacing w:line="240" w:lineRule="auto"/>
        <w:ind w:left="851" w:hanging="284"/>
        <w:jc w:val="both"/>
        <w:rPr>
          <w:rFonts w:ascii="Book Antiqua" w:hAnsi="Book Antiqua" w:cstheme="majorBidi"/>
        </w:rPr>
      </w:pPr>
      <w:r>
        <w:rPr>
          <w:rFonts w:ascii="Book Antiqua" w:hAnsi="Book Antiqua" w:cstheme="majorBidi"/>
        </w:rPr>
        <w:t>The administrative sanctions, as referred to in paragraph (1), are in the form of:</w:t>
      </w:r>
    </w:p>
    <w:p w:rsidR="00BF726D" w:rsidRPr="00587BD8" w:rsidRDefault="00BF726D" w:rsidP="007B72D2">
      <w:pPr>
        <w:pStyle w:val="ListParagraph"/>
        <w:numPr>
          <w:ilvl w:val="0"/>
          <w:numId w:val="6"/>
        </w:numPr>
        <w:spacing w:line="240" w:lineRule="auto"/>
        <w:ind w:left="1134" w:hanging="283"/>
        <w:jc w:val="both"/>
        <w:rPr>
          <w:rFonts w:ascii="Book Antiqua" w:hAnsi="Book Antiqua" w:cstheme="majorBidi"/>
        </w:rPr>
      </w:pPr>
      <w:r>
        <w:rPr>
          <w:rFonts w:ascii="Book Antiqua" w:hAnsi="Book Antiqua" w:cstheme="majorBidi"/>
        </w:rPr>
        <w:t>Verbal warning</w:t>
      </w:r>
    </w:p>
    <w:p w:rsidR="00BF726D" w:rsidRPr="00587BD8" w:rsidRDefault="00BF726D" w:rsidP="007B72D2">
      <w:pPr>
        <w:pStyle w:val="ListParagraph"/>
        <w:numPr>
          <w:ilvl w:val="0"/>
          <w:numId w:val="6"/>
        </w:numPr>
        <w:spacing w:line="240" w:lineRule="auto"/>
        <w:ind w:left="1134" w:hanging="283"/>
        <w:jc w:val="both"/>
        <w:rPr>
          <w:rFonts w:ascii="Book Antiqua" w:hAnsi="Book Antiqua" w:cstheme="majorBidi"/>
        </w:rPr>
      </w:pPr>
      <w:r>
        <w:rPr>
          <w:rFonts w:ascii="Book Antiqua" w:hAnsi="Book Antiqua" w:cstheme="majorBidi"/>
        </w:rPr>
        <w:t>Written warning</w:t>
      </w:r>
    </w:p>
    <w:p w:rsidR="00BF726D" w:rsidRPr="00587BD8" w:rsidRDefault="00BF726D" w:rsidP="007B72D2">
      <w:pPr>
        <w:pStyle w:val="ListParagraph"/>
        <w:numPr>
          <w:ilvl w:val="0"/>
          <w:numId w:val="6"/>
        </w:numPr>
        <w:spacing w:line="240" w:lineRule="auto"/>
        <w:ind w:left="1134" w:hanging="283"/>
        <w:jc w:val="both"/>
        <w:rPr>
          <w:rFonts w:ascii="Book Antiqua" w:hAnsi="Book Antiqua" w:cstheme="majorBidi"/>
        </w:rPr>
      </w:pPr>
      <w:r>
        <w:rPr>
          <w:rFonts w:ascii="Book Antiqua" w:hAnsi="Book Antiqua" w:cstheme="majorBidi"/>
        </w:rPr>
        <w:t>Temporary suspension of activities;</w:t>
      </w:r>
    </w:p>
    <w:p w:rsidR="00BF726D" w:rsidRPr="00587BD8" w:rsidRDefault="00BF726D" w:rsidP="007B72D2">
      <w:pPr>
        <w:pStyle w:val="ListParagraph"/>
        <w:numPr>
          <w:ilvl w:val="0"/>
          <w:numId w:val="6"/>
        </w:numPr>
        <w:spacing w:line="240" w:lineRule="auto"/>
        <w:ind w:left="1134" w:hanging="283"/>
        <w:jc w:val="both"/>
        <w:rPr>
          <w:rFonts w:ascii="Book Antiqua" w:hAnsi="Book Antiqua" w:cstheme="majorBidi"/>
        </w:rPr>
      </w:pPr>
      <w:r>
        <w:rPr>
          <w:rFonts w:ascii="Book Antiqua" w:hAnsi="Book Antiqua" w:cstheme="majorBidi"/>
        </w:rPr>
        <w:t>Permanent cessation of activities;</w:t>
      </w:r>
    </w:p>
    <w:p w:rsidR="00BF726D" w:rsidRPr="00587BD8" w:rsidRDefault="00BF726D" w:rsidP="007B72D2">
      <w:pPr>
        <w:pStyle w:val="ListParagraph"/>
        <w:numPr>
          <w:ilvl w:val="0"/>
          <w:numId w:val="6"/>
        </w:numPr>
        <w:spacing w:line="240" w:lineRule="auto"/>
        <w:ind w:left="1134" w:hanging="283"/>
        <w:jc w:val="both"/>
        <w:rPr>
          <w:rFonts w:ascii="Book Antiqua" w:hAnsi="Book Antiqua" w:cstheme="majorBidi"/>
        </w:rPr>
      </w:pPr>
      <w:r>
        <w:rPr>
          <w:rFonts w:ascii="Book Antiqua" w:hAnsi="Book Antiqua" w:cstheme="majorBidi"/>
        </w:rPr>
        <w:t>Temporary revocation of permits;</w:t>
      </w:r>
    </w:p>
    <w:p w:rsidR="00BF726D" w:rsidRPr="00587BD8" w:rsidRDefault="00BF726D" w:rsidP="007B72D2">
      <w:pPr>
        <w:pStyle w:val="ListParagraph"/>
        <w:numPr>
          <w:ilvl w:val="0"/>
          <w:numId w:val="6"/>
        </w:numPr>
        <w:spacing w:line="240" w:lineRule="auto"/>
        <w:ind w:left="1134" w:hanging="283"/>
        <w:jc w:val="both"/>
        <w:rPr>
          <w:rFonts w:ascii="Book Antiqua" w:hAnsi="Book Antiqua" w:cstheme="majorBidi"/>
        </w:rPr>
      </w:pPr>
      <w:r>
        <w:rPr>
          <w:rFonts w:ascii="Book Antiqua" w:hAnsi="Book Antiqua" w:cstheme="majorBidi"/>
        </w:rPr>
        <w:t>Foreclosure; and/or</w:t>
      </w:r>
    </w:p>
    <w:p w:rsidR="00BF726D" w:rsidRPr="00587BD8" w:rsidRDefault="00BF726D" w:rsidP="007B72D2">
      <w:pPr>
        <w:pStyle w:val="ListParagraph"/>
        <w:numPr>
          <w:ilvl w:val="0"/>
          <w:numId w:val="6"/>
        </w:numPr>
        <w:spacing w:line="240" w:lineRule="auto"/>
        <w:ind w:left="1134" w:hanging="283"/>
        <w:jc w:val="both"/>
        <w:rPr>
          <w:rFonts w:ascii="Book Antiqua" w:hAnsi="Book Antiqua" w:cstheme="majorBidi"/>
        </w:rPr>
      </w:pPr>
      <w:r>
        <w:rPr>
          <w:rFonts w:ascii="Book Antiqua" w:hAnsi="Book Antiqua" w:cstheme="majorBidi"/>
        </w:rPr>
        <w:t>closing/dismantling</w:t>
      </w:r>
    </w:p>
    <w:p w:rsidR="00BF726D" w:rsidRPr="000873E5" w:rsidRDefault="00BF726D" w:rsidP="001976D6">
      <w:pPr>
        <w:pStyle w:val="ListParagraph"/>
        <w:numPr>
          <w:ilvl w:val="7"/>
          <w:numId w:val="2"/>
        </w:numPr>
        <w:spacing w:after="0" w:line="240" w:lineRule="auto"/>
        <w:ind w:left="851" w:hanging="284"/>
        <w:jc w:val="both"/>
        <w:rPr>
          <w:rFonts w:ascii="Book Antiqua" w:hAnsi="Book Antiqua" w:cstheme="majorBidi"/>
        </w:rPr>
      </w:pPr>
      <w:r w:rsidRPr="000873E5">
        <w:rPr>
          <w:rFonts w:ascii="Book Antiqua" w:hAnsi="Book Antiqua"/>
        </w:rPr>
        <w:t>A mayor's regulation shall regulate further provisions regarding the implementation of administrative sanctions as referred to in section (2).</w:t>
      </w:r>
    </w:p>
    <w:p w:rsidR="00BF726D" w:rsidRPr="00587BD8" w:rsidRDefault="00BF726D" w:rsidP="001976D6">
      <w:pPr>
        <w:spacing w:after="0" w:line="240" w:lineRule="auto"/>
        <w:ind w:left="567"/>
        <w:jc w:val="both"/>
        <w:rPr>
          <w:rFonts w:ascii="Book Antiqua" w:hAnsi="Book Antiqua" w:cstheme="majorBidi"/>
        </w:rPr>
      </w:pPr>
      <w:r>
        <w:rPr>
          <w:rFonts w:ascii="Book Antiqua" w:hAnsi="Book Antiqua" w:cstheme="majorBidi"/>
        </w:rPr>
        <w:t>Article 32 regulates:</w:t>
      </w:r>
    </w:p>
    <w:p w:rsidR="00BF726D" w:rsidRPr="00587BD8" w:rsidRDefault="00BF726D" w:rsidP="007B72D2">
      <w:pPr>
        <w:pStyle w:val="ListParagraph"/>
        <w:numPr>
          <w:ilvl w:val="0"/>
          <w:numId w:val="7"/>
        </w:numPr>
        <w:spacing w:after="0" w:line="240" w:lineRule="auto"/>
        <w:ind w:left="851" w:hanging="284"/>
        <w:jc w:val="both"/>
        <w:rPr>
          <w:rFonts w:ascii="Book Antiqua" w:hAnsi="Book Antiqua" w:cstheme="majorBidi"/>
        </w:rPr>
      </w:pPr>
      <w:r>
        <w:rPr>
          <w:rFonts w:ascii="Book Antiqua" w:hAnsi="Book Antiqua" w:cstheme="majorBidi"/>
        </w:rPr>
        <w:t xml:space="preserve">Anyone who violates the provisions referred to in Article 23 shall be sentenced to a maximum imprisonment of 3 (three) months and/or a maximum fine of  </w:t>
      </w:r>
      <w:proofErr w:type="spellStart"/>
      <w:r>
        <w:rPr>
          <w:rFonts w:ascii="Book Antiqua" w:hAnsi="Book Antiqua" w:cstheme="majorBidi"/>
        </w:rPr>
        <w:t>Rp</w:t>
      </w:r>
      <w:proofErr w:type="spellEnd"/>
      <w:r>
        <w:rPr>
          <w:rFonts w:ascii="Book Antiqua" w:hAnsi="Book Antiqua" w:cstheme="majorBidi"/>
        </w:rPr>
        <w:t>. 5,000,000.00 (five million rupiah).</w:t>
      </w:r>
    </w:p>
    <w:p w:rsidR="00BF726D" w:rsidRPr="00587BD8" w:rsidRDefault="000873E5" w:rsidP="007B72D2">
      <w:pPr>
        <w:pStyle w:val="ListParagraph"/>
        <w:numPr>
          <w:ilvl w:val="0"/>
          <w:numId w:val="7"/>
        </w:numPr>
        <w:spacing w:line="240" w:lineRule="auto"/>
        <w:ind w:left="851" w:hanging="284"/>
        <w:jc w:val="both"/>
        <w:rPr>
          <w:rFonts w:ascii="Book Antiqua" w:hAnsi="Book Antiqua" w:cstheme="majorBidi"/>
        </w:rPr>
      </w:pPr>
      <w:r>
        <w:rPr>
          <w:rFonts w:ascii="Book Antiqua" w:hAnsi="Book Antiqua" w:cstheme="majorBidi"/>
        </w:rPr>
        <w:t xml:space="preserve">The criminal act, </w:t>
      </w:r>
      <w:r w:rsidR="00BF726D">
        <w:rPr>
          <w:rFonts w:ascii="Book Antiqua" w:hAnsi="Book Antiqua" w:cstheme="majorBidi"/>
        </w:rPr>
        <w:t>referred to in section</w:t>
      </w:r>
      <w:r>
        <w:rPr>
          <w:rFonts w:ascii="Book Antiqua" w:hAnsi="Book Antiqua" w:cstheme="majorBidi"/>
        </w:rPr>
        <w:t>,</w:t>
      </w:r>
      <w:r w:rsidR="00BF726D">
        <w:rPr>
          <w:rFonts w:ascii="Book Antiqua" w:hAnsi="Book Antiqua" w:cstheme="majorBidi"/>
        </w:rPr>
        <w:t xml:space="preserve"> (1) is a violation.</w:t>
      </w:r>
    </w:p>
    <w:p w:rsidR="00BF726D" w:rsidRPr="008F2008" w:rsidRDefault="00BF726D" w:rsidP="001976D6">
      <w:pPr>
        <w:pStyle w:val="ListParagraph"/>
        <w:numPr>
          <w:ilvl w:val="0"/>
          <w:numId w:val="7"/>
        </w:numPr>
        <w:spacing w:after="0" w:line="240" w:lineRule="auto"/>
        <w:ind w:left="851" w:hanging="284"/>
        <w:jc w:val="both"/>
        <w:rPr>
          <w:rFonts w:ascii="Book Antiqua" w:hAnsi="Book Antiqua" w:cstheme="majorBidi"/>
        </w:rPr>
      </w:pPr>
      <w:r w:rsidRPr="008F2008">
        <w:rPr>
          <w:rFonts w:ascii="Book Antiqua" w:hAnsi="Book Antiqua"/>
        </w:rPr>
        <w:t xml:space="preserve">As </w:t>
      </w:r>
      <w:r w:rsidR="000873E5">
        <w:rPr>
          <w:rFonts w:ascii="Book Antiqua" w:hAnsi="Book Antiqua"/>
        </w:rPr>
        <w:t>mention in section (1), the fine is s</w:t>
      </w:r>
      <w:r w:rsidRPr="008F2008">
        <w:rPr>
          <w:rFonts w:ascii="Book Antiqua" w:hAnsi="Book Antiqua"/>
        </w:rPr>
        <w:t>tate revenue.</w:t>
      </w:r>
    </w:p>
    <w:p w:rsidR="00BF726D" w:rsidRPr="00587BD8" w:rsidRDefault="00BF726D" w:rsidP="001976D6">
      <w:pPr>
        <w:spacing w:after="0"/>
        <w:ind w:firstLine="567"/>
        <w:jc w:val="both"/>
        <w:rPr>
          <w:rFonts w:ascii="Book Antiqua" w:hAnsi="Book Antiqua" w:cstheme="majorBidi"/>
        </w:rPr>
      </w:pPr>
      <w:r>
        <w:rPr>
          <w:rFonts w:ascii="Book Antiqua" w:hAnsi="Book Antiqua" w:cstheme="majorBidi"/>
        </w:rPr>
        <w:t>In the explanation of the article, the sanctions that have been stipulated in this regional regulation are almost the same as the sanctions contained in the criminal code of law. The difference is, in regional regulations, there are administrative sanctions which are the embodiment of preventive efforts before the imposition of criminal sanctions (repressive efforts). The criminal provisions do not only include imprisonment but also fines.</w:t>
      </w:r>
    </w:p>
    <w:p w:rsidR="00E52C8F" w:rsidRPr="00587BD8" w:rsidRDefault="005C08B8" w:rsidP="00587BD8">
      <w:pPr>
        <w:spacing w:after="0"/>
        <w:ind w:firstLine="567"/>
        <w:jc w:val="both"/>
        <w:rPr>
          <w:rFonts w:ascii="Book Antiqua" w:hAnsi="Book Antiqua" w:cstheme="majorBidi"/>
        </w:rPr>
      </w:pPr>
      <w:r>
        <w:rPr>
          <w:rFonts w:ascii="Book Antiqua" w:hAnsi="Book Antiqua" w:cstheme="majorBidi"/>
        </w:rPr>
        <w:t xml:space="preserve">Not only economic conditions, laziness to work, not wanting to find work, and not being able to take advantage of the resources around are the main factors that influence someone to become a </w:t>
      </w:r>
      <w:r w:rsidR="007C25A1">
        <w:rPr>
          <w:rFonts w:ascii="Book Antiqua" w:hAnsi="Book Antiqua" w:cstheme="majorBidi"/>
        </w:rPr>
        <w:t>homelessness</w:t>
      </w:r>
      <w:r>
        <w:rPr>
          <w:rFonts w:ascii="Book Antiqua" w:hAnsi="Book Antiqua" w:cstheme="majorBidi"/>
        </w:rPr>
        <w:t xml:space="preserve"> person and beggar. The government has also taken preventive measures against the phenomenon of the </w:t>
      </w:r>
      <w:r w:rsidR="003554DA">
        <w:rPr>
          <w:rFonts w:ascii="Book Antiqua" w:hAnsi="Book Antiqua" w:cstheme="majorBidi"/>
        </w:rPr>
        <w:t>homeless</w:t>
      </w:r>
      <w:r>
        <w:rPr>
          <w:rFonts w:ascii="Book Antiqua" w:hAnsi="Book Antiqua" w:cstheme="majorBidi"/>
        </w:rPr>
        <w:t xml:space="preserve"> and beggars through controlling and fostering. Which, in this case, involves the Social Service of </w:t>
      </w:r>
      <w:proofErr w:type="spellStart"/>
      <w:r>
        <w:rPr>
          <w:rFonts w:ascii="Book Antiqua" w:hAnsi="Book Antiqua" w:cstheme="majorBidi"/>
        </w:rPr>
        <w:lastRenderedPageBreak/>
        <w:t>Gorontalo</w:t>
      </w:r>
      <w:proofErr w:type="spellEnd"/>
      <w:r>
        <w:rPr>
          <w:rFonts w:ascii="Book Antiqua" w:hAnsi="Book Antiqua" w:cstheme="majorBidi"/>
        </w:rPr>
        <w:t xml:space="preserve"> City and </w:t>
      </w:r>
      <w:proofErr w:type="spellStart"/>
      <w:r>
        <w:rPr>
          <w:rFonts w:ascii="Book Antiqua" w:hAnsi="Book Antiqua" w:cstheme="majorBidi"/>
        </w:rPr>
        <w:t>satpol</w:t>
      </w:r>
      <w:proofErr w:type="spellEnd"/>
      <w:r>
        <w:rPr>
          <w:rFonts w:ascii="Book Antiqua" w:hAnsi="Book Antiqua" w:cstheme="majorBidi"/>
        </w:rPr>
        <w:t xml:space="preserve"> PP of </w:t>
      </w:r>
      <w:proofErr w:type="spellStart"/>
      <w:r>
        <w:rPr>
          <w:rFonts w:ascii="Book Antiqua" w:hAnsi="Book Antiqua" w:cstheme="majorBidi"/>
        </w:rPr>
        <w:t>Gorontalo</w:t>
      </w:r>
      <w:proofErr w:type="spellEnd"/>
      <w:r>
        <w:rPr>
          <w:rFonts w:ascii="Book Antiqua" w:hAnsi="Book Antiqua" w:cstheme="majorBidi"/>
        </w:rPr>
        <w:t xml:space="preserve"> City. Control is carried out by giving verbal warnings, transporting </w:t>
      </w:r>
      <w:r w:rsidR="007C25A1">
        <w:rPr>
          <w:rFonts w:ascii="Book Antiqua" w:hAnsi="Book Antiqua" w:cstheme="majorBidi"/>
        </w:rPr>
        <w:t>homelessness</w:t>
      </w:r>
      <w:r>
        <w:rPr>
          <w:rFonts w:ascii="Book Antiqua" w:hAnsi="Book Antiqua" w:cstheme="majorBidi"/>
        </w:rPr>
        <w:t xml:space="preserve"> and beggars to be brought to the office, and giving guidance. After that, they are returned to their respective addresses. Control is one of the efforts that must be made to the </w:t>
      </w:r>
      <w:r w:rsidR="003554DA">
        <w:rPr>
          <w:rFonts w:ascii="Book Antiqua" w:hAnsi="Book Antiqua" w:cstheme="majorBidi"/>
        </w:rPr>
        <w:t>homeless</w:t>
      </w:r>
      <w:r>
        <w:rPr>
          <w:rFonts w:ascii="Book Antiqua" w:hAnsi="Book Antiqua" w:cstheme="majorBidi"/>
        </w:rPr>
        <w:t xml:space="preserve"> and beggars, especially those who often carry out their activities at crossroads or in places where motorists pass by. Control maintains the safety and convenience of the rider. Also, it maintains the safety of the </w:t>
      </w:r>
      <w:r w:rsidR="007C25A1">
        <w:rPr>
          <w:rFonts w:ascii="Book Antiqua" w:hAnsi="Book Antiqua" w:cstheme="majorBidi"/>
        </w:rPr>
        <w:t>homelessness</w:t>
      </w:r>
      <w:r>
        <w:rPr>
          <w:rFonts w:ascii="Book Antiqua" w:hAnsi="Book Antiqua" w:cstheme="majorBidi"/>
        </w:rPr>
        <w:t xml:space="preserve"> and beggars, not only in traffic light areas but also in all places. This provision is based on a summary of explanations from several law enforcement officers who became the author's informants in the study and had the authority to deal with the problem of </w:t>
      </w:r>
      <w:r w:rsidR="007C25A1">
        <w:rPr>
          <w:rFonts w:ascii="Book Antiqua" w:hAnsi="Book Antiqua" w:cstheme="majorBidi"/>
        </w:rPr>
        <w:t>homelessness</w:t>
      </w:r>
      <w:r>
        <w:rPr>
          <w:rFonts w:ascii="Book Antiqua" w:hAnsi="Book Antiqua" w:cstheme="majorBidi"/>
        </w:rPr>
        <w:t xml:space="preserve"> and beggars in </w:t>
      </w:r>
      <w:proofErr w:type="spellStart"/>
      <w:r>
        <w:rPr>
          <w:rFonts w:ascii="Book Antiqua" w:hAnsi="Book Antiqua" w:cstheme="majorBidi"/>
        </w:rPr>
        <w:t>Gorontalo</w:t>
      </w:r>
      <w:proofErr w:type="spellEnd"/>
      <w:r>
        <w:rPr>
          <w:rFonts w:ascii="Book Antiqua" w:hAnsi="Book Antiqua" w:cstheme="majorBidi"/>
        </w:rPr>
        <w:t xml:space="preserve"> City. </w:t>
      </w:r>
    </w:p>
    <w:p w:rsidR="00CD7C6F" w:rsidRPr="00587BD8" w:rsidRDefault="00E52C8F" w:rsidP="00587BD8">
      <w:pPr>
        <w:spacing w:after="0"/>
        <w:ind w:firstLine="567"/>
        <w:jc w:val="both"/>
        <w:rPr>
          <w:rFonts w:ascii="Book Antiqua" w:hAnsi="Book Antiqua" w:cstheme="majorBidi"/>
        </w:rPr>
      </w:pPr>
      <w:r>
        <w:rPr>
          <w:rFonts w:ascii="Book Antiqua" w:hAnsi="Book Antiqua" w:cstheme="majorBidi"/>
        </w:rPr>
        <w:t xml:space="preserve">The social service handles the </w:t>
      </w:r>
      <w:r w:rsidR="007C25A1">
        <w:rPr>
          <w:rFonts w:ascii="Book Antiqua" w:hAnsi="Book Antiqua" w:cstheme="majorBidi"/>
        </w:rPr>
        <w:t>homelessness</w:t>
      </w:r>
      <w:r>
        <w:rPr>
          <w:rFonts w:ascii="Book Antiqua" w:hAnsi="Book Antiqua" w:cstheme="majorBidi"/>
        </w:rPr>
        <w:t xml:space="preserve"> and beggars by involving the </w:t>
      </w:r>
      <w:proofErr w:type="spellStart"/>
      <w:r>
        <w:rPr>
          <w:rFonts w:ascii="Book Antiqua" w:hAnsi="Book Antiqua" w:cstheme="majorBidi"/>
        </w:rPr>
        <w:t>Gorontalo</w:t>
      </w:r>
      <w:proofErr w:type="spellEnd"/>
      <w:r>
        <w:rPr>
          <w:rFonts w:ascii="Book Antiqua" w:hAnsi="Book Antiqua" w:cstheme="majorBidi"/>
        </w:rPr>
        <w:t xml:space="preserve"> City </w:t>
      </w:r>
      <w:proofErr w:type="spellStart"/>
      <w:r>
        <w:rPr>
          <w:rFonts w:ascii="Book Antiqua" w:hAnsi="Book Antiqua" w:cstheme="majorBidi"/>
        </w:rPr>
        <w:t>Satpol</w:t>
      </w:r>
      <w:proofErr w:type="spellEnd"/>
      <w:r>
        <w:rPr>
          <w:rFonts w:ascii="Book Antiqua" w:hAnsi="Book Antiqua" w:cstheme="majorBidi"/>
        </w:rPr>
        <w:t xml:space="preserve"> PP as the implementer of Regional Regulation Number 1 of 2018 concerning Public Order. Rules regarding the prohibition against </w:t>
      </w:r>
      <w:r w:rsidR="007C25A1">
        <w:rPr>
          <w:rFonts w:ascii="Book Antiqua" w:hAnsi="Book Antiqua" w:cstheme="majorBidi"/>
        </w:rPr>
        <w:t>homelessness</w:t>
      </w:r>
      <w:r w:rsidR="000B70AB">
        <w:rPr>
          <w:rFonts w:ascii="Book Antiqua" w:hAnsi="Book Antiqua" w:cstheme="majorBidi"/>
        </w:rPr>
        <w:t xml:space="preserve"> </w:t>
      </w:r>
      <w:r>
        <w:rPr>
          <w:rFonts w:ascii="Book Antiqua" w:hAnsi="Book Antiqua" w:cstheme="majorBidi"/>
        </w:rPr>
        <w:t>and beggars are contained in Article 23 concerning Beggars, Singers, and Street Children. Regional regulation Number 1 of 2018, two sanctions can be charged to perpetrators of criminal acts violating Article 23, namely Administrative Sanctions (Article 30) and Criminal Provisions (Article 32). This Regional Regulation is a complement to the Criminal Code.</w:t>
      </w:r>
      <w:r w:rsidR="00475F35">
        <w:rPr>
          <w:rFonts w:ascii="Book Antiqua" w:hAnsi="Book Antiqua" w:cstheme="majorBidi"/>
        </w:rPr>
        <w:t xml:space="preserve"> </w:t>
      </w:r>
      <w:r>
        <w:rPr>
          <w:rFonts w:ascii="Book Antiqua" w:hAnsi="Book Antiqua" w:cstheme="majorBidi"/>
        </w:rPr>
        <w:t xml:space="preserve">Regional regulations are complementary to the Criminal Code. The difference is that the Criminal Code restricts vagrancy and begging carried out in public places and Regional regulation Number 1 of 2018 prohibits vagrancy and begging in public and certain places such as residences. Social Service and the </w:t>
      </w:r>
      <w:proofErr w:type="spellStart"/>
      <w:r>
        <w:rPr>
          <w:rFonts w:ascii="Book Antiqua" w:hAnsi="Book Antiqua" w:cstheme="majorBidi"/>
        </w:rPr>
        <w:t>Gorontalo</w:t>
      </w:r>
      <w:proofErr w:type="spellEnd"/>
      <w:r>
        <w:rPr>
          <w:rFonts w:ascii="Book Antiqua" w:hAnsi="Book Antiqua" w:cstheme="majorBidi"/>
        </w:rPr>
        <w:t xml:space="preserve"> City. Social service and </w:t>
      </w:r>
      <w:proofErr w:type="spellStart"/>
      <w:r>
        <w:rPr>
          <w:rFonts w:ascii="Book Antiqua" w:hAnsi="Book Antiqua" w:cstheme="majorBidi"/>
        </w:rPr>
        <w:t>Satpol</w:t>
      </w:r>
      <w:proofErr w:type="spellEnd"/>
      <w:r>
        <w:rPr>
          <w:rFonts w:ascii="Book Antiqua" w:hAnsi="Book Antiqua" w:cstheme="majorBidi"/>
        </w:rPr>
        <w:t xml:space="preserve"> PP of </w:t>
      </w:r>
      <w:proofErr w:type="spellStart"/>
      <w:r>
        <w:rPr>
          <w:rFonts w:ascii="Book Antiqua" w:hAnsi="Book Antiqua" w:cstheme="majorBidi"/>
        </w:rPr>
        <w:t>Gorontalo</w:t>
      </w:r>
      <w:proofErr w:type="spellEnd"/>
      <w:r>
        <w:rPr>
          <w:rFonts w:ascii="Book Antiqua" w:hAnsi="Book Antiqua" w:cstheme="majorBidi"/>
        </w:rPr>
        <w:t xml:space="preserve"> city carried out some preventive efforts in handling the </w:t>
      </w:r>
      <w:r w:rsidR="003554DA">
        <w:rPr>
          <w:rFonts w:ascii="Book Antiqua" w:hAnsi="Book Antiqua" w:cstheme="majorBidi"/>
        </w:rPr>
        <w:t>homeless</w:t>
      </w:r>
      <w:r>
        <w:rPr>
          <w:rFonts w:ascii="Book Antiqua" w:hAnsi="Book Antiqua" w:cstheme="majorBidi"/>
        </w:rPr>
        <w:t xml:space="preserve"> and beggars, emotionally approaching, transporting them to the office, collecting data, coaching, making the official report, and finally returning to their respective residences. Nevertheless, the government's efforts have not been optim</w:t>
      </w:r>
      <w:r w:rsidR="003554DA">
        <w:rPr>
          <w:rFonts w:ascii="Book Antiqua" w:hAnsi="Book Antiqua" w:cstheme="majorBidi"/>
        </w:rPr>
        <w:t>al with these preventive measures</w:t>
      </w:r>
      <w:r>
        <w:rPr>
          <w:rFonts w:ascii="Book Antiqua" w:hAnsi="Book Antiqua" w:cstheme="majorBidi"/>
        </w:rPr>
        <w:t xml:space="preserve">. </w:t>
      </w:r>
    </w:p>
    <w:p w:rsidR="00D306A5" w:rsidRPr="00587BD8" w:rsidRDefault="00D306A5" w:rsidP="00587BD8">
      <w:pPr>
        <w:spacing w:after="0"/>
        <w:ind w:firstLine="567"/>
        <w:jc w:val="both"/>
        <w:rPr>
          <w:rFonts w:ascii="Book Antiqua" w:hAnsi="Book Antiqua" w:cstheme="majorBidi"/>
        </w:rPr>
      </w:pPr>
      <w:r>
        <w:rPr>
          <w:rFonts w:ascii="Book Antiqua" w:hAnsi="Book Antiqua" w:cstheme="majorBidi"/>
        </w:rPr>
        <w:t xml:space="preserve">The handling of </w:t>
      </w:r>
      <w:r w:rsidR="007C25A1">
        <w:rPr>
          <w:rFonts w:ascii="Book Antiqua" w:hAnsi="Book Antiqua" w:cstheme="majorBidi"/>
        </w:rPr>
        <w:t>homelessness</w:t>
      </w:r>
      <w:r>
        <w:rPr>
          <w:rFonts w:ascii="Book Antiqua" w:hAnsi="Book Antiqua" w:cstheme="majorBidi"/>
        </w:rPr>
        <w:t xml:space="preserve"> and beggars at the </w:t>
      </w:r>
      <w:proofErr w:type="spellStart"/>
      <w:r>
        <w:rPr>
          <w:rFonts w:ascii="Book Antiqua" w:hAnsi="Book Antiqua" w:cstheme="majorBidi"/>
        </w:rPr>
        <w:t>Gorontalo</w:t>
      </w:r>
      <w:proofErr w:type="spellEnd"/>
      <w:r>
        <w:rPr>
          <w:rFonts w:ascii="Book Antiqua" w:hAnsi="Book Antiqua" w:cstheme="majorBidi"/>
        </w:rPr>
        <w:t xml:space="preserve"> City Social and Community Empowerment Service, who were caught in a raid in 2018 were 29 people, </w:t>
      </w:r>
      <w:proofErr w:type="gramStart"/>
      <w:r>
        <w:rPr>
          <w:rFonts w:ascii="Book Antiqua" w:hAnsi="Book Antiqua" w:cstheme="majorBidi"/>
        </w:rPr>
        <w:t xml:space="preserve">2 </w:t>
      </w:r>
      <w:r w:rsidR="007C25A1">
        <w:rPr>
          <w:rFonts w:ascii="Book Antiqua" w:hAnsi="Book Antiqua" w:cstheme="majorBidi"/>
        </w:rPr>
        <w:t>homelessness</w:t>
      </w:r>
      <w:proofErr w:type="gramEnd"/>
      <w:r w:rsidR="000B70AB">
        <w:rPr>
          <w:rFonts w:ascii="Book Antiqua" w:hAnsi="Book Antiqua" w:cstheme="majorBidi"/>
        </w:rPr>
        <w:t xml:space="preserve"> </w:t>
      </w:r>
      <w:r>
        <w:rPr>
          <w:rFonts w:ascii="Book Antiqua" w:hAnsi="Book Antiqua" w:cstheme="majorBidi"/>
        </w:rPr>
        <w:t xml:space="preserve">while 27 beggars. Meanwhile, in the last 6 (six) months of 2019 (January – June), there were 17 people, two </w:t>
      </w:r>
      <w:r w:rsidR="007C25A1">
        <w:rPr>
          <w:rFonts w:ascii="Book Antiqua" w:hAnsi="Book Antiqua" w:cstheme="majorBidi"/>
        </w:rPr>
        <w:t>homelessness</w:t>
      </w:r>
      <w:r>
        <w:rPr>
          <w:rFonts w:ascii="Book Antiqua" w:hAnsi="Book Antiqua" w:cstheme="majorBidi"/>
        </w:rPr>
        <w:t>, and 15 beggars. The following table can prove this:</w:t>
      </w:r>
    </w:p>
    <w:p w:rsidR="00D306A5" w:rsidRPr="00587BD8" w:rsidRDefault="00D306A5" w:rsidP="007B72D2">
      <w:pPr>
        <w:spacing w:after="0" w:line="240" w:lineRule="auto"/>
        <w:jc w:val="center"/>
        <w:rPr>
          <w:rFonts w:ascii="Book Antiqua" w:hAnsi="Book Antiqua" w:cstheme="majorBidi"/>
          <w:b/>
          <w:bCs/>
        </w:rPr>
      </w:pPr>
      <w:r>
        <w:rPr>
          <w:rFonts w:ascii="Book Antiqua" w:hAnsi="Book Antiqua" w:cstheme="majorBidi"/>
          <w:b/>
          <w:bCs/>
        </w:rPr>
        <w:t>Table 3.</w:t>
      </w:r>
    </w:p>
    <w:p w:rsidR="00D306A5" w:rsidRPr="00587BD8" w:rsidRDefault="00D306A5" w:rsidP="007B72D2">
      <w:pPr>
        <w:spacing w:after="0" w:line="240" w:lineRule="auto"/>
        <w:jc w:val="center"/>
        <w:rPr>
          <w:rFonts w:ascii="Book Antiqua" w:hAnsi="Book Antiqua" w:cstheme="majorBidi"/>
          <w:b/>
          <w:bCs/>
        </w:rPr>
      </w:pPr>
      <w:r>
        <w:rPr>
          <w:rFonts w:ascii="Book Antiqua" w:hAnsi="Book Antiqua" w:cstheme="majorBidi"/>
          <w:b/>
          <w:bCs/>
        </w:rPr>
        <w:t xml:space="preserve">Total of </w:t>
      </w:r>
      <w:r w:rsidR="00A237EF">
        <w:rPr>
          <w:rFonts w:ascii="Book Antiqua" w:hAnsi="Book Antiqua" w:cstheme="majorBidi"/>
          <w:b/>
          <w:bCs/>
        </w:rPr>
        <w:t>Homelessness</w:t>
      </w:r>
      <w:r>
        <w:rPr>
          <w:rFonts w:ascii="Book Antiqua" w:hAnsi="Book Antiqua" w:cstheme="majorBidi"/>
          <w:b/>
          <w:bCs/>
        </w:rPr>
        <w:t xml:space="preserve"> and beggars</w:t>
      </w:r>
    </w:p>
    <w:p w:rsidR="00D306A5" w:rsidRDefault="00D306A5" w:rsidP="007B72D2">
      <w:pPr>
        <w:spacing w:after="0" w:line="240" w:lineRule="auto"/>
        <w:jc w:val="center"/>
        <w:rPr>
          <w:rFonts w:ascii="Book Antiqua" w:hAnsi="Book Antiqua" w:cstheme="majorBidi"/>
          <w:b/>
          <w:bCs/>
        </w:rPr>
      </w:pPr>
      <w:r>
        <w:rPr>
          <w:rFonts w:ascii="Book Antiqua" w:hAnsi="Book Antiqua" w:cstheme="majorBidi"/>
          <w:b/>
          <w:bCs/>
        </w:rPr>
        <w:t>In Social and Community Empowerment Service</w:t>
      </w:r>
    </w:p>
    <w:tbl>
      <w:tblPr>
        <w:tblStyle w:val="TableGrid"/>
        <w:tblW w:w="0" w:type="auto"/>
        <w:tblInd w:w="392" w:type="dxa"/>
        <w:tblLook w:val="04A0" w:firstRow="1" w:lastRow="0" w:firstColumn="1" w:lastColumn="0" w:noHBand="0" w:noVBand="1"/>
      </w:tblPr>
      <w:tblGrid>
        <w:gridCol w:w="850"/>
        <w:gridCol w:w="1701"/>
        <w:gridCol w:w="1843"/>
        <w:gridCol w:w="2126"/>
        <w:gridCol w:w="1701"/>
      </w:tblGrid>
      <w:tr w:rsidR="00D306A5" w:rsidRPr="00587BD8" w:rsidTr="007307B1">
        <w:trPr>
          <w:trHeight w:val="397"/>
        </w:trPr>
        <w:tc>
          <w:tcPr>
            <w:tcW w:w="850" w:type="dxa"/>
            <w:vMerge w:val="restart"/>
          </w:tcPr>
          <w:p w:rsidR="00D306A5" w:rsidRPr="00587BD8" w:rsidRDefault="00D306A5" w:rsidP="007B72D2">
            <w:pPr>
              <w:spacing w:line="276" w:lineRule="auto"/>
              <w:jc w:val="center"/>
              <w:rPr>
                <w:rFonts w:ascii="Book Antiqua" w:hAnsi="Book Antiqua" w:cstheme="majorBidi"/>
                <w:b/>
                <w:bCs/>
              </w:rPr>
            </w:pPr>
          </w:p>
          <w:p w:rsidR="00D306A5" w:rsidRPr="00587BD8" w:rsidRDefault="00D306A5" w:rsidP="007B72D2">
            <w:pPr>
              <w:spacing w:line="276" w:lineRule="auto"/>
              <w:jc w:val="center"/>
              <w:rPr>
                <w:rFonts w:ascii="Book Antiqua" w:hAnsi="Book Antiqua" w:cstheme="majorBidi"/>
                <w:b/>
                <w:bCs/>
              </w:rPr>
            </w:pPr>
            <w:r>
              <w:rPr>
                <w:rFonts w:ascii="Book Antiqua" w:hAnsi="Book Antiqua" w:cstheme="majorBidi"/>
                <w:b/>
                <w:bCs/>
              </w:rPr>
              <w:t>No.</w:t>
            </w:r>
          </w:p>
        </w:tc>
        <w:tc>
          <w:tcPr>
            <w:tcW w:w="1701" w:type="dxa"/>
            <w:vMerge w:val="restart"/>
          </w:tcPr>
          <w:p w:rsidR="00D306A5" w:rsidRPr="00587BD8" w:rsidRDefault="00D306A5" w:rsidP="007B72D2">
            <w:pPr>
              <w:spacing w:line="276" w:lineRule="auto"/>
              <w:jc w:val="center"/>
              <w:rPr>
                <w:rFonts w:ascii="Book Antiqua" w:hAnsi="Book Antiqua" w:cstheme="majorBidi"/>
                <w:b/>
                <w:bCs/>
              </w:rPr>
            </w:pPr>
          </w:p>
          <w:p w:rsidR="00D306A5" w:rsidRPr="00587BD8" w:rsidRDefault="00D306A5" w:rsidP="007B72D2">
            <w:pPr>
              <w:spacing w:line="276" w:lineRule="auto"/>
              <w:jc w:val="center"/>
              <w:rPr>
                <w:rFonts w:ascii="Book Antiqua" w:hAnsi="Book Antiqua" w:cstheme="majorBidi"/>
                <w:b/>
                <w:bCs/>
              </w:rPr>
            </w:pPr>
            <w:r>
              <w:rPr>
                <w:rFonts w:ascii="Book Antiqua" w:hAnsi="Book Antiqua" w:cstheme="majorBidi"/>
                <w:b/>
                <w:bCs/>
              </w:rPr>
              <w:t xml:space="preserve">years </w:t>
            </w:r>
          </w:p>
        </w:tc>
        <w:tc>
          <w:tcPr>
            <w:tcW w:w="3969" w:type="dxa"/>
            <w:gridSpan w:val="2"/>
            <w:tcBorders>
              <w:bottom w:val="single" w:sz="4" w:space="0" w:color="auto"/>
            </w:tcBorders>
          </w:tcPr>
          <w:p w:rsidR="00D306A5" w:rsidRPr="00587BD8" w:rsidRDefault="00D306A5" w:rsidP="007B72D2">
            <w:pPr>
              <w:spacing w:line="276" w:lineRule="auto"/>
              <w:jc w:val="center"/>
              <w:rPr>
                <w:rFonts w:ascii="Book Antiqua" w:hAnsi="Book Antiqua" w:cstheme="majorBidi"/>
                <w:b/>
                <w:bCs/>
              </w:rPr>
            </w:pPr>
            <w:r>
              <w:rPr>
                <w:rFonts w:ascii="Book Antiqua" w:hAnsi="Book Antiqua" w:cstheme="majorBidi"/>
                <w:b/>
                <w:bCs/>
              </w:rPr>
              <w:t>Kinds</w:t>
            </w:r>
          </w:p>
        </w:tc>
        <w:tc>
          <w:tcPr>
            <w:tcW w:w="1701" w:type="dxa"/>
            <w:vMerge w:val="restart"/>
          </w:tcPr>
          <w:p w:rsidR="00D306A5" w:rsidRPr="00587BD8" w:rsidRDefault="00D306A5" w:rsidP="007B72D2">
            <w:pPr>
              <w:spacing w:line="276" w:lineRule="auto"/>
              <w:jc w:val="center"/>
              <w:rPr>
                <w:rFonts w:ascii="Book Antiqua" w:hAnsi="Book Antiqua" w:cstheme="majorBidi"/>
                <w:b/>
                <w:bCs/>
              </w:rPr>
            </w:pPr>
          </w:p>
          <w:p w:rsidR="00D306A5" w:rsidRPr="00587BD8" w:rsidRDefault="00D306A5" w:rsidP="007B72D2">
            <w:pPr>
              <w:spacing w:line="276" w:lineRule="auto"/>
              <w:jc w:val="center"/>
              <w:rPr>
                <w:rFonts w:ascii="Book Antiqua" w:hAnsi="Book Antiqua" w:cstheme="majorBidi"/>
                <w:b/>
                <w:bCs/>
              </w:rPr>
            </w:pPr>
            <w:r>
              <w:rPr>
                <w:rFonts w:ascii="Book Antiqua" w:hAnsi="Book Antiqua" w:cstheme="majorBidi"/>
                <w:b/>
                <w:bCs/>
              </w:rPr>
              <w:t>Total</w:t>
            </w:r>
          </w:p>
        </w:tc>
      </w:tr>
      <w:tr w:rsidR="00D306A5" w:rsidRPr="00587BD8" w:rsidTr="007307B1">
        <w:trPr>
          <w:trHeight w:val="217"/>
        </w:trPr>
        <w:tc>
          <w:tcPr>
            <w:tcW w:w="850" w:type="dxa"/>
            <w:vMerge/>
          </w:tcPr>
          <w:p w:rsidR="00D306A5" w:rsidRPr="00587BD8" w:rsidRDefault="00D306A5" w:rsidP="00587BD8">
            <w:pPr>
              <w:spacing w:line="276" w:lineRule="auto"/>
              <w:jc w:val="both"/>
              <w:rPr>
                <w:rFonts w:ascii="Book Antiqua" w:hAnsi="Book Antiqua" w:cstheme="majorBidi"/>
              </w:rPr>
            </w:pPr>
          </w:p>
        </w:tc>
        <w:tc>
          <w:tcPr>
            <w:tcW w:w="1701" w:type="dxa"/>
            <w:vMerge/>
          </w:tcPr>
          <w:p w:rsidR="00D306A5" w:rsidRPr="00587BD8" w:rsidRDefault="00D306A5" w:rsidP="00587BD8">
            <w:pPr>
              <w:spacing w:line="276" w:lineRule="auto"/>
              <w:jc w:val="both"/>
              <w:rPr>
                <w:rFonts w:ascii="Book Antiqua" w:hAnsi="Book Antiqua" w:cstheme="majorBidi"/>
              </w:rPr>
            </w:pPr>
          </w:p>
        </w:tc>
        <w:tc>
          <w:tcPr>
            <w:tcW w:w="1843" w:type="dxa"/>
            <w:tcBorders>
              <w:top w:val="single" w:sz="4" w:space="0" w:color="auto"/>
              <w:right w:val="single" w:sz="4" w:space="0" w:color="auto"/>
            </w:tcBorders>
          </w:tcPr>
          <w:p w:rsidR="00D306A5" w:rsidRPr="00587BD8" w:rsidRDefault="007C25A1" w:rsidP="007B72D2">
            <w:pPr>
              <w:spacing w:line="276" w:lineRule="auto"/>
              <w:jc w:val="center"/>
              <w:rPr>
                <w:rFonts w:ascii="Book Antiqua" w:hAnsi="Book Antiqua" w:cstheme="majorBidi"/>
                <w:b/>
                <w:bCs/>
              </w:rPr>
            </w:pPr>
            <w:r>
              <w:rPr>
                <w:rFonts w:ascii="Book Antiqua" w:hAnsi="Book Antiqua" w:cstheme="majorBidi"/>
                <w:b/>
                <w:bCs/>
              </w:rPr>
              <w:t>Homelessness</w:t>
            </w:r>
          </w:p>
        </w:tc>
        <w:tc>
          <w:tcPr>
            <w:tcW w:w="2126" w:type="dxa"/>
            <w:tcBorders>
              <w:top w:val="single" w:sz="4" w:space="0" w:color="auto"/>
              <w:left w:val="single" w:sz="4" w:space="0" w:color="auto"/>
            </w:tcBorders>
          </w:tcPr>
          <w:p w:rsidR="00D306A5" w:rsidRPr="00587BD8" w:rsidRDefault="00D306A5" w:rsidP="007B72D2">
            <w:pPr>
              <w:spacing w:line="276" w:lineRule="auto"/>
              <w:jc w:val="center"/>
              <w:rPr>
                <w:rFonts w:ascii="Book Antiqua" w:hAnsi="Book Antiqua" w:cstheme="majorBidi"/>
                <w:b/>
                <w:bCs/>
              </w:rPr>
            </w:pPr>
            <w:r>
              <w:rPr>
                <w:rFonts w:ascii="Book Antiqua" w:hAnsi="Book Antiqua" w:cstheme="majorBidi"/>
                <w:b/>
                <w:bCs/>
              </w:rPr>
              <w:t>Beggars</w:t>
            </w:r>
          </w:p>
        </w:tc>
        <w:tc>
          <w:tcPr>
            <w:tcW w:w="1701" w:type="dxa"/>
            <w:vMerge/>
          </w:tcPr>
          <w:p w:rsidR="00D306A5" w:rsidRPr="00587BD8" w:rsidRDefault="00D306A5" w:rsidP="00587BD8">
            <w:pPr>
              <w:spacing w:line="276" w:lineRule="auto"/>
              <w:jc w:val="both"/>
              <w:rPr>
                <w:rFonts w:ascii="Book Antiqua" w:hAnsi="Book Antiqua" w:cstheme="majorBidi"/>
              </w:rPr>
            </w:pPr>
          </w:p>
        </w:tc>
      </w:tr>
      <w:tr w:rsidR="00D306A5" w:rsidRPr="00587BD8" w:rsidTr="007307B1">
        <w:tc>
          <w:tcPr>
            <w:tcW w:w="850" w:type="dxa"/>
          </w:tcPr>
          <w:p w:rsidR="00D306A5" w:rsidRPr="00587BD8" w:rsidRDefault="00D306A5" w:rsidP="007307B1">
            <w:pPr>
              <w:spacing w:line="276" w:lineRule="auto"/>
              <w:jc w:val="center"/>
              <w:rPr>
                <w:rFonts w:ascii="Book Antiqua" w:hAnsi="Book Antiqua" w:cstheme="majorBidi"/>
              </w:rPr>
            </w:pPr>
            <w:r>
              <w:rPr>
                <w:rFonts w:ascii="Book Antiqua" w:hAnsi="Book Antiqua" w:cstheme="majorBidi"/>
              </w:rPr>
              <w:t>1.</w:t>
            </w:r>
          </w:p>
        </w:tc>
        <w:tc>
          <w:tcPr>
            <w:tcW w:w="1701" w:type="dxa"/>
          </w:tcPr>
          <w:p w:rsidR="00D306A5" w:rsidRPr="00587BD8" w:rsidRDefault="00D306A5" w:rsidP="007307B1">
            <w:pPr>
              <w:spacing w:line="276" w:lineRule="auto"/>
              <w:jc w:val="center"/>
              <w:rPr>
                <w:rFonts w:ascii="Book Antiqua" w:hAnsi="Book Antiqua" w:cstheme="majorBidi"/>
              </w:rPr>
            </w:pPr>
            <w:r>
              <w:rPr>
                <w:rFonts w:ascii="Book Antiqua" w:hAnsi="Book Antiqua" w:cstheme="majorBidi"/>
              </w:rPr>
              <w:t>2018</w:t>
            </w:r>
          </w:p>
        </w:tc>
        <w:tc>
          <w:tcPr>
            <w:tcW w:w="1843" w:type="dxa"/>
            <w:tcBorders>
              <w:right w:val="single" w:sz="4" w:space="0" w:color="auto"/>
            </w:tcBorders>
          </w:tcPr>
          <w:p w:rsidR="00D306A5" w:rsidRPr="00587BD8" w:rsidRDefault="00D306A5" w:rsidP="00765369">
            <w:pPr>
              <w:spacing w:line="276" w:lineRule="auto"/>
              <w:jc w:val="center"/>
              <w:rPr>
                <w:rFonts w:ascii="Book Antiqua" w:hAnsi="Book Antiqua" w:cstheme="majorBidi"/>
              </w:rPr>
            </w:pPr>
            <w:r>
              <w:rPr>
                <w:rFonts w:ascii="Book Antiqua" w:hAnsi="Book Antiqua" w:cstheme="majorBidi"/>
              </w:rPr>
              <w:t>2</w:t>
            </w:r>
          </w:p>
        </w:tc>
        <w:tc>
          <w:tcPr>
            <w:tcW w:w="2126" w:type="dxa"/>
            <w:tcBorders>
              <w:left w:val="single" w:sz="4" w:space="0" w:color="auto"/>
            </w:tcBorders>
          </w:tcPr>
          <w:p w:rsidR="00D306A5" w:rsidRPr="00587BD8" w:rsidRDefault="00D306A5" w:rsidP="00765369">
            <w:pPr>
              <w:spacing w:line="276" w:lineRule="auto"/>
              <w:jc w:val="center"/>
              <w:rPr>
                <w:rFonts w:ascii="Book Antiqua" w:hAnsi="Book Antiqua" w:cstheme="majorBidi"/>
              </w:rPr>
            </w:pPr>
            <w:r>
              <w:rPr>
                <w:rFonts w:ascii="Book Antiqua" w:hAnsi="Book Antiqua" w:cstheme="majorBidi"/>
              </w:rPr>
              <w:t>27</w:t>
            </w:r>
          </w:p>
        </w:tc>
        <w:tc>
          <w:tcPr>
            <w:tcW w:w="1701" w:type="dxa"/>
          </w:tcPr>
          <w:p w:rsidR="00D306A5" w:rsidRPr="00587BD8" w:rsidRDefault="00D306A5" w:rsidP="00765369">
            <w:pPr>
              <w:spacing w:line="276" w:lineRule="auto"/>
              <w:jc w:val="center"/>
              <w:rPr>
                <w:rFonts w:ascii="Book Antiqua" w:hAnsi="Book Antiqua" w:cstheme="majorBidi"/>
              </w:rPr>
            </w:pPr>
            <w:r>
              <w:rPr>
                <w:rFonts w:ascii="Book Antiqua" w:hAnsi="Book Antiqua" w:cstheme="majorBidi"/>
              </w:rPr>
              <w:t>29</w:t>
            </w:r>
          </w:p>
        </w:tc>
      </w:tr>
      <w:tr w:rsidR="00D306A5" w:rsidRPr="00587BD8" w:rsidTr="007307B1">
        <w:tc>
          <w:tcPr>
            <w:tcW w:w="850" w:type="dxa"/>
          </w:tcPr>
          <w:p w:rsidR="00D306A5" w:rsidRPr="00587BD8" w:rsidRDefault="00D306A5" w:rsidP="007307B1">
            <w:pPr>
              <w:spacing w:line="276" w:lineRule="auto"/>
              <w:jc w:val="center"/>
              <w:rPr>
                <w:rFonts w:ascii="Book Antiqua" w:hAnsi="Book Antiqua" w:cstheme="majorBidi"/>
              </w:rPr>
            </w:pPr>
            <w:r>
              <w:rPr>
                <w:rFonts w:ascii="Book Antiqua" w:hAnsi="Book Antiqua" w:cstheme="majorBidi"/>
              </w:rPr>
              <w:t>2.</w:t>
            </w:r>
          </w:p>
        </w:tc>
        <w:tc>
          <w:tcPr>
            <w:tcW w:w="1701" w:type="dxa"/>
          </w:tcPr>
          <w:p w:rsidR="00D306A5" w:rsidRPr="00587BD8" w:rsidRDefault="00D306A5" w:rsidP="007307B1">
            <w:pPr>
              <w:spacing w:line="276" w:lineRule="auto"/>
              <w:jc w:val="center"/>
              <w:rPr>
                <w:rFonts w:ascii="Book Antiqua" w:hAnsi="Book Antiqua" w:cstheme="majorBidi"/>
              </w:rPr>
            </w:pPr>
            <w:r>
              <w:rPr>
                <w:rFonts w:ascii="Book Antiqua" w:hAnsi="Book Antiqua" w:cstheme="majorBidi"/>
              </w:rPr>
              <w:t>2019</w:t>
            </w:r>
          </w:p>
        </w:tc>
        <w:tc>
          <w:tcPr>
            <w:tcW w:w="1843" w:type="dxa"/>
            <w:tcBorders>
              <w:right w:val="single" w:sz="4" w:space="0" w:color="auto"/>
            </w:tcBorders>
          </w:tcPr>
          <w:p w:rsidR="00D306A5" w:rsidRPr="00587BD8" w:rsidRDefault="00D306A5" w:rsidP="00765369">
            <w:pPr>
              <w:spacing w:line="276" w:lineRule="auto"/>
              <w:jc w:val="center"/>
              <w:rPr>
                <w:rFonts w:ascii="Book Antiqua" w:hAnsi="Book Antiqua" w:cstheme="majorBidi"/>
              </w:rPr>
            </w:pPr>
            <w:r>
              <w:rPr>
                <w:rFonts w:ascii="Book Antiqua" w:hAnsi="Book Antiqua" w:cstheme="majorBidi"/>
              </w:rPr>
              <w:t>2</w:t>
            </w:r>
          </w:p>
        </w:tc>
        <w:tc>
          <w:tcPr>
            <w:tcW w:w="2126" w:type="dxa"/>
            <w:tcBorders>
              <w:left w:val="single" w:sz="4" w:space="0" w:color="auto"/>
            </w:tcBorders>
          </w:tcPr>
          <w:p w:rsidR="00D306A5" w:rsidRPr="00587BD8" w:rsidRDefault="00D306A5" w:rsidP="00765369">
            <w:pPr>
              <w:spacing w:line="276" w:lineRule="auto"/>
              <w:jc w:val="center"/>
              <w:rPr>
                <w:rFonts w:ascii="Book Antiqua" w:hAnsi="Book Antiqua" w:cstheme="majorBidi"/>
              </w:rPr>
            </w:pPr>
            <w:r>
              <w:rPr>
                <w:rFonts w:ascii="Book Antiqua" w:hAnsi="Book Antiqua" w:cstheme="majorBidi"/>
              </w:rPr>
              <w:t>15</w:t>
            </w:r>
          </w:p>
        </w:tc>
        <w:tc>
          <w:tcPr>
            <w:tcW w:w="1701" w:type="dxa"/>
          </w:tcPr>
          <w:p w:rsidR="00D306A5" w:rsidRPr="00587BD8" w:rsidRDefault="00D306A5" w:rsidP="00765369">
            <w:pPr>
              <w:spacing w:line="276" w:lineRule="auto"/>
              <w:jc w:val="center"/>
              <w:rPr>
                <w:rFonts w:ascii="Book Antiqua" w:hAnsi="Book Antiqua" w:cstheme="majorBidi"/>
              </w:rPr>
            </w:pPr>
            <w:r>
              <w:rPr>
                <w:rFonts w:ascii="Book Antiqua" w:hAnsi="Book Antiqua" w:cstheme="majorBidi"/>
              </w:rPr>
              <w:t>17</w:t>
            </w:r>
          </w:p>
        </w:tc>
      </w:tr>
    </w:tbl>
    <w:p w:rsidR="00D306A5" w:rsidRPr="00587BD8" w:rsidRDefault="00D306A5" w:rsidP="00587BD8">
      <w:pPr>
        <w:spacing w:after="120"/>
        <w:jc w:val="both"/>
        <w:rPr>
          <w:rFonts w:ascii="Book Antiqua" w:hAnsi="Book Antiqua" w:cstheme="majorBidi"/>
          <w:b/>
          <w:bCs/>
        </w:rPr>
      </w:pPr>
      <w:r>
        <w:rPr>
          <w:rFonts w:ascii="Book Antiqua" w:hAnsi="Book Antiqua" w:cstheme="majorBidi"/>
          <w:b/>
          <w:bCs/>
        </w:rPr>
        <w:t xml:space="preserve">Source : </w:t>
      </w:r>
      <w:r>
        <w:rPr>
          <w:rFonts w:ascii="Book Antiqua" w:hAnsi="Book Antiqua" w:cstheme="majorBidi"/>
          <w:b/>
          <w:bCs/>
          <w:i/>
          <w:iCs/>
        </w:rPr>
        <w:t xml:space="preserve">Social and Community Empowerment Service in </w:t>
      </w:r>
      <w:proofErr w:type="spellStart"/>
      <w:r>
        <w:rPr>
          <w:rFonts w:ascii="Book Antiqua" w:hAnsi="Book Antiqua" w:cstheme="majorBidi"/>
          <w:b/>
          <w:bCs/>
          <w:i/>
          <w:iCs/>
        </w:rPr>
        <w:t>Gorontalo</w:t>
      </w:r>
      <w:proofErr w:type="spellEnd"/>
      <w:r>
        <w:rPr>
          <w:rFonts w:ascii="Book Antiqua" w:hAnsi="Book Antiqua" w:cstheme="majorBidi"/>
          <w:b/>
          <w:bCs/>
          <w:i/>
          <w:iCs/>
        </w:rPr>
        <w:t xml:space="preserve"> city of 2019</w:t>
      </w:r>
    </w:p>
    <w:p w:rsidR="00D306A5" w:rsidRPr="00587BD8" w:rsidRDefault="00AB3679" w:rsidP="001976D6">
      <w:pPr>
        <w:spacing w:after="0"/>
        <w:ind w:firstLine="567"/>
        <w:jc w:val="both"/>
        <w:rPr>
          <w:rFonts w:ascii="Book Antiqua" w:hAnsi="Book Antiqua" w:cstheme="majorBidi"/>
        </w:rPr>
      </w:pPr>
      <w:r>
        <w:rPr>
          <w:rFonts w:ascii="Book Antiqua" w:hAnsi="Book Antiqua" w:cstheme="majorBidi"/>
        </w:rPr>
        <w:t>Based on table 3,</w:t>
      </w:r>
      <w:r w:rsidR="00D306A5">
        <w:rPr>
          <w:rFonts w:ascii="Book Antiqua" w:hAnsi="Book Antiqua" w:cstheme="majorBidi"/>
        </w:rPr>
        <w:t xml:space="preserve"> shows the phenomenon of </w:t>
      </w:r>
      <w:r w:rsidR="007C25A1">
        <w:rPr>
          <w:rFonts w:ascii="Book Antiqua" w:hAnsi="Book Antiqua" w:cstheme="majorBidi"/>
        </w:rPr>
        <w:t>homelessness</w:t>
      </w:r>
      <w:r w:rsidR="00D306A5">
        <w:rPr>
          <w:rFonts w:ascii="Book Antiqua" w:hAnsi="Book Antiqua" w:cstheme="majorBidi"/>
        </w:rPr>
        <w:t xml:space="preserve"> and beggars mainly occurred in 2018 with a total of 29 people, and in 2019 there were 17 people. There was </w:t>
      </w:r>
      <w:r w:rsidR="00D306A5">
        <w:rPr>
          <w:rFonts w:ascii="Book Antiqua" w:hAnsi="Book Antiqua" w:cstheme="majorBidi"/>
        </w:rPr>
        <w:lastRenderedPageBreak/>
        <w:t xml:space="preserve">a drastic decrease in the number of beggars in 2019, meaning that the number of </w:t>
      </w:r>
      <w:r>
        <w:rPr>
          <w:rFonts w:ascii="Book Antiqua" w:hAnsi="Book Antiqua" w:cstheme="majorBidi"/>
        </w:rPr>
        <w:t xml:space="preserve">the </w:t>
      </w:r>
      <w:r w:rsidR="007C25A1">
        <w:rPr>
          <w:rFonts w:ascii="Book Antiqua" w:hAnsi="Book Antiqua" w:cstheme="majorBidi"/>
        </w:rPr>
        <w:t>homelessness</w:t>
      </w:r>
      <w:r w:rsidR="00D306A5">
        <w:rPr>
          <w:rFonts w:ascii="Book Antiqua" w:hAnsi="Book Antiqua" w:cstheme="majorBidi"/>
        </w:rPr>
        <w:t xml:space="preserve"> remained, but the number of beggars decreased.</w:t>
      </w:r>
    </w:p>
    <w:p w:rsidR="007A7AF6" w:rsidRPr="00587BD8" w:rsidRDefault="00CD7C6F" w:rsidP="001976D6">
      <w:pPr>
        <w:spacing w:after="0"/>
        <w:ind w:firstLine="567"/>
        <w:jc w:val="both"/>
        <w:rPr>
          <w:rFonts w:ascii="Book Antiqua" w:hAnsi="Book Antiqua" w:cstheme="majorBidi"/>
        </w:rPr>
      </w:pPr>
      <w:r>
        <w:rPr>
          <w:rFonts w:ascii="Book Antiqua" w:hAnsi="Book Antiqua" w:cstheme="majorBidi"/>
        </w:rPr>
        <w:t xml:space="preserve">Therefore, to optimize handling efforts, firmness is needed in enforcing the rules. Preventive efforts only apply to </w:t>
      </w:r>
      <w:r w:rsidR="007C25A1">
        <w:rPr>
          <w:rFonts w:ascii="Book Antiqua" w:hAnsi="Book Antiqua" w:cstheme="majorBidi"/>
        </w:rPr>
        <w:t>homelessness</w:t>
      </w:r>
      <w:r>
        <w:rPr>
          <w:rFonts w:ascii="Book Antiqua" w:hAnsi="Book Antiqua" w:cstheme="majorBidi"/>
        </w:rPr>
        <w:t xml:space="preserve"> and beggars who are raided once. </w:t>
      </w:r>
      <w:r w:rsidR="00AB3679">
        <w:rPr>
          <w:rFonts w:ascii="Book Antiqua" w:hAnsi="Book Antiqua" w:cstheme="majorBidi"/>
        </w:rPr>
        <w:t>The homeless</w:t>
      </w:r>
      <w:r>
        <w:rPr>
          <w:rFonts w:ascii="Book Antiqua" w:hAnsi="Book Antiqua" w:cstheme="majorBidi"/>
        </w:rPr>
        <w:t xml:space="preserve"> and beggars who are raided more than once must be given repressive effort to apply criminal penalties contained in Regional Regulation Number 1 of 2018 concerning Public Order, Article 32 sections (1) and (2). If an action has been given following the regional regulation but still performs the same act, the government must submit it to the police for further handling using Article 504 and Article 505 of the Criminal Code to create a beautiful, orderly, clean city from </w:t>
      </w:r>
      <w:r w:rsidR="00AB3679">
        <w:rPr>
          <w:rFonts w:ascii="Book Antiqua" w:hAnsi="Book Antiqua" w:cstheme="majorBidi"/>
        </w:rPr>
        <w:t>the homeless</w:t>
      </w:r>
      <w:r>
        <w:rPr>
          <w:rFonts w:ascii="Book Antiqua" w:hAnsi="Book Antiqua" w:cstheme="majorBidi"/>
        </w:rPr>
        <w:t xml:space="preserve"> and beggars.</w:t>
      </w:r>
    </w:p>
    <w:p w:rsidR="00EC43EC" w:rsidRPr="00587BD8" w:rsidRDefault="00111F24" w:rsidP="00587BD8">
      <w:pPr>
        <w:spacing w:after="0"/>
        <w:ind w:left="851" w:hanging="851"/>
        <w:jc w:val="both"/>
        <w:rPr>
          <w:rFonts w:ascii="Book Antiqua" w:hAnsi="Book Antiqua" w:cstheme="majorBidi"/>
          <w:b/>
          <w:bCs/>
        </w:rPr>
      </w:pPr>
      <w:r>
        <w:rPr>
          <w:rFonts w:ascii="Book Antiqua" w:hAnsi="Book Antiqua" w:cstheme="majorBidi"/>
          <w:b/>
          <w:bCs/>
        </w:rPr>
        <w:t xml:space="preserve">3.2.1. Factors influencing efforts to handle </w:t>
      </w:r>
      <w:r w:rsidR="007C25A1">
        <w:rPr>
          <w:rFonts w:ascii="Book Antiqua" w:hAnsi="Book Antiqua" w:cstheme="majorBidi"/>
          <w:b/>
          <w:bCs/>
        </w:rPr>
        <w:t>homelessness</w:t>
      </w:r>
      <w:r w:rsidR="000B70AB">
        <w:rPr>
          <w:rFonts w:ascii="Book Antiqua" w:hAnsi="Book Antiqua" w:cstheme="majorBidi"/>
          <w:b/>
          <w:bCs/>
        </w:rPr>
        <w:t xml:space="preserve"> </w:t>
      </w:r>
      <w:r>
        <w:rPr>
          <w:rFonts w:ascii="Book Antiqua" w:hAnsi="Book Antiqua" w:cstheme="majorBidi"/>
          <w:b/>
          <w:bCs/>
        </w:rPr>
        <w:t>and beggars</w:t>
      </w:r>
    </w:p>
    <w:p w:rsidR="00464B94" w:rsidRPr="00587BD8" w:rsidRDefault="00464B94" w:rsidP="00587BD8">
      <w:pPr>
        <w:spacing w:after="0"/>
        <w:ind w:firstLine="567"/>
        <w:jc w:val="both"/>
        <w:rPr>
          <w:rFonts w:ascii="Book Antiqua" w:hAnsi="Book Antiqua" w:cstheme="majorBidi"/>
        </w:rPr>
      </w:pPr>
      <w:r>
        <w:rPr>
          <w:rFonts w:ascii="Book Antiqua" w:hAnsi="Book Antiqua" w:cstheme="majorBidi"/>
        </w:rPr>
        <w:t xml:space="preserve">Factors influencing efforts to handle </w:t>
      </w:r>
      <w:r w:rsidR="007C25A1">
        <w:rPr>
          <w:rFonts w:ascii="Book Antiqua" w:hAnsi="Book Antiqua" w:cstheme="majorBidi"/>
        </w:rPr>
        <w:t>homelessness</w:t>
      </w:r>
      <w:r>
        <w:rPr>
          <w:rFonts w:ascii="Book Antiqua" w:hAnsi="Book Antiqua" w:cstheme="majorBidi"/>
        </w:rPr>
        <w:t xml:space="preserve"> and beggars consist of inhibiting factors and supporting factors.  These two factors can partially influence each other, including:</w:t>
      </w:r>
    </w:p>
    <w:p w:rsidR="00464B94" w:rsidRPr="00587BD8" w:rsidRDefault="00464B94" w:rsidP="00587BD8">
      <w:pPr>
        <w:pStyle w:val="ListParagraph"/>
        <w:numPr>
          <w:ilvl w:val="0"/>
          <w:numId w:val="10"/>
        </w:numPr>
        <w:spacing w:after="0"/>
        <w:ind w:left="567" w:hanging="283"/>
        <w:jc w:val="both"/>
        <w:rPr>
          <w:rFonts w:ascii="Book Antiqua" w:hAnsi="Book Antiqua" w:cstheme="majorBidi"/>
        </w:rPr>
      </w:pPr>
      <w:r>
        <w:rPr>
          <w:rFonts w:ascii="Book Antiqua" w:hAnsi="Book Antiqua" w:cstheme="majorBidi"/>
        </w:rPr>
        <w:t xml:space="preserve">Inhibiting factors of handling </w:t>
      </w:r>
      <w:r w:rsidR="007C25A1">
        <w:rPr>
          <w:rFonts w:ascii="Book Antiqua" w:hAnsi="Book Antiqua" w:cstheme="majorBidi"/>
        </w:rPr>
        <w:t>homelessness</w:t>
      </w:r>
      <w:r>
        <w:rPr>
          <w:rFonts w:ascii="Book Antiqua" w:hAnsi="Book Antiqua" w:cstheme="majorBidi"/>
        </w:rPr>
        <w:t xml:space="preserve"> and beggars</w:t>
      </w:r>
    </w:p>
    <w:p w:rsidR="00464B94" w:rsidRPr="00587BD8" w:rsidRDefault="00464B94" w:rsidP="00587BD8">
      <w:pPr>
        <w:pStyle w:val="ListParagraph"/>
        <w:spacing w:after="0"/>
        <w:ind w:left="567"/>
        <w:jc w:val="both"/>
        <w:rPr>
          <w:rFonts w:ascii="Book Antiqua" w:hAnsi="Book Antiqua" w:cstheme="majorBidi"/>
        </w:rPr>
      </w:pPr>
      <w:r>
        <w:rPr>
          <w:rFonts w:ascii="Book Antiqua" w:hAnsi="Book Antiqua" w:cstheme="majorBidi"/>
        </w:rPr>
        <w:t>There are some inhibiting factors, which is :</w:t>
      </w:r>
    </w:p>
    <w:p w:rsidR="00464B94" w:rsidRPr="00587BD8" w:rsidRDefault="00464B94" w:rsidP="00587BD8">
      <w:pPr>
        <w:pStyle w:val="ListParagraph"/>
        <w:numPr>
          <w:ilvl w:val="0"/>
          <w:numId w:val="9"/>
        </w:numPr>
        <w:spacing w:after="0"/>
        <w:ind w:left="709" w:hanging="142"/>
        <w:jc w:val="both"/>
        <w:rPr>
          <w:rFonts w:ascii="Book Antiqua" w:hAnsi="Book Antiqua" w:cstheme="majorBidi"/>
        </w:rPr>
      </w:pPr>
      <w:r>
        <w:rPr>
          <w:rFonts w:ascii="Book Antiqua" w:hAnsi="Book Antiqua" w:cstheme="majorBidi"/>
        </w:rPr>
        <w:t>Facilities and infrastructure (damaged operational cars and unavailability of halfway houses as shelters).</w:t>
      </w:r>
    </w:p>
    <w:p w:rsidR="00464B94" w:rsidRPr="00587BD8" w:rsidRDefault="00464B94" w:rsidP="00587BD8">
      <w:pPr>
        <w:pStyle w:val="ListParagraph"/>
        <w:numPr>
          <w:ilvl w:val="0"/>
          <w:numId w:val="9"/>
        </w:numPr>
        <w:spacing w:after="0"/>
        <w:ind w:left="709" w:hanging="142"/>
        <w:jc w:val="both"/>
        <w:rPr>
          <w:rFonts w:ascii="Book Antiqua" w:hAnsi="Book Antiqua" w:cstheme="majorBidi"/>
        </w:rPr>
      </w:pPr>
      <w:r>
        <w:rPr>
          <w:rFonts w:ascii="Book Antiqua" w:hAnsi="Book Antiqua" w:cstheme="majorBidi"/>
        </w:rPr>
        <w:t xml:space="preserve">Moral and human values. Human values are values regarding human dignity </w:t>
      </w:r>
      <w:r w:rsidR="00475F35">
        <w:rPr>
          <w:rFonts w:ascii="Book Antiqua" w:hAnsi="Book Antiqua" w:cstheme="majorBidi"/>
        </w:rPr>
        <w:t>everyone</w:t>
      </w:r>
      <w:r>
        <w:rPr>
          <w:rFonts w:ascii="Book Antiqua" w:hAnsi="Book Antiqua" w:cstheme="majorBidi"/>
        </w:rPr>
        <w:t xml:space="preserve"> has high human values and wants people to have attitudes and behave like </w:t>
      </w:r>
      <w:r w:rsidR="00475F35">
        <w:rPr>
          <w:rFonts w:ascii="Book Antiqua" w:hAnsi="Book Antiqua" w:cstheme="majorBidi"/>
        </w:rPr>
        <w:t>humans. The</w:t>
      </w:r>
      <w:r>
        <w:rPr>
          <w:rFonts w:ascii="Book Antiqua" w:hAnsi="Book Antiqua" w:cstheme="majorBidi"/>
        </w:rPr>
        <w:t xml:space="preserve"> point of view of human values has always been an obstacle in carrying out enforcement. Deep compassion causes us a bit difficult to act decisively in enforcing the rules.</w:t>
      </w:r>
    </w:p>
    <w:p w:rsidR="00464B94" w:rsidRPr="00587BD8" w:rsidRDefault="00464B94" w:rsidP="00587BD8">
      <w:pPr>
        <w:pStyle w:val="ListParagraph"/>
        <w:numPr>
          <w:ilvl w:val="0"/>
          <w:numId w:val="9"/>
        </w:numPr>
        <w:spacing w:after="0"/>
        <w:ind w:left="567" w:firstLine="0"/>
        <w:jc w:val="both"/>
        <w:rPr>
          <w:rFonts w:ascii="Book Antiqua" w:hAnsi="Book Antiqua" w:cstheme="majorBidi"/>
        </w:rPr>
      </w:pPr>
      <w:r>
        <w:rPr>
          <w:rFonts w:ascii="Book Antiqua" w:hAnsi="Book Antiqua" w:cstheme="majorBidi"/>
        </w:rPr>
        <w:t xml:space="preserve">Internal factors of </w:t>
      </w:r>
      <w:r w:rsidR="00A237EF">
        <w:rPr>
          <w:rFonts w:ascii="Book Antiqua" w:hAnsi="Book Antiqua" w:cstheme="majorBidi"/>
        </w:rPr>
        <w:t>Homelessness</w:t>
      </w:r>
      <w:r>
        <w:rPr>
          <w:rFonts w:ascii="Book Antiqua" w:hAnsi="Book Antiqua" w:cstheme="majorBidi"/>
        </w:rPr>
        <w:t xml:space="preserve"> and beggars</w:t>
      </w:r>
    </w:p>
    <w:p w:rsidR="00464B94" w:rsidRPr="00587BD8" w:rsidRDefault="00464B94" w:rsidP="00587BD8">
      <w:pPr>
        <w:pStyle w:val="ListParagraph"/>
        <w:spacing w:after="0"/>
        <w:ind w:left="709"/>
        <w:jc w:val="both"/>
        <w:rPr>
          <w:rFonts w:ascii="Book Antiqua" w:hAnsi="Book Antiqua" w:cstheme="majorBidi"/>
        </w:rPr>
      </w:pPr>
      <w:r>
        <w:rPr>
          <w:rFonts w:ascii="Book Antiqua" w:hAnsi="Book Antiqua" w:cstheme="majorBidi"/>
        </w:rPr>
        <w:t xml:space="preserve">In addition to the inhibiting factors originating from the government, there are also inhibiting factors originating from the object of handling, namely </w:t>
      </w:r>
      <w:r w:rsidR="00AB3679">
        <w:rPr>
          <w:rFonts w:ascii="Book Antiqua" w:hAnsi="Book Antiqua" w:cstheme="majorBidi"/>
        </w:rPr>
        <w:t>the homeless</w:t>
      </w:r>
      <w:r>
        <w:rPr>
          <w:rFonts w:ascii="Book Antiqua" w:hAnsi="Book Antiqua" w:cstheme="majorBidi"/>
        </w:rPr>
        <w:t xml:space="preserve"> and beggars. The inhibiting factors in the handling process include:</w:t>
      </w:r>
    </w:p>
    <w:p w:rsidR="00464B94" w:rsidRPr="00587BD8" w:rsidRDefault="00464B94" w:rsidP="00587BD8">
      <w:pPr>
        <w:pStyle w:val="ListParagraph"/>
        <w:numPr>
          <w:ilvl w:val="0"/>
          <w:numId w:val="11"/>
        </w:numPr>
        <w:ind w:left="993" w:hanging="284"/>
        <w:jc w:val="both"/>
        <w:rPr>
          <w:rFonts w:ascii="Book Antiqua" w:hAnsi="Book Antiqua" w:cstheme="majorBidi"/>
        </w:rPr>
      </w:pPr>
      <w:r>
        <w:rPr>
          <w:rFonts w:ascii="Book Antiqua" w:hAnsi="Book Antiqua" w:cstheme="majorBidi"/>
        </w:rPr>
        <w:t xml:space="preserve">Economic conditions led to the level of welfare that later became the antithesis of poverty, thus causing the sprawl phenomenon in </w:t>
      </w:r>
      <w:proofErr w:type="spellStart"/>
      <w:r>
        <w:rPr>
          <w:rFonts w:ascii="Book Antiqua" w:hAnsi="Book Antiqua" w:cstheme="majorBidi"/>
        </w:rPr>
        <w:t>Gorontalo</w:t>
      </w:r>
      <w:proofErr w:type="spellEnd"/>
      <w:r>
        <w:rPr>
          <w:rFonts w:ascii="Book Antiqua" w:hAnsi="Book Antiqua" w:cstheme="majorBidi"/>
        </w:rPr>
        <w:t xml:space="preserve"> City.</w:t>
      </w:r>
    </w:p>
    <w:p w:rsidR="00464B94" w:rsidRPr="00587BD8" w:rsidRDefault="00464B94" w:rsidP="00587BD8">
      <w:pPr>
        <w:pStyle w:val="ListParagraph"/>
        <w:numPr>
          <w:ilvl w:val="0"/>
          <w:numId w:val="11"/>
        </w:numPr>
        <w:ind w:left="993" w:hanging="284"/>
        <w:jc w:val="both"/>
        <w:rPr>
          <w:rFonts w:ascii="Book Antiqua" w:hAnsi="Book Antiqua" w:cstheme="majorBidi"/>
        </w:rPr>
      </w:pPr>
      <w:r>
        <w:rPr>
          <w:rFonts w:ascii="Book Antiqua" w:hAnsi="Book Antiqua" w:cstheme="majorBidi"/>
        </w:rPr>
        <w:t xml:space="preserve">The inability to work (physical disability) of some </w:t>
      </w:r>
      <w:r w:rsidR="007C25A1">
        <w:rPr>
          <w:rFonts w:ascii="Book Antiqua" w:hAnsi="Book Antiqua" w:cstheme="majorBidi"/>
        </w:rPr>
        <w:t>homelessness</w:t>
      </w:r>
      <w:r>
        <w:rPr>
          <w:rFonts w:ascii="Book Antiqua" w:hAnsi="Book Antiqua" w:cstheme="majorBidi"/>
        </w:rPr>
        <w:t xml:space="preserve"> and beggars in </w:t>
      </w:r>
      <w:proofErr w:type="spellStart"/>
      <w:r>
        <w:rPr>
          <w:rFonts w:ascii="Book Antiqua" w:hAnsi="Book Antiqua" w:cstheme="majorBidi"/>
        </w:rPr>
        <w:t>Gorontalo</w:t>
      </w:r>
      <w:proofErr w:type="spellEnd"/>
      <w:r>
        <w:rPr>
          <w:rFonts w:ascii="Book Antiqua" w:hAnsi="Book Antiqua" w:cstheme="majorBidi"/>
        </w:rPr>
        <w:t xml:space="preserve"> City also exposes their shortcomings in terms of physical so that for them, there is no more effort to get a job with their physical limitations.</w:t>
      </w:r>
    </w:p>
    <w:p w:rsidR="00464B94" w:rsidRPr="008F2008" w:rsidRDefault="007C25A1" w:rsidP="00587BD8">
      <w:pPr>
        <w:pStyle w:val="ListParagraph"/>
        <w:numPr>
          <w:ilvl w:val="0"/>
          <w:numId w:val="11"/>
        </w:numPr>
        <w:ind w:left="993" w:hanging="284"/>
        <w:jc w:val="both"/>
        <w:rPr>
          <w:rFonts w:ascii="Book Antiqua" w:hAnsi="Book Antiqua" w:cstheme="majorBidi"/>
        </w:rPr>
      </w:pPr>
      <w:r w:rsidRPr="008F2008">
        <w:rPr>
          <w:rFonts w:ascii="Book Antiqua" w:hAnsi="Book Antiqua"/>
        </w:rPr>
        <w:t>Homelessness</w:t>
      </w:r>
      <w:r w:rsidR="00464B94" w:rsidRPr="008F2008">
        <w:rPr>
          <w:rFonts w:ascii="Book Antiqua" w:hAnsi="Book Antiqua"/>
        </w:rPr>
        <w:t xml:space="preserve"> and beggars in </w:t>
      </w:r>
      <w:proofErr w:type="spellStart"/>
      <w:r w:rsidR="00464B94" w:rsidRPr="008F2008">
        <w:rPr>
          <w:rFonts w:ascii="Book Antiqua" w:hAnsi="Book Antiqua"/>
        </w:rPr>
        <w:t>Gorontalo</w:t>
      </w:r>
      <w:proofErr w:type="spellEnd"/>
      <w:r w:rsidR="00464B94" w:rsidRPr="008F2008">
        <w:rPr>
          <w:rFonts w:ascii="Book Antiqua" w:hAnsi="Book Antiqua"/>
        </w:rPr>
        <w:t xml:space="preserve"> City have low education (formal and non-formal), so they cannot compete in getting decent jobs. This certainly affects the overall human development index, which builds the mindset that people are an essential asset of a country so development must consider the environment that allows its inhabitants to enjoy long, healthy, and creative lives.</w:t>
      </w:r>
    </w:p>
    <w:p w:rsidR="00464B94" w:rsidRPr="00587BD8" w:rsidRDefault="00464B94" w:rsidP="00587BD8">
      <w:pPr>
        <w:pStyle w:val="ListParagraph"/>
        <w:numPr>
          <w:ilvl w:val="0"/>
          <w:numId w:val="11"/>
        </w:numPr>
        <w:ind w:left="993" w:hanging="284"/>
        <w:jc w:val="both"/>
        <w:rPr>
          <w:rFonts w:ascii="Book Antiqua" w:hAnsi="Book Antiqua" w:cstheme="majorBidi"/>
        </w:rPr>
      </w:pPr>
      <w:r>
        <w:rPr>
          <w:rFonts w:ascii="Book Antiqua" w:hAnsi="Book Antiqua" w:cstheme="majorBidi"/>
        </w:rPr>
        <w:t xml:space="preserve">The narrowness of employment ultimately results in unemployment. The narrowness of job opportunities is generally from the number of the </w:t>
      </w:r>
      <w:r>
        <w:rPr>
          <w:rFonts w:ascii="Book Antiqua" w:hAnsi="Book Antiqua" w:cstheme="majorBidi"/>
        </w:rPr>
        <w:lastRenderedPageBreak/>
        <w:t>workforce or job seekers which is not relevant or compared to the number of available jobs. However, in fact</w:t>
      </w:r>
      <w:r w:rsidR="00AB3679">
        <w:rPr>
          <w:rFonts w:ascii="Book Antiqua" w:hAnsi="Book Antiqua" w:cstheme="majorBidi"/>
        </w:rPr>
        <w:t>,</w:t>
      </w:r>
      <w:r>
        <w:rPr>
          <w:rFonts w:ascii="Book Antiqua" w:hAnsi="Book Antiqua" w:cstheme="majorBidi"/>
        </w:rPr>
        <w:t xml:space="preserve"> the lack of job opportunities is the main problem in creating unemployment. but is there any ability or skill from suitable individuals to fill the job, so the need for skills and abilities is needed for each individual to get a job.</w:t>
      </w:r>
    </w:p>
    <w:p w:rsidR="0048508D" w:rsidRPr="00587BD8" w:rsidRDefault="00464B94" w:rsidP="00587BD8">
      <w:pPr>
        <w:pStyle w:val="ListParagraph"/>
        <w:numPr>
          <w:ilvl w:val="0"/>
          <w:numId w:val="11"/>
        </w:numPr>
        <w:ind w:left="993" w:hanging="284"/>
        <w:jc w:val="both"/>
        <w:rPr>
          <w:rFonts w:ascii="Book Antiqua" w:hAnsi="Book Antiqua" w:cstheme="majorBidi"/>
        </w:rPr>
      </w:pPr>
      <w:r>
        <w:rPr>
          <w:rFonts w:ascii="Book Antiqua" w:hAnsi="Book Antiqua" w:cstheme="majorBidi"/>
        </w:rPr>
        <w:t>Lazy to work is a social psychological factor (lazy to work) is also the cause of someone becoming a beggar. This socio-psychological condition hampers the family's economy so that they are unable to meet the basic needs of life properly. There is an inability to use the time for positive and valuable things, the inability to utilize the potential and available resources, making it difficult to follow changes to move forward.</w:t>
      </w:r>
    </w:p>
    <w:p w:rsidR="00464B94" w:rsidRPr="00587BD8" w:rsidRDefault="00464B94" w:rsidP="00587BD8">
      <w:pPr>
        <w:pStyle w:val="ListParagraph"/>
        <w:numPr>
          <w:ilvl w:val="0"/>
          <w:numId w:val="11"/>
        </w:numPr>
        <w:ind w:left="993" w:hanging="284"/>
        <w:jc w:val="both"/>
        <w:rPr>
          <w:rFonts w:ascii="Book Antiqua" w:hAnsi="Book Antiqua" w:cstheme="majorBidi"/>
        </w:rPr>
      </w:pPr>
      <w:r>
        <w:rPr>
          <w:rFonts w:ascii="Book Antiqua" w:hAnsi="Book Antiqua" w:cstheme="majorBidi"/>
        </w:rPr>
        <w:t xml:space="preserve">Children's requests which are the impact of parental love for children, require parents to do anything so that children can be happy and all their needs can be fulfilled. This is also one of the factors driving someone to become a beggar, especially parents who are elderly and live below the poverty line who want to make their children happy. </w:t>
      </w:r>
    </w:p>
    <w:p w:rsidR="00464B94" w:rsidRPr="00587BD8" w:rsidRDefault="00464B94" w:rsidP="00587BD8">
      <w:pPr>
        <w:pStyle w:val="ListParagraph"/>
        <w:numPr>
          <w:ilvl w:val="0"/>
          <w:numId w:val="11"/>
        </w:numPr>
        <w:ind w:left="993" w:hanging="284"/>
        <w:jc w:val="both"/>
        <w:rPr>
          <w:rFonts w:ascii="Book Antiqua" w:hAnsi="Book Antiqua" w:cstheme="majorBidi"/>
        </w:rPr>
      </w:pPr>
      <w:r>
        <w:rPr>
          <w:rFonts w:ascii="Book Antiqua" w:hAnsi="Book Antiqua" w:cstheme="majorBidi"/>
        </w:rPr>
        <w:t xml:space="preserve">Parental Education Not only </w:t>
      </w:r>
      <w:r w:rsidR="007C25A1">
        <w:rPr>
          <w:rFonts w:ascii="Book Antiqua" w:hAnsi="Book Antiqua" w:cstheme="majorBidi"/>
        </w:rPr>
        <w:t>homelessness</w:t>
      </w:r>
      <w:r>
        <w:rPr>
          <w:rFonts w:ascii="Book Antiqua" w:hAnsi="Book Antiqua" w:cstheme="majorBidi"/>
        </w:rPr>
        <w:t xml:space="preserve"> and elderly beggars. Some children drop out of school and prefer to be beggars to help their parents for various reasons. There is a desire from oneself, and their parents order some.</w:t>
      </w:r>
    </w:p>
    <w:p w:rsidR="00464B94" w:rsidRPr="00587BD8" w:rsidRDefault="00464B94" w:rsidP="00587BD8">
      <w:pPr>
        <w:pStyle w:val="ListParagraph"/>
        <w:numPr>
          <w:ilvl w:val="0"/>
          <w:numId w:val="11"/>
        </w:numPr>
        <w:ind w:left="993" w:hanging="284"/>
        <w:jc w:val="both"/>
        <w:rPr>
          <w:rFonts w:ascii="Book Antiqua" w:hAnsi="Book Antiqua" w:cstheme="majorBidi"/>
        </w:rPr>
      </w:pPr>
      <w:r>
        <w:rPr>
          <w:rFonts w:ascii="Book Antiqua" w:hAnsi="Book Antiqua" w:cstheme="majorBidi"/>
        </w:rPr>
        <w:t>A depressed state of mind. The pressure from the people around, especially families or children, can encourage someone (especially parents) to take actions that sometimes violate the norms and customs that exist in a particular area.</w:t>
      </w:r>
    </w:p>
    <w:p w:rsidR="00464B94" w:rsidRPr="00587BD8" w:rsidRDefault="00464B94" w:rsidP="00587BD8">
      <w:pPr>
        <w:pStyle w:val="ListParagraph"/>
        <w:numPr>
          <w:ilvl w:val="0"/>
          <w:numId w:val="11"/>
        </w:numPr>
        <w:ind w:left="993" w:hanging="284"/>
        <w:jc w:val="both"/>
        <w:rPr>
          <w:rFonts w:ascii="Book Antiqua" w:hAnsi="Book Antiqua" w:cstheme="majorBidi"/>
        </w:rPr>
      </w:pPr>
      <w:r>
        <w:rPr>
          <w:rFonts w:ascii="Book Antiqua" w:hAnsi="Book Antiqua" w:cstheme="majorBidi"/>
        </w:rPr>
        <w:t xml:space="preserve">Abandoned by a child is a condition that tends to benefit a person so that he can have everything, often blinds the eyes of the heart and makes a person forget his identity, and sometimes acts beyond common sense. One of them is </w:t>
      </w:r>
      <w:r w:rsidR="00475F35">
        <w:rPr>
          <w:rFonts w:ascii="Book Antiqua" w:hAnsi="Book Antiqua" w:cstheme="majorBidi"/>
        </w:rPr>
        <w:t>neglecting</w:t>
      </w:r>
      <w:r>
        <w:rPr>
          <w:rFonts w:ascii="Book Antiqua" w:hAnsi="Book Antiqua" w:cstheme="majorBidi"/>
        </w:rPr>
        <w:t xml:space="preserve"> their elderly parents to certain places so they are unable to return home</w:t>
      </w:r>
    </w:p>
    <w:p w:rsidR="00464B94" w:rsidRPr="00587BD8" w:rsidRDefault="00464B94" w:rsidP="00587BD8">
      <w:pPr>
        <w:pStyle w:val="ListParagraph"/>
        <w:numPr>
          <w:ilvl w:val="0"/>
          <w:numId w:val="10"/>
        </w:numPr>
        <w:spacing w:after="0"/>
        <w:ind w:left="567" w:hanging="283"/>
        <w:jc w:val="both"/>
        <w:rPr>
          <w:rFonts w:ascii="Book Antiqua" w:hAnsi="Book Antiqua" w:cstheme="majorBidi"/>
        </w:rPr>
      </w:pPr>
      <w:r>
        <w:rPr>
          <w:rFonts w:ascii="Book Antiqua" w:hAnsi="Book Antiqua" w:cstheme="majorBidi"/>
        </w:rPr>
        <w:t xml:space="preserve">Supporting factors on the handling of beggars and </w:t>
      </w:r>
      <w:r w:rsidR="007C25A1">
        <w:rPr>
          <w:rFonts w:ascii="Book Antiqua" w:hAnsi="Book Antiqua" w:cstheme="majorBidi"/>
        </w:rPr>
        <w:t>homelessness</w:t>
      </w:r>
      <w:r>
        <w:rPr>
          <w:rFonts w:ascii="Book Antiqua" w:hAnsi="Book Antiqua" w:cstheme="majorBidi"/>
        </w:rPr>
        <w:t xml:space="preserve"> in </w:t>
      </w:r>
      <w:proofErr w:type="spellStart"/>
      <w:r>
        <w:rPr>
          <w:rFonts w:ascii="Book Antiqua" w:hAnsi="Book Antiqua" w:cstheme="majorBidi"/>
        </w:rPr>
        <w:t>Gorontalo</w:t>
      </w:r>
      <w:proofErr w:type="spellEnd"/>
      <w:r>
        <w:rPr>
          <w:rFonts w:ascii="Book Antiqua" w:hAnsi="Book Antiqua" w:cstheme="majorBidi"/>
        </w:rPr>
        <w:t xml:space="preserve"> city</w:t>
      </w:r>
    </w:p>
    <w:p w:rsidR="00464B94" w:rsidRPr="00587BD8" w:rsidRDefault="00464B94" w:rsidP="00587BD8">
      <w:pPr>
        <w:pStyle w:val="ListParagraph"/>
        <w:spacing w:after="0"/>
        <w:ind w:left="567"/>
        <w:jc w:val="both"/>
        <w:rPr>
          <w:rFonts w:ascii="Book Antiqua" w:hAnsi="Book Antiqua" w:cstheme="majorBidi"/>
        </w:rPr>
      </w:pPr>
      <w:r>
        <w:rPr>
          <w:rFonts w:ascii="Book Antiqua" w:hAnsi="Book Antiqua" w:cstheme="majorBidi"/>
        </w:rPr>
        <w:t xml:space="preserve">In addition to the factors that inhibit the handling process, there are also supporting factors in dealing with </w:t>
      </w:r>
      <w:r w:rsidR="00AB3679">
        <w:rPr>
          <w:rFonts w:ascii="Book Antiqua" w:hAnsi="Book Antiqua" w:cstheme="majorBidi"/>
        </w:rPr>
        <w:t>the homeless</w:t>
      </w:r>
      <w:r>
        <w:rPr>
          <w:rFonts w:ascii="Book Antiqua" w:hAnsi="Book Antiqua" w:cstheme="majorBidi"/>
        </w:rPr>
        <w:t xml:space="preserve"> and beggars, namely joint control efforts that are sometimes carried out by the Social Service Government, </w:t>
      </w:r>
      <w:proofErr w:type="spellStart"/>
      <w:r>
        <w:rPr>
          <w:rFonts w:ascii="Book Antiqua" w:hAnsi="Book Antiqua" w:cstheme="majorBidi"/>
        </w:rPr>
        <w:t>Satpol</w:t>
      </w:r>
      <w:proofErr w:type="spellEnd"/>
      <w:r>
        <w:rPr>
          <w:rFonts w:ascii="Book Antiqua" w:hAnsi="Book Antiqua" w:cstheme="majorBidi"/>
        </w:rPr>
        <w:t xml:space="preserve"> PP, Police, and State Soldiers (TNI). </w:t>
      </w:r>
    </w:p>
    <w:p w:rsidR="00E06FC7" w:rsidRPr="00587BD8" w:rsidRDefault="00E06FC7" w:rsidP="00587BD8">
      <w:pPr>
        <w:pStyle w:val="ListParagraph"/>
        <w:numPr>
          <w:ilvl w:val="0"/>
          <w:numId w:val="1"/>
        </w:numPr>
        <w:spacing w:after="0"/>
        <w:ind w:left="284" w:hanging="284"/>
        <w:jc w:val="both"/>
        <w:rPr>
          <w:rFonts w:ascii="Book Antiqua" w:hAnsi="Book Antiqua" w:cstheme="majorBidi"/>
          <w:b/>
          <w:bCs/>
        </w:rPr>
      </w:pPr>
      <w:r>
        <w:rPr>
          <w:rFonts w:ascii="Book Antiqua" w:hAnsi="Book Antiqua" w:cs="Arial"/>
          <w:b/>
          <w:bCs/>
          <w:shd w:val="clear" w:color="auto" w:fill="FFFFFF"/>
        </w:rPr>
        <w:t>CONCLUSION</w:t>
      </w:r>
    </w:p>
    <w:p w:rsidR="003E240E" w:rsidRDefault="003E240E" w:rsidP="00587BD8">
      <w:pPr>
        <w:widowControl w:val="0"/>
        <w:tabs>
          <w:tab w:val="left" w:pos="1016"/>
        </w:tabs>
        <w:autoSpaceDE w:val="0"/>
        <w:autoSpaceDN w:val="0"/>
        <w:spacing w:before="1" w:after="0"/>
        <w:jc w:val="both"/>
        <w:rPr>
          <w:rFonts w:ascii="Book Antiqua" w:hAnsi="Book Antiqua"/>
        </w:rPr>
      </w:pPr>
      <w:proofErr w:type="gramStart"/>
      <w:r>
        <w:rPr>
          <w:rFonts w:ascii="Book Antiqua" w:hAnsi="Book Antiqua"/>
        </w:rPr>
        <w:t xml:space="preserve">Handling </w:t>
      </w:r>
      <w:r w:rsidR="007C25A1">
        <w:rPr>
          <w:rFonts w:ascii="Book Antiqua" w:hAnsi="Book Antiqua"/>
        </w:rPr>
        <w:t>Homelessness</w:t>
      </w:r>
      <w:r>
        <w:rPr>
          <w:rFonts w:ascii="Book Antiqua" w:hAnsi="Book Antiqua"/>
        </w:rPr>
        <w:t xml:space="preserve"> and Beggars in </w:t>
      </w:r>
      <w:proofErr w:type="spellStart"/>
      <w:r>
        <w:rPr>
          <w:rFonts w:ascii="Book Antiqua" w:hAnsi="Book Antiqua"/>
        </w:rPr>
        <w:t>Gorontalo</w:t>
      </w:r>
      <w:proofErr w:type="spellEnd"/>
      <w:r>
        <w:rPr>
          <w:rFonts w:ascii="Book Antiqua" w:hAnsi="Book Antiqua"/>
        </w:rPr>
        <w:t xml:space="preserve"> City: a. the regulation of the Criminal Code (KUHP), namely the prohibition of vagrancy and begging as regulated in Article 504 and Article 505 of the Criminal Code.</w:t>
      </w:r>
      <w:proofErr w:type="gramEnd"/>
      <w:r>
        <w:rPr>
          <w:rFonts w:ascii="Book Antiqua" w:hAnsi="Book Antiqua"/>
        </w:rPr>
        <w:t xml:space="preserve"> If the act is carried out in a public place and shown in public Then, the act cannot be charged with using these two Articles. The element of article 504 and article 505 is nearly the same, but the </w:t>
      </w:r>
      <w:r w:rsidR="000B70AB">
        <w:rPr>
          <w:rFonts w:ascii="Book Antiqua" w:hAnsi="Book Antiqua"/>
        </w:rPr>
        <w:t>difference is the homeless and beggars</w:t>
      </w:r>
      <w:r>
        <w:rPr>
          <w:rFonts w:ascii="Book Antiqua" w:hAnsi="Book Antiqua"/>
        </w:rPr>
        <w:t xml:space="preserve"> </w:t>
      </w:r>
      <w:r w:rsidR="00475F35">
        <w:rPr>
          <w:rFonts w:ascii="Book Antiqua" w:hAnsi="Book Antiqua"/>
        </w:rPr>
        <w:t>the</w:t>
      </w:r>
      <w:r>
        <w:rPr>
          <w:rFonts w:ascii="Book Antiqua" w:hAnsi="Book Antiqua"/>
        </w:rPr>
        <w:t xml:space="preserve"> phenomenon of </w:t>
      </w:r>
      <w:r w:rsidR="007C25A1">
        <w:rPr>
          <w:rFonts w:ascii="Book Antiqua" w:hAnsi="Book Antiqua"/>
        </w:rPr>
        <w:t>homelessness</w:t>
      </w:r>
      <w:r w:rsidR="000B70AB">
        <w:rPr>
          <w:rFonts w:ascii="Book Antiqua" w:hAnsi="Book Antiqua"/>
        </w:rPr>
        <w:t xml:space="preserve"> and beggars are</w:t>
      </w:r>
      <w:r>
        <w:rPr>
          <w:rFonts w:ascii="Book Antiqua" w:hAnsi="Book Antiqua"/>
        </w:rPr>
        <w:t xml:space="preserve"> categorized as a crime of violating public order. Hence, the settlement process uses a </w:t>
      </w:r>
      <w:r>
        <w:rPr>
          <w:rFonts w:ascii="Book Antiqua" w:hAnsi="Book Antiqua"/>
        </w:rPr>
        <w:lastRenderedPageBreak/>
        <w:t xml:space="preserve">quick examination procedure whose procedure is judged by a single judge at the first level. The public prosecutor is not required to be present so that investigators can act as public prosecutors in court, b. The social service handles the </w:t>
      </w:r>
      <w:r w:rsidR="007C25A1">
        <w:rPr>
          <w:rFonts w:ascii="Book Antiqua" w:hAnsi="Book Antiqua"/>
        </w:rPr>
        <w:t>homelessness</w:t>
      </w:r>
      <w:r>
        <w:rPr>
          <w:rFonts w:ascii="Book Antiqua" w:hAnsi="Book Antiqua"/>
        </w:rPr>
        <w:t xml:space="preserve"> and beggars by involving the </w:t>
      </w:r>
      <w:proofErr w:type="spellStart"/>
      <w:r>
        <w:rPr>
          <w:rFonts w:ascii="Book Antiqua" w:hAnsi="Book Antiqua"/>
        </w:rPr>
        <w:t>Gorontalo</w:t>
      </w:r>
      <w:proofErr w:type="spellEnd"/>
      <w:r>
        <w:rPr>
          <w:rFonts w:ascii="Book Antiqua" w:hAnsi="Book Antiqua"/>
        </w:rPr>
        <w:t xml:space="preserve"> City </w:t>
      </w:r>
      <w:proofErr w:type="spellStart"/>
      <w:r>
        <w:rPr>
          <w:rFonts w:ascii="Book Antiqua" w:hAnsi="Book Antiqua"/>
        </w:rPr>
        <w:t>Satpol</w:t>
      </w:r>
      <w:proofErr w:type="spellEnd"/>
      <w:r>
        <w:rPr>
          <w:rFonts w:ascii="Book Antiqua" w:hAnsi="Book Antiqua"/>
        </w:rPr>
        <w:t xml:space="preserve"> PP as the implementer of Regional Regulation Number 1 of 2018 concerning Public Order. Rules regarding the prohibition against </w:t>
      </w:r>
      <w:r w:rsidR="000B70AB">
        <w:rPr>
          <w:rFonts w:ascii="Book Antiqua" w:hAnsi="Book Antiqua"/>
        </w:rPr>
        <w:t>the homeless</w:t>
      </w:r>
      <w:r>
        <w:rPr>
          <w:rFonts w:ascii="Book Antiqua" w:hAnsi="Book Antiqua"/>
        </w:rPr>
        <w:t xml:space="preserve"> and beggars are contained in Article 23 concerning Beggars, Singers, and Street Children. Regional regulation Number 1 of 2018, two sanctions can be charged to perpetrators of criminal acts violating Article 23, namely Administrative Sanctions (Article 30) and Criminal Provisions (Article 32). This Regional Regulation is a complement to the Criminal </w:t>
      </w:r>
      <w:r w:rsidR="00475F35">
        <w:rPr>
          <w:rFonts w:ascii="Book Antiqua" w:hAnsi="Book Antiqua"/>
        </w:rPr>
        <w:t>Code. Regional</w:t>
      </w:r>
      <w:r>
        <w:rPr>
          <w:rFonts w:ascii="Book Antiqua" w:hAnsi="Book Antiqua"/>
        </w:rPr>
        <w:t xml:space="preserve"> regulations are complementary to the Criminal Code. The </w:t>
      </w:r>
      <w:r w:rsidR="00475F35">
        <w:rPr>
          <w:rFonts w:ascii="Book Antiqua" w:hAnsi="Book Antiqua"/>
        </w:rPr>
        <w:t>difference</w:t>
      </w:r>
      <w:r>
        <w:rPr>
          <w:rFonts w:ascii="Book Antiqua" w:hAnsi="Book Antiqua"/>
        </w:rPr>
        <w:t xml:space="preserve"> is that the Criminal Code restricts vagrancy and begging carried out in public places and Regional Regulation Number 1 of 2018 prohibits vagrancy and begging in public places and certain places such as residences. Social Service and the </w:t>
      </w:r>
      <w:proofErr w:type="spellStart"/>
      <w:r>
        <w:rPr>
          <w:rFonts w:ascii="Book Antiqua" w:hAnsi="Book Antiqua"/>
        </w:rPr>
        <w:t>Gorontalo</w:t>
      </w:r>
      <w:proofErr w:type="spellEnd"/>
      <w:r>
        <w:rPr>
          <w:rFonts w:ascii="Book Antiqua" w:hAnsi="Book Antiqua"/>
        </w:rPr>
        <w:t xml:space="preserve"> City. Social service and </w:t>
      </w:r>
      <w:proofErr w:type="spellStart"/>
      <w:r>
        <w:rPr>
          <w:rFonts w:ascii="Book Antiqua" w:hAnsi="Book Antiqua"/>
        </w:rPr>
        <w:t>Satpol</w:t>
      </w:r>
      <w:proofErr w:type="spellEnd"/>
      <w:r>
        <w:rPr>
          <w:rFonts w:ascii="Book Antiqua" w:hAnsi="Book Antiqua"/>
        </w:rPr>
        <w:t xml:space="preserve"> PP of </w:t>
      </w:r>
      <w:proofErr w:type="spellStart"/>
      <w:r>
        <w:rPr>
          <w:rFonts w:ascii="Book Antiqua" w:hAnsi="Book Antiqua"/>
        </w:rPr>
        <w:t>Gorontalo</w:t>
      </w:r>
      <w:proofErr w:type="spellEnd"/>
      <w:r>
        <w:rPr>
          <w:rFonts w:ascii="Book Antiqua" w:hAnsi="Book Antiqua"/>
        </w:rPr>
        <w:t xml:space="preserve"> city carried out some preventive efforts in handling the </w:t>
      </w:r>
      <w:r w:rsidR="007C25A1">
        <w:rPr>
          <w:rFonts w:ascii="Book Antiqua" w:hAnsi="Book Antiqua"/>
        </w:rPr>
        <w:t>homelessness</w:t>
      </w:r>
      <w:r>
        <w:rPr>
          <w:rFonts w:ascii="Book Antiqua" w:hAnsi="Book Antiqua"/>
        </w:rPr>
        <w:t xml:space="preserve"> and beggars, emotionally approaching, transporting them to the office, collecting data, coaching, making the official report, and finally returning to their respective residences. However, the government's efforts have not been optimal because they only apply to </w:t>
      </w:r>
      <w:r w:rsidR="000B70AB">
        <w:rPr>
          <w:rFonts w:ascii="Book Antiqua" w:hAnsi="Book Antiqua"/>
        </w:rPr>
        <w:t xml:space="preserve">the homeless </w:t>
      </w:r>
      <w:r>
        <w:rPr>
          <w:rFonts w:ascii="Book Antiqua" w:hAnsi="Book Antiqua"/>
        </w:rPr>
        <w:t xml:space="preserve">and beggars who are caught in one raid. </w:t>
      </w:r>
      <w:r w:rsidR="000B70AB">
        <w:rPr>
          <w:rFonts w:ascii="Book Antiqua" w:hAnsi="Book Antiqua"/>
        </w:rPr>
        <w:t>The homeless</w:t>
      </w:r>
      <w:r>
        <w:rPr>
          <w:rFonts w:ascii="Book Antiqua" w:hAnsi="Book Antiqua"/>
        </w:rPr>
        <w:t xml:space="preserve"> and beggars who are raided more than once must be given repressive measures to apply criminal penalties as contained in Regional Regulation Number 1 2018 concerning Public Order, Article 32 section (1) and (2). If an action has been given following the regional regulation but still performs the same act, the government must submit it to the police for further handling using Article 504 and Article 505 of the Criminal Code,</w:t>
      </w:r>
      <w:r w:rsidR="00475F35">
        <w:rPr>
          <w:rFonts w:ascii="Book Antiqua" w:hAnsi="Book Antiqua"/>
        </w:rPr>
        <w:t xml:space="preserve"> </w:t>
      </w:r>
      <w:r>
        <w:rPr>
          <w:rFonts w:ascii="Book Antiqua" w:hAnsi="Book Antiqua"/>
        </w:rPr>
        <w:t xml:space="preserve">c. Two factors influence the handling of </w:t>
      </w:r>
      <w:r w:rsidR="000B70AB">
        <w:rPr>
          <w:rFonts w:ascii="Book Antiqua" w:hAnsi="Book Antiqua"/>
        </w:rPr>
        <w:t>the homeless</w:t>
      </w:r>
      <w:r>
        <w:rPr>
          <w:rFonts w:ascii="Book Antiqua" w:hAnsi="Book Antiqua"/>
        </w:rPr>
        <w:t xml:space="preserve"> and beggars in </w:t>
      </w:r>
      <w:proofErr w:type="spellStart"/>
      <w:r>
        <w:rPr>
          <w:rFonts w:ascii="Book Antiqua" w:hAnsi="Book Antiqua"/>
        </w:rPr>
        <w:t>Gorontalo</w:t>
      </w:r>
      <w:proofErr w:type="spellEnd"/>
      <w:r>
        <w:rPr>
          <w:rFonts w:ascii="Book Antiqua" w:hAnsi="Book Antiqua"/>
        </w:rPr>
        <w:t xml:space="preserve"> City, namely: 1. </w:t>
      </w:r>
      <w:proofErr w:type="gramStart"/>
      <w:r>
        <w:rPr>
          <w:rFonts w:ascii="Book Antiqua" w:hAnsi="Book Antiqua"/>
        </w:rPr>
        <w:t>Inhibiting</w:t>
      </w:r>
      <w:proofErr w:type="gramEnd"/>
      <w:r>
        <w:rPr>
          <w:rFonts w:ascii="Book Antiqua" w:hAnsi="Book Antiqua"/>
        </w:rPr>
        <w:t xml:space="preserve"> factors in handling </w:t>
      </w:r>
      <w:r w:rsidR="000B70AB">
        <w:rPr>
          <w:rFonts w:ascii="Book Antiqua" w:hAnsi="Book Antiqua"/>
        </w:rPr>
        <w:t>the homeless</w:t>
      </w:r>
      <w:r>
        <w:rPr>
          <w:rFonts w:ascii="Book Antiqua" w:hAnsi="Book Antiqua"/>
        </w:rPr>
        <w:t xml:space="preserve"> and beggars </w:t>
      </w:r>
      <w:r w:rsidR="008F2008">
        <w:rPr>
          <w:rFonts w:ascii="Book Antiqua" w:hAnsi="Book Antiqua"/>
        </w:rPr>
        <w:t>inhibiting</w:t>
      </w:r>
      <w:r>
        <w:rPr>
          <w:rFonts w:ascii="Book Antiqua" w:hAnsi="Book Antiqua"/>
        </w:rPr>
        <w:t xml:space="preserve"> factors in the handling process, Facilities and Infrastructure (Operational Cars and Shelters), Consideration of Human Values, 2. Internal factors that come from </w:t>
      </w:r>
      <w:r w:rsidR="007C25A1">
        <w:rPr>
          <w:rFonts w:ascii="Book Antiqua" w:hAnsi="Book Antiqua"/>
        </w:rPr>
        <w:t>homelessness</w:t>
      </w:r>
      <w:r>
        <w:rPr>
          <w:rFonts w:ascii="Book Antiqua" w:hAnsi="Book Antiqua"/>
        </w:rPr>
        <w:t xml:space="preserve"> and beggars: Economic conditions, inability to work (physical disability), low education (formal and non-formal), and limited employment opportunities.</w:t>
      </w:r>
    </w:p>
    <w:p w:rsidR="007307B1" w:rsidRPr="00587BD8" w:rsidRDefault="007307B1" w:rsidP="00587BD8">
      <w:pPr>
        <w:widowControl w:val="0"/>
        <w:tabs>
          <w:tab w:val="left" w:pos="1016"/>
        </w:tabs>
        <w:autoSpaceDE w:val="0"/>
        <w:autoSpaceDN w:val="0"/>
        <w:spacing w:before="1" w:after="0"/>
        <w:jc w:val="both"/>
        <w:rPr>
          <w:rFonts w:ascii="Book Antiqua" w:hAnsi="Book Antiqua"/>
        </w:rPr>
      </w:pPr>
    </w:p>
    <w:p w:rsidR="0005504D" w:rsidRDefault="00E06FC7" w:rsidP="005A6816">
      <w:pPr>
        <w:pStyle w:val="FootnoteText"/>
        <w:jc w:val="both"/>
        <w:rPr>
          <w:rFonts w:ascii="Book Antiqua" w:hAnsi="Book Antiqua" w:cs="Arial"/>
          <w:b/>
          <w:bCs/>
          <w:sz w:val="22"/>
          <w:szCs w:val="22"/>
          <w:shd w:val="clear" w:color="auto" w:fill="FFFFFF"/>
        </w:rPr>
      </w:pPr>
      <w:r>
        <w:rPr>
          <w:rFonts w:ascii="Book Antiqua" w:hAnsi="Book Antiqua" w:cs="Arial"/>
          <w:b/>
          <w:bCs/>
          <w:sz w:val="22"/>
          <w:szCs w:val="22"/>
          <w:shd w:val="clear" w:color="auto" w:fill="FFFFFF"/>
        </w:rPr>
        <w:t>REFERENCES</w:t>
      </w:r>
    </w:p>
    <w:p w:rsidR="00E06FC7" w:rsidRDefault="004E09C3" w:rsidP="004E09C3">
      <w:pPr>
        <w:shd w:val="clear" w:color="auto" w:fill="FFFFFF"/>
        <w:spacing w:after="0" w:line="240" w:lineRule="auto"/>
        <w:rPr>
          <w:rFonts w:ascii="Book Antiqua" w:eastAsia="Times New Roman" w:hAnsi="Book Antiqua" w:cs="Arial"/>
          <w:b/>
          <w:bCs/>
          <w:i/>
          <w:iCs/>
        </w:rPr>
      </w:pPr>
      <w:r>
        <w:rPr>
          <w:rFonts w:ascii="Book Antiqua" w:eastAsia="Times New Roman" w:hAnsi="Book Antiqua" w:cs="Arial"/>
          <w:b/>
          <w:bCs/>
          <w:i/>
          <w:iCs/>
        </w:rPr>
        <w:t>Journal Article</w:t>
      </w:r>
    </w:p>
    <w:p w:rsidR="00765369" w:rsidRDefault="00765369" w:rsidP="00381E7A">
      <w:pPr>
        <w:pStyle w:val="FootnoteText"/>
        <w:ind w:left="567" w:hanging="567"/>
        <w:jc w:val="both"/>
        <w:rPr>
          <w:rFonts w:ascii="Book Antiqua" w:hAnsi="Book Antiqua" w:cs="Arial"/>
          <w:sz w:val="22"/>
          <w:szCs w:val="22"/>
          <w:shd w:val="clear" w:color="auto" w:fill="FFFFFF"/>
        </w:rPr>
      </w:pPr>
      <w:r>
        <w:rPr>
          <w:rFonts w:ascii="Book Antiqua" w:hAnsi="Book Antiqua" w:cs="Arial"/>
          <w:sz w:val="22"/>
          <w:szCs w:val="22"/>
          <w:shd w:val="clear" w:color="auto" w:fill="FFFFFF"/>
        </w:rPr>
        <w:t xml:space="preserve">Campbell, Andrea  Louise. ” Policy  Makes  Mass  Politics.” </w:t>
      </w:r>
      <w:r>
        <w:rPr>
          <w:rFonts w:ascii="Book Antiqua" w:hAnsi="Book Antiqua" w:cs="Arial"/>
          <w:i/>
          <w:iCs/>
          <w:sz w:val="22"/>
          <w:szCs w:val="22"/>
          <w:shd w:val="clear" w:color="auto" w:fill="FFFFFF"/>
        </w:rPr>
        <w:t>Annual  Review  of Political  Science</w:t>
      </w:r>
      <w:r>
        <w:rPr>
          <w:rFonts w:ascii="Book Antiqua" w:hAnsi="Book Antiqua" w:cs="Arial"/>
          <w:sz w:val="22"/>
          <w:szCs w:val="22"/>
          <w:shd w:val="clear" w:color="auto" w:fill="FFFFFF"/>
        </w:rPr>
        <w:t xml:space="preserve"> 15,  no.8 (2012): 333–51. </w:t>
      </w:r>
      <w:hyperlink r:id="rId10" w:history="1">
        <w:r>
          <w:rPr>
            <w:rStyle w:val="Hyperlink"/>
            <w:rFonts w:ascii="Book Antiqua" w:hAnsi="Book Antiqua" w:cs="Arial"/>
            <w:sz w:val="22"/>
            <w:szCs w:val="22"/>
            <w:shd w:val="clear" w:color="auto" w:fill="FFFFFF"/>
          </w:rPr>
          <w:t>https://doi.org/10.1146/annurev-polisci-012610-135202</w:t>
        </w:r>
      </w:hyperlink>
      <w:r>
        <w:rPr>
          <w:rFonts w:ascii="Book Antiqua" w:hAnsi="Book Antiqua" w:cs="Arial"/>
          <w:sz w:val="22"/>
          <w:szCs w:val="22"/>
          <w:shd w:val="clear" w:color="auto" w:fill="FFFFFF"/>
        </w:rPr>
        <w:t>.</w:t>
      </w:r>
    </w:p>
    <w:p w:rsidR="00381E7A" w:rsidRPr="00765369" w:rsidRDefault="00381E7A" w:rsidP="00381E7A">
      <w:pPr>
        <w:pStyle w:val="FootnoteText"/>
        <w:ind w:left="567" w:hanging="567"/>
        <w:jc w:val="both"/>
        <w:rPr>
          <w:rFonts w:ascii="Book Antiqua" w:hAnsi="Book Antiqua"/>
          <w:sz w:val="22"/>
          <w:szCs w:val="22"/>
        </w:rPr>
      </w:pPr>
    </w:p>
    <w:p w:rsidR="00765369" w:rsidRDefault="00765369" w:rsidP="00381E7A">
      <w:pPr>
        <w:pStyle w:val="FootnoteText"/>
        <w:ind w:left="567" w:hanging="567"/>
        <w:jc w:val="both"/>
        <w:rPr>
          <w:rStyle w:val="Hyperlink"/>
          <w:rFonts w:ascii="Book Antiqua" w:hAnsi="Book Antiqua"/>
          <w:color w:val="0A6EBD"/>
          <w:spacing w:val="2"/>
          <w:sz w:val="22"/>
          <w:szCs w:val="22"/>
        </w:rPr>
      </w:pPr>
      <w:proofErr w:type="spellStart"/>
      <w:r>
        <w:rPr>
          <w:rFonts w:ascii="Book Antiqua" w:hAnsi="Book Antiqua"/>
          <w:sz w:val="22"/>
          <w:szCs w:val="22"/>
        </w:rPr>
        <w:t>Fadri</w:t>
      </w:r>
      <w:proofErr w:type="spellEnd"/>
      <w:r>
        <w:rPr>
          <w:rFonts w:ascii="Book Antiqua" w:hAnsi="Book Antiqua"/>
          <w:sz w:val="22"/>
          <w:szCs w:val="22"/>
        </w:rPr>
        <w:t xml:space="preserve">, </w:t>
      </w:r>
      <w:proofErr w:type="spellStart"/>
      <w:r>
        <w:rPr>
          <w:rFonts w:ascii="Book Antiqua" w:hAnsi="Book Antiqua"/>
          <w:sz w:val="22"/>
          <w:szCs w:val="22"/>
        </w:rPr>
        <w:t>Zainal</w:t>
      </w:r>
      <w:proofErr w:type="spellEnd"/>
      <w:r>
        <w:rPr>
          <w:rFonts w:ascii="Book Antiqua" w:hAnsi="Book Antiqua"/>
          <w:sz w:val="22"/>
          <w:szCs w:val="22"/>
        </w:rPr>
        <w:t>. “</w:t>
      </w:r>
      <w:proofErr w:type="spellStart"/>
      <w:r>
        <w:rPr>
          <w:rFonts w:ascii="Book Antiqua" w:hAnsi="Book Antiqua"/>
          <w:sz w:val="22"/>
          <w:szCs w:val="22"/>
        </w:rPr>
        <w:t>Upaya</w:t>
      </w:r>
      <w:proofErr w:type="spellEnd"/>
      <w:r>
        <w:rPr>
          <w:rFonts w:ascii="Book Antiqua" w:hAnsi="Book Antiqua"/>
          <w:sz w:val="22"/>
          <w:szCs w:val="22"/>
        </w:rPr>
        <w:t xml:space="preserve"> </w:t>
      </w:r>
      <w:proofErr w:type="spellStart"/>
      <w:r>
        <w:rPr>
          <w:rFonts w:ascii="Book Antiqua" w:hAnsi="Book Antiqua"/>
          <w:sz w:val="22"/>
          <w:szCs w:val="22"/>
        </w:rPr>
        <w:t>Penanggulangan</w:t>
      </w:r>
      <w:proofErr w:type="spellEnd"/>
      <w:r>
        <w:rPr>
          <w:rFonts w:ascii="Book Antiqua" w:hAnsi="Book Antiqua"/>
          <w:sz w:val="22"/>
          <w:szCs w:val="22"/>
        </w:rPr>
        <w:t xml:space="preserve"> </w:t>
      </w:r>
      <w:proofErr w:type="spellStart"/>
      <w:r>
        <w:rPr>
          <w:rFonts w:ascii="Book Antiqua" w:hAnsi="Book Antiqua"/>
          <w:sz w:val="22"/>
          <w:szCs w:val="22"/>
        </w:rPr>
        <w:t>Gelandangan</w:t>
      </w:r>
      <w:proofErr w:type="spellEnd"/>
      <w:r>
        <w:rPr>
          <w:rFonts w:ascii="Book Antiqua" w:hAnsi="Book Antiqua"/>
          <w:sz w:val="22"/>
          <w:szCs w:val="22"/>
        </w:rPr>
        <w:t xml:space="preserve"> Dan </w:t>
      </w:r>
      <w:proofErr w:type="spellStart"/>
      <w:r>
        <w:rPr>
          <w:rFonts w:ascii="Book Antiqua" w:hAnsi="Book Antiqua"/>
          <w:sz w:val="22"/>
          <w:szCs w:val="22"/>
        </w:rPr>
        <w:t>Pengemis</w:t>
      </w:r>
      <w:proofErr w:type="spellEnd"/>
      <w:r>
        <w:rPr>
          <w:rFonts w:ascii="Book Antiqua" w:hAnsi="Book Antiqua"/>
          <w:sz w:val="22"/>
          <w:szCs w:val="22"/>
        </w:rPr>
        <w:t xml:space="preserve"> (GEPENG) </w:t>
      </w:r>
      <w:proofErr w:type="spellStart"/>
      <w:r>
        <w:rPr>
          <w:rFonts w:ascii="Book Antiqua" w:hAnsi="Book Antiqua"/>
          <w:sz w:val="22"/>
          <w:szCs w:val="22"/>
        </w:rPr>
        <w:t>Sebagai</w:t>
      </w:r>
      <w:proofErr w:type="spellEnd"/>
      <w:r>
        <w:rPr>
          <w:rFonts w:ascii="Book Antiqua" w:hAnsi="Book Antiqua"/>
          <w:sz w:val="22"/>
          <w:szCs w:val="22"/>
        </w:rPr>
        <w:t xml:space="preserve"> </w:t>
      </w:r>
      <w:proofErr w:type="spellStart"/>
      <w:r>
        <w:rPr>
          <w:rFonts w:ascii="Book Antiqua" w:hAnsi="Book Antiqua"/>
          <w:sz w:val="22"/>
          <w:szCs w:val="22"/>
        </w:rPr>
        <w:t>Penyandang</w:t>
      </w:r>
      <w:proofErr w:type="spellEnd"/>
      <w:r>
        <w:rPr>
          <w:rFonts w:ascii="Book Antiqua" w:hAnsi="Book Antiqua"/>
          <w:sz w:val="22"/>
          <w:szCs w:val="22"/>
        </w:rPr>
        <w:t xml:space="preserve"> </w:t>
      </w:r>
      <w:proofErr w:type="spellStart"/>
      <w:r>
        <w:rPr>
          <w:rFonts w:ascii="Book Antiqua" w:hAnsi="Book Antiqua"/>
          <w:sz w:val="22"/>
          <w:szCs w:val="22"/>
        </w:rPr>
        <w:t>Masalah</w:t>
      </w:r>
      <w:proofErr w:type="spellEnd"/>
      <w:r>
        <w:rPr>
          <w:rFonts w:ascii="Book Antiqua" w:hAnsi="Book Antiqua"/>
          <w:sz w:val="22"/>
          <w:szCs w:val="22"/>
        </w:rPr>
        <w:t xml:space="preserve"> </w:t>
      </w:r>
      <w:proofErr w:type="spellStart"/>
      <w:r>
        <w:rPr>
          <w:rFonts w:ascii="Book Antiqua" w:hAnsi="Book Antiqua"/>
          <w:sz w:val="22"/>
          <w:szCs w:val="22"/>
        </w:rPr>
        <w:t>Kesejahteraan</w:t>
      </w:r>
      <w:proofErr w:type="spellEnd"/>
      <w:r>
        <w:rPr>
          <w:rFonts w:ascii="Book Antiqua" w:hAnsi="Book Antiqua"/>
          <w:sz w:val="22"/>
          <w:szCs w:val="22"/>
        </w:rPr>
        <w:t xml:space="preserve"> </w:t>
      </w:r>
      <w:proofErr w:type="spellStart"/>
      <w:r>
        <w:rPr>
          <w:rFonts w:ascii="Book Antiqua" w:hAnsi="Book Antiqua"/>
          <w:sz w:val="22"/>
          <w:szCs w:val="22"/>
        </w:rPr>
        <w:t>SosiaL</w:t>
      </w:r>
      <w:proofErr w:type="spellEnd"/>
      <w:r>
        <w:rPr>
          <w:rFonts w:ascii="Book Antiqua" w:hAnsi="Book Antiqua"/>
          <w:sz w:val="22"/>
          <w:szCs w:val="22"/>
        </w:rPr>
        <w:t xml:space="preserve"> (PMKS) Di Yogyakarta.” </w:t>
      </w:r>
      <w:proofErr w:type="spellStart"/>
      <w:r>
        <w:rPr>
          <w:rFonts w:ascii="Book Antiqua" w:hAnsi="Book Antiqua"/>
          <w:i/>
          <w:iCs/>
          <w:sz w:val="22"/>
          <w:szCs w:val="22"/>
        </w:rPr>
        <w:t>Komunitas</w:t>
      </w:r>
      <w:proofErr w:type="spellEnd"/>
      <w:r>
        <w:rPr>
          <w:rFonts w:ascii="Book Antiqua" w:hAnsi="Book Antiqua"/>
          <w:sz w:val="22"/>
          <w:szCs w:val="22"/>
        </w:rPr>
        <w:t xml:space="preserve">  10, no. 1 (2019):  1-19, </w:t>
      </w:r>
      <w:hyperlink r:id="rId11" w:history="1">
        <w:r>
          <w:rPr>
            <w:rStyle w:val="Hyperlink"/>
            <w:rFonts w:ascii="Book Antiqua" w:hAnsi="Book Antiqua"/>
            <w:color w:val="0A6EBD"/>
            <w:sz w:val="22"/>
            <w:szCs w:val="22"/>
          </w:rPr>
          <w:t>https://doi.org/10.20414/komunitas.v10i1.1070</w:t>
        </w:r>
      </w:hyperlink>
      <w:r>
        <w:rPr>
          <w:rStyle w:val="Hyperlink"/>
          <w:rFonts w:ascii="Book Antiqua" w:hAnsi="Book Antiqua"/>
          <w:color w:val="0A6EBD"/>
          <w:sz w:val="22"/>
          <w:szCs w:val="22"/>
        </w:rPr>
        <w:t>.</w:t>
      </w:r>
    </w:p>
    <w:p w:rsidR="00381E7A" w:rsidRPr="00765369" w:rsidRDefault="00381E7A" w:rsidP="00381E7A">
      <w:pPr>
        <w:pStyle w:val="FootnoteText"/>
        <w:ind w:left="567" w:hanging="567"/>
        <w:jc w:val="both"/>
        <w:rPr>
          <w:rFonts w:ascii="Book Antiqua" w:eastAsia="Times New Roman" w:hAnsi="Book Antiqua" w:cs="Arial"/>
          <w:b/>
          <w:bCs/>
          <w:i/>
          <w:iCs/>
          <w:sz w:val="22"/>
          <w:szCs w:val="22"/>
        </w:rPr>
      </w:pPr>
    </w:p>
    <w:p w:rsidR="0005504D" w:rsidRDefault="0005504D" w:rsidP="00381E7A">
      <w:pPr>
        <w:pStyle w:val="FootnoteText"/>
        <w:ind w:left="567" w:hanging="567"/>
        <w:jc w:val="both"/>
        <w:rPr>
          <w:rFonts w:ascii="Book Antiqua" w:hAnsi="Book Antiqua"/>
          <w:sz w:val="22"/>
          <w:szCs w:val="22"/>
        </w:rPr>
      </w:pPr>
      <w:proofErr w:type="spellStart"/>
      <w:r>
        <w:rPr>
          <w:rFonts w:ascii="Book Antiqua" w:hAnsi="Book Antiqua"/>
          <w:sz w:val="22"/>
          <w:szCs w:val="22"/>
        </w:rPr>
        <w:lastRenderedPageBreak/>
        <w:t>Kuntari</w:t>
      </w:r>
      <w:proofErr w:type="spellEnd"/>
      <w:r>
        <w:rPr>
          <w:rFonts w:ascii="Book Antiqua" w:hAnsi="Book Antiqua"/>
          <w:sz w:val="22"/>
          <w:szCs w:val="22"/>
        </w:rPr>
        <w:t xml:space="preserve">, Sri, </w:t>
      </w:r>
      <w:proofErr w:type="spellStart"/>
      <w:r>
        <w:rPr>
          <w:rFonts w:ascii="Book Antiqua" w:hAnsi="Book Antiqua"/>
          <w:sz w:val="22"/>
          <w:szCs w:val="22"/>
        </w:rPr>
        <w:t>Eny</w:t>
      </w:r>
      <w:proofErr w:type="spellEnd"/>
      <w:r>
        <w:rPr>
          <w:rFonts w:ascii="Book Antiqua" w:hAnsi="Book Antiqua"/>
          <w:sz w:val="22"/>
          <w:szCs w:val="22"/>
        </w:rPr>
        <w:t xml:space="preserve"> </w:t>
      </w:r>
      <w:proofErr w:type="spellStart"/>
      <w:r>
        <w:rPr>
          <w:rFonts w:ascii="Book Antiqua" w:hAnsi="Book Antiqua"/>
          <w:sz w:val="22"/>
          <w:szCs w:val="22"/>
        </w:rPr>
        <w:t>Hikmawati</w:t>
      </w:r>
      <w:proofErr w:type="spellEnd"/>
      <w:r>
        <w:rPr>
          <w:rFonts w:ascii="Book Antiqua" w:hAnsi="Book Antiqua"/>
          <w:sz w:val="22"/>
          <w:szCs w:val="22"/>
        </w:rPr>
        <w:t xml:space="preserve"> Sri </w:t>
      </w:r>
      <w:proofErr w:type="spellStart"/>
      <w:r>
        <w:rPr>
          <w:rFonts w:ascii="Book Antiqua" w:hAnsi="Book Antiqua"/>
          <w:sz w:val="22"/>
          <w:szCs w:val="22"/>
        </w:rPr>
        <w:t>Kuntari</w:t>
      </w:r>
      <w:proofErr w:type="spellEnd"/>
      <w:r>
        <w:rPr>
          <w:rFonts w:ascii="Book Antiqua" w:hAnsi="Book Antiqua"/>
          <w:sz w:val="22"/>
          <w:szCs w:val="22"/>
        </w:rPr>
        <w:t xml:space="preserve"> et al.,” Seeking </w:t>
      </w:r>
      <w:proofErr w:type="gramStart"/>
      <w:r>
        <w:rPr>
          <w:rFonts w:ascii="Book Antiqua" w:hAnsi="Book Antiqua"/>
          <w:sz w:val="22"/>
          <w:szCs w:val="22"/>
        </w:rPr>
        <w:t>The</w:t>
      </w:r>
      <w:proofErr w:type="gramEnd"/>
      <w:r>
        <w:rPr>
          <w:rFonts w:ascii="Book Antiqua" w:hAnsi="Book Antiqua"/>
          <w:sz w:val="22"/>
          <w:szCs w:val="22"/>
        </w:rPr>
        <w:t xml:space="preserve"> Root Of The Problems Of Beggar And </w:t>
      </w:r>
      <w:r w:rsidR="007C25A1">
        <w:rPr>
          <w:rFonts w:ascii="Book Antiqua" w:hAnsi="Book Antiqua"/>
          <w:sz w:val="22"/>
          <w:szCs w:val="22"/>
        </w:rPr>
        <w:t>Homelessness</w:t>
      </w:r>
      <w:r>
        <w:rPr>
          <w:rFonts w:ascii="Book Antiqua" w:hAnsi="Book Antiqua"/>
          <w:sz w:val="22"/>
          <w:szCs w:val="22"/>
        </w:rPr>
        <w:t xml:space="preserve">.” </w:t>
      </w:r>
      <w:r>
        <w:rPr>
          <w:rFonts w:ascii="Book Antiqua" w:hAnsi="Book Antiqua"/>
          <w:i/>
          <w:iCs/>
          <w:sz w:val="22"/>
          <w:szCs w:val="22"/>
        </w:rPr>
        <w:t>Media</w:t>
      </w:r>
      <w:r>
        <w:rPr>
          <w:rFonts w:ascii="Book Antiqua" w:hAnsi="Book Antiqua"/>
          <w:sz w:val="22"/>
          <w:szCs w:val="22"/>
        </w:rPr>
        <w:t xml:space="preserve"> </w:t>
      </w:r>
      <w:proofErr w:type="spellStart"/>
      <w:r>
        <w:rPr>
          <w:rFonts w:ascii="Book Antiqua" w:hAnsi="Book Antiqua"/>
          <w:i/>
          <w:iCs/>
          <w:sz w:val="22"/>
          <w:szCs w:val="22"/>
        </w:rPr>
        <w:t>Informasi</w:t>
      </w:r>
      <w:proofErr w:type="spellEnd"/>
      <w:r>
        <w:rPr>
          <w:rFonts w:ascii="Book Antiqua" w:hAnsi="Book Antiqua"/>
          <w:i/>
          <w:iCs/>
          <w:sz w:val="22"/>
          <w:szCs w:val="22"/>
        </w:rPr>
        <w:t xml:space="preserve"> </w:t>
      </w:r>
      <w:proofErr w:type="spellStart"/>
      <w:r>
        <w:rPr>
          <w:rFonts w:ascii="Book Antiqua" w:hAnsi="Book Antiqua"/>
          <w:i/>
          <w:iCs/>
          <w:sz w:val="22"/>
          <w:szCs w:val="22"/>
        </w:rPr>
        <w:t>Penelitian</w:t>
      </w:r>
      <w:proofErr w:type="spellEnd"/>
      <w:r>
        <w:rPr>
          <w:rFonts w:ascii="Book Antiqua" w:hAnsi="Book Antiqua"/>
          <w:i/>
          <w:iCs/>
          <w:sz w:val="22"/>
          <w:szCs w:val="22"/>
        </w:rPr>
        <w:t xml:space="preserve"> </w:t>
      </w:r>
      <w:proofErr w:type="spellStart"/>
      <w:r>
        <w:rPr>
          <w:rFonts w:ascii="Book Antiqua" w:hAnsi="Book Antiqua"/>
          <w:i/>
          <w:iCs/>
          <w:sz w:val="22"/>
          <w:szCs w:val="22"/>
        </w:rPr>
        <w:t>Kesejahteraan</w:t>
      </w:r>
      <w:proofErr w:type="spellEnd"/>
      <w:r>
        <w:rPr>
          <w:rFonts w:ascii="Book Antiqua" w:hAnsi="Book Antiqua"/>
          <w:i/>
          <w:iCs/>
          <w:sz w:val="22"/>
          <w:szCs w:val="22"/>
        </w:rPr>
        <w:t xml:space="preserve"> </w:t>
      </w:r>
      <w:proofErr w:type="spellStart"/>
      <w:r>
        <w:rPr>
          <w:rFonts w:ascii="Book Antiqua" w:hAnsi="Book Antiqua"/>
          <w:i/>
          <w:iCs/>
          <w:sz w:val="22"/>
          <w:szCs w:val="22"/>
        </w:rPr>
        <w:t>Sosial</w:t>
      </w:r>
      <w:proofErr w:type="spellEnd"/>
      <w:r>
        <w:rPr>
          <w:rFonts w:ascii="Book Antiqua" w:hAnsi="Book Antiqua"/>
          <w:sz w:val="22"/>
          <w:szCs w:val="22"/>
        </w:rPr>
        <w:t xml:space="preserve">  41 , no. 1 (2107):  15-25, </w:t>
      </w:r>
      <w:r>
        <w:rPr>
          <w:rStyle w:val="type"/>
          <w:rFonts w:ascii="Book Antiqua" w:hAnsi="Book Antiqua" w:cs="Segoe UI"/>
          <w:b/>
          <w:bCs/>
          <w:sz w:val="22"/>
          <w:szCs w:val="22"/>
          <w:shd w:val="clear" w:color="auto" w:fill="FFFFFF"/>
        </w:rPr>
        <w:t> </w:t>
      </w:r>
      <w:hyperlink r:id="rId12" w:history="1">
        <w:r>
          <w:rPr>
            <w:rStyle w:val="Hyperlink"/>
            <w:rFonts w:ascii="Book Antiqua" w:hAnsi="Book Antiqua" w:cs="Segoe UI"/>
            <w:color w:val="006798"/>
            <w:sz w:val="22"/>
            <w:szCs w:val="22"/>
          </w:rPr>
          <w:t>https://doi.org/10.31105/mipks.v41i1</w:t>
        </w:r>
      </w:hyperlink>
      <w:r>
        <w:rPr>
          <w:rStyle w:val="Hyperlink"/>
          <w:rFonts w:ascii="Book Antiqua" w:hAnsi="Book Antiqua" w:cs="Segoe UI"/>
          <w:color w:val="006798"/>
          <w:sz w:val="22"/>
          <w:szCs w:val="22"/>
        </w:rPr>
        <w:t>.</w:t>
      </w:r>
      <w:r>
        <w:rPr>
          <w:rFonts w:ascii="Book Antiqua" w:hAnsi="Book Antiqua"/>
          <w:sz w:val="22"/>
          <w:szCs w:val="22"/>
        </w:rPr>
        <w:t xml:space="preserve">  </w:t>
      </w:r>
    </w:p>
    <w:p w:rsidR="00381E7A" w:rsidRPr="00765369" w:rsidRDefault="00381E7A" w:rsidP="00381E7A">
      <w:pPr>
        <w:pStyle w:val="FootnoteText"/>
        <w:ind w:left="567" w:hanging="567"/>
        <w:jc w:val="both"/>
        <w:rPr>
          <w:rFonts w:ascii="Book Antiqua" w:hAnsi="Book Antiqua"/>
          <w:sz w:val="22"/>
          <w:szCs w:val="22"/>
        </w:rPr>
      </w:pPr>
    </w:p>
    <w:p w:rsidR="00765369" w:rsidRDefault="00765369" w:rsidP="00381E7A">
      <w:pPr>
        <w:pStyle w:val="FootnoteText"/>
        <w:ind w:left="567" w:hanging="567"/>
        <w:jc w:val="both"/>
        <w:rPr>
          <w:rStyle w:val="Hyperlink"/>
          <w:rFonts w:ascii="Book Antiqua" w:hAnsi="Book Antiqua" w:cstheme="majorBidi"/>
          <w:color w:val="93C54B"/>
          <w:sz w:val="22"/>
          <w:szCs w:val="22"/>
          <w:u w:val="none"/>
        </w:rPr>
      </w:pPr>
      <w:proofErr w:type="spellStart"/>
      <w:r>
        <w:rPr>
          <w:rFonts w:ascii="Book Antiqua" w:hAnsi="Book Antiqua" w:cstheme="majorBidi"/>
          <w:sz w:val="22"/>
          <w:szCs w:val="22"/>
          <w:shd w:val="clear" w:color="auto" w:fill="FFFFFF"/>
        </w:rPr>
        <w:t>Maryatun</w:t>
      </w:r>
      <w:proofErr w:type="spellEnd"/>
      <w:r>
        <w:rPr>
          <w:rFonts w:ascii="Book Antiqua" w:hAnsi="Book Antiqua" w:cstheme="majorBidi"/>
          <w:sz w:val="22"/>
          <w:szCs w:val="22"/>
          <w:shd w:val="clear" w:color="auto" w:fill="FFFFFF"/>
        </w:rPr>
        <w:t xml:space="preserve">, </w:t>
      </w:r>
      <w:proofErr w:type="spellStart"/>
      <w:r>
        <w:rPr>
          <w:rFonts w:ascii="Book Antiqua" w:hAnsi="Book Antiqua" w:cstheme="majorBidi"/>
          <w:sz w:val="22"/>
          <w:szCs w:val="22"/>
          <w:shd w:val="clear" w:color="auto" w:fill="FFFFFF"/>
        </w:rPr>
        <w:t>Santoso</w:t>
      </w:r>
      <w:proofErr w:type="spellEnd"/>
      <w:r>
        <w:rPr>
          <w:rFonts w:ascii="Book Antiqua" w:hAnsi="Book Antiqua" w:cstheme="majorBidi"/>
          <w:sz w:val="22"/>
          <w:szCs w:val="22"/>
          <w:shd w:val="clear" w:color="auto" w:fill="FFFFFF"/>
        </w:rPr>
        <w:t xml:space="preserve"> Tri </w:t>
      </w:r>
      <w:proofErr w:type="spellStart"/>
      <w:r>
        <w:rPr>
          <w:rFonts w:ascii="Book Antiqua" w:hAnsi="Book Antiqua" w:cstheme="majorBidi"/>
          <w:sz w:val="22"/>
          <w:szCs w:val="22"/>
          <w:shd w:val="clear" w:color="auto" w:fill="FFFFFF"/>
        </w:rPr>
        <w:t>Raharjo</w:t>
      </w:r>
      <w:proofErr w:type="spellEnd"/>
      <w:r>
        <w:rPr>
          <w:rFonts w:ascii="Book Antiqua" w:hAnsi="Book Antiqua" w:cstheme="majorBidi"/>
          <w:sz w:val="22"/>
          <w:szCs w:val="22"/>
          <w:shd w:val="clear" w:color="auto" w:fill="FFFFFF"/>
        </w:rPr>
        <w:t xml:space="preserve">, Budi Muhammad </w:t>
      </w:r>
      <w:proofErr w:type="spellStart"/>
      <w:r>
        <w:rPr>
          <w:rFonts w:ascii="Book Antiqua" w:hAnsi="Book Antiqua" w:cstheme="majorBidi"/>
          <w:sz w:val="22"/>
          <w:szCs w:val="22"/>
          <w:shd w:val="clear" w:color="auto" w:fill="FFFFFF"/>
        </w:rPr>
        <w:t>Taftazani</w:t>
      </w:r>
      <w:proofErr w:type="spellEnd"/>
      <w:r>
        <w:rPr>
          <w:rFonts w:ascii="Book Antiqua" w:hAnsi="Book Antiqua" w:cstheme="majorBidi"/>
          <w:sz w:val="22"/>
          <w:szCs w:val="22"/>
          <w:shd w:val="clear" w:color="auto" w:fill="FFFFFF"/>
        </w:rPr>
        <w:t xml:space="preserve">.” </w:t>
      </w:r>
      <w:proofErr w:type="spellStart"/>
      <w:r>
        <w:rPr>
          <w:rFonts w:ascii="Book Antiqua" w:hAnsi="Book Antiqua" w:cstheme="majorBidi"/>
          <w:sz w:val="22"/>
          <w:szCs w:val="22"/>
          <w:shd w:val="clear" w:color="auto" w:fill="FFFFFF"/>
        </w:rPr>
        <w:t>Upaya</w:t>
      </w:r>
      <w:proofErr w:type="spellEnd"/>
      <w:r>
        <w:rPr>
          <w:rFonts w:ascii="Book Antiqua" w:hAnsi="Book Antiqua" w:cstheme="majorBidi"/>
          <w:sz w:val="22"/>
          <w:szCs w:val="22"/>
          <w:shd w:val="clear" w:color="auto" w:fill="FFFFFF"/>
        </w:rPr>
        <w:t xml:space="preserve"> </w:t>
      </w:r>
      <w:proofErr w:type="spellStart"/>
      <w:r>
        <w:rPr>
          <w:rFonts w:ascii="Book Antiqua" w:hAnsi="Book Antiqua" w:cstheme="majorBidi"/>
          <w:sz w:val="22"/>
          <w:szCs w:val="22"/>
          <w:shd w:val="clear" w:color="auto" w:fill="FFFFFF"/>
        </w:rPr>
        <w:t>Penanganan</w:t>
      </w:r>
      <w:proofErr w:type="spellEnd"/>
      <w:r>
        <w:rPr>
          <w:rFonts w:ascii="Book Antiqua" w:hAnsi="Book Antiqua" w:cstheme="majorBidi"/>
          <w:sz w:val="22"/>
          <w:szCs w:val="22"/>
          <w:shd w:val="clear" w:color="auto" w:fill="FFFFFF"/>
        </w:rPr>
        <w:t xml:space="preserve"> </w:t>
      </w:r>
      <w:proofErr w:type="spellStart"/>
      <w:r>
        <w:rPr>
          <w:rFonts w:ascii="Book Antiqua" w:hAnsi="Book Antiqua" w:cstheme="majorBidi"/>
          <w:sz w:val="22"/>
          <w:szCs w:val="22"/>
          <w:shd w:val="clear" w:color="auto" w:fill="FFFFFF"/>
        </w:rPr>
        <w:t>Permasalahan</w:t>
      </w:r>
      <w:proofErr w:type="spellEnd"/>
      <w:r>
        <w:rPr>
          <w:rFonts w:ascii="Book Antiqua" w:hAnsi="Book Antiqua" w:cstheme="majorBidi"/>
          <w:sz w:val="22"/>
          <w:szCs w:val="22"/>
          <w:shd w:val="clear" w:color="auto" w:fill="FFFFFF"/>
        </w:rPr>
        <w:t xml:space="preserve"> </w:t>
      </w:r>
      <w:proofErr w:type="spellStart"/>
      <w:r>
        <w:rPr>
          <w:rFonts w:ascii="Book Antiqua" w:hAnsi="Book Antiqua" w:cstheme="majorBidi"/>
          <w:sz w:val="22"/>
          <w:szCs w:val="22"/>
          <w:shd w:val="clear" w:color="auto" w:fill="FFFFFF"/>
        </w:rPr>
        <w:t>Gelandangan</w:t>
      </w:r>
      <w:proofErr w:type="spellEnd"/>
      <w:r>
        <w:rPr>
          <w:rFonts w:ascii="Book Antiqua" w:hAnsi="Book Antiqua" w:cstheme="majorBidi"/>
          <w:sz w:val="22"/>
          <w:szCs w:val="22"/>
          <w:shd w:val="clear" w:color="auto" w:fill="FFFFFF"/>
        </w:rPr>
        <w:t xml:space="preserve"> Dan </w:t>
      </w:r>
      <w:proofErr w:type="spellStart"/>
      <w:r>
        <w:rPr>
          <w:rFonts w:ascii="Book Antiqua" w:hAnsi="Book Antiqua" w:cstheme="majorBidi"/>
          <w:sz w:val="22"/>
          <w:szCs w:val="22"/>
          <w:shd w:val="clear" w:color="auto" w:fill="FFFFFF"/>
        </w:rPr>
        <w:t>Pengemi</w:t>
      </w:r>
      <w:proofErr w:type="spellEnd"/>
      <w:r>
        <w:rPr>
          <w:rFonts w:ascii="Book Antiqua" w:hAnsi="Book Antiqua" w:cstheme="majorBidi"/>
          <w:sz w:val="22"/>
          <w:szCs w:val="22"/>
          <w:shd w:val="clear" w:color="auto" w:fill="FFFFFF"/>
        </w:rPr>
        <w:t xml:space="preserve">.” </w:t>
      </w:r>
      <w:proofErr w:type="spellStart"/>
      <w:r>
        <w:rPr>
          <w:rFonts w:ascii="Book Antiqua" w:hAnsi="Book Antiqua" w:cstheme="majorBidi"/>
          <w:i/>
          <w:iCs/>
          <w:sz w:val="22"/>
          <w:szCs w:val="22"/>
          <w:shd w:val="clear" w:color="auto" w:fill="FFFFFF"/>
        </w:rPr>
        <w:t>Sosio</w:t>
      </w:r>
      <w:proofErr w:type="spellEnd"/>
      <w:r>
        <w:rPr>
          <w:rFonts w:ascii="Book Antiqua" w:hAnsi="Book Antiqua" w:cstheme="majorBidi"/>
          <w:i/>
          <w:iCs/>
          <w:sz w:val="22"/>
          <w:szCs w:val="22"/>
          <w:shd w:val="clear" w:color="auto" w:fill="FFFFFF"/>
        </w:rPr>
        <w:t xml:space="preserve"> </w:t>
      </w:r>
      <w:proofErr w:type="spellStart"/>
      <w:r>
        <w:rPr>
          <w:rFonts w:ascii="Book Antiqua" w:hAnsi="Book Antiqua" w:cstheme="majorBidi"/>
          <w:i/>
          <w:iCs/>
          <w:sz w:val="22"/>
          <w:szCs w:val="22"/>
          <w:shd w:val="clear" w:color="auto" w:fill="FFFFFF"/>
        </w:rPr>
        <w:t>Informa</w:t>
      </w:r>
      <w:proofErr w:type="spellEnd"/>
      <w:r>
        <w:rPr>
          <w:rFonts w:ascii="Book Antiqua" w:hAnsi="Book Antiqua" w:cstheme="majorBidi"/>
          <w:i/>
          <w:iCs/>
          <w:sz w:val="22"/>
          <w:szCs w:val="22"/>
          <w:shd w:val="clear" w:color="auto" w:fill="FFFFFF"/>
        </w:rPr>
        <w:t xml:space="preserve"> </w:t>
      </w:r>
      <w:r>
        <w:rPr>
          <w:rFonts w:ascii="Book Antiqua" w:hAnsi="Book Antiqua" w:cstheme="majorBidi"/>
          <w:sz w:val="22"/>
          <w:szCs w:val="22"/>
          <w:shd w:val="clear" w:color="auto" w:fill="FFFFFF"/>
        </w:rPr>
        <w:t xml:space="preserve">8, no.1 (2020): 47-62, </w:t>
      </w:r>
      <w:hyperlink r:id="rId13" w:history="1">
        <w:r>
          <w:rPr>
            <w:rStyle w:val="Hyperlink"/>
            <w:rFonts w:ascii="Book Antiqua" w:hAnsi="Book Antiqua" w:cstheme="majorBidi"/>
            <w:color w:val="93C54B"/>
            <w:sz w:val="22"/>
            <w:szCs w:val="22"/>
            <w:u w:val="none"/>
          </w:rPr>
          <w:t>https://doi.org/10.33007/inf.v8i1.2977</w:t>
        </w:r>
      </w:hyperlink>
      <w:r>
        <w:rPr>
          <w:rStyle w:val="Hyperlink"/>
          <w:rFonts w:ascii="Book Antiqua" w:hAnsi="Book Antiqua" w:cstheme="majorBidi"/>
          <w:color w:val="93C54B"/>
          <w:sz w:val="22"/>
          <w:szCs w:val="22"/>
          <w:u w:val="none"/>
        </w:rPr>
        <w:t>.</w:t>
      </w:r>
    </w:p>
    <w:p w:rsidR="00381E7A" w:rsidRPr="00765369" w:rsidRDefault="00381E7A" w:rsidP="00381E7A">
      <w:pPr>
        <w:pStyle w:val="FootnoteText"/>
        <w:ind w:left="567" w:hanging="567"/>
        <w:jc w:val="both"/>
        <w:rPr>
          <w:rStyle w:val="Hyperlink"/>
          <w:rFonts w:ascii="Book Antiqua" w:hAnsi="Book Antiqua" w:cstheme="majorBidi"/>
          <w:color w:val="93C54B"/>
          <w:sz w:val="22"/>
          <w:szCs w:val="22"/>
          <w:u w:val="none"/>
        </w:rPr>
      </w:pPr>
    </w:p>
    <w:p w:rsidR="00765369" w:rsidRDefault="00765369" w:rsidP="00381E7A">
      <w:pPr>
        <w:pStyle w:val="FootnoteText"/>
        <w:ind w:left="567" w:hanging="567"/>
        <w:jc w:val="both"/>
        <w:rPr>
          <w:rStyle w:val="Hyperlink"/>
          <w:rFonts w:ascii="Book Antiqua" w:hAnsi="Book Antiqua" w:cs="Arial"/>
          <w:color w:val="000000" w:themeColor="text1"/>
          <w:sz w:val="22"/>
          <w:szCs w:val="22"/>
          <w:bdr w:val="single" w:sz="2" w:space="0" w:color="E5E7EB" w:frame="1"/>
        </w:rPr>
      </w:pPr>
      <w:proofErr w:type="spellStart"/>
      <w:r>
        <w:rPr>
          <w:rFonts w:ascii="Book Antiqua" w:hAnsi="Book Antiqua"/>
          <w:sz w:val="22"/>
          <w:szCs w:val="22"/>
        </w:rPr>
        <w:t>Nuryitmawan,Tegar</w:t>
      </w:r>
      <w:proofErr w:type="spellEnd"/>
      <w:r>
        <w:rPr>
          <w:rFonts w:ascii="Book Antiqua" w:hAnsi="Book Antiqua"/>
          <w:sz w:val="22"/>
          <w:szCs w:val="22"/>
        </w:rPr>
        <w:t xml:space="preserve"> </w:t>
      </w:r>
      <w:proofErr w:type="spellStart"/>
      <w:r>
        <w:rPr>
          <w:rFonts w:ascii="Book Antiqua" w:hAnsi="Book Antiqua"/>
          <w:sz w:val="22"/>
          <w:szCs w:val="22"/>
        </w:rPr>
        <w:t>Rismanuar</w:t>
      </w:r>
      <w:proofErr w:type="spellEnd"/>
      <w:r>
        <w:rPr>
          <w:rFonts w:ascii="Book Antiqua" w:hAnsi="Book Antiqua"/>
          <w:sz w:val="22"/>
          <w:szCs w:val="22"/>
        </w:rPr>
        <w:t>. “</w:t>
      </w:r>
      <w:r>
        <w:rPr>
          <w:rFonts w:ascii="Book Antiqua" w:hAnsi="Book Antiqua"/>
          <w:sz w:val="22"/>
          <w:szCs w:val="22"/>
          <w:shd w:val="clear" w:color="auto" w:fill="FFFFFF"/>
        </w:rPr>
        <w:t xml:space="preserve">Comparative Study Of Poverty In Indonesia: Multidimensional Poverty And Monetary Poverty.”  </w:t>
      </w:r>
      <w:r>
        <w:rPr>
          <w:rFonts w:ascii="Book Antiqua" w:hAnsi="Book Antiqua"/>
          <w:i/>
          <w:iCs/>
          <w:sz w:val="22"/>
          <w:szCs w:val="22"/>
          <w:shd w:val="clear" w:color="auto" w:fill="FFFFFF"/>
        </w:rPr>
        <w:t>JIET</w:t>
      </w:r>
      <w:r>
        <w:rPr>
          <w:rFonts w:ascii="Book Antiqua" w:hAnsi="Book Antiqua"/>
          <w:sz w:val="22"/>
          <w:szCs w:val="22"/>
          <w:shd w:val="clear" w:color="auto" w:fill="FFFFFF"/>
        </w:rPr>
        <w:t xml:space="preserve"> 1,  no.1 </w:t>
      </w:r>
      <w:r>
        <w:rPr>
          <w:rFonts w:ascii="Book Antiqua" w:hAnsi="Book Antiqua"/>
          <w:sz w:val="22"/>
          <w:szCs w:val="22"/>
        </w:rPr>
        <w:t xml:space="preserve"> (2016):  29-36. </w:t>
      </w:r>
      <w:hyperlink r:id="rId14" w:history="1">
        <w:r>
          <w:rPr>
            <w:rStyle w:val="Hyperlink"/>
            <w:rFonts w:ascii="Book Antiqua" w:hAnsi="Book Antiqua" w:cs="Arial"/>
            <w:color w:val="000000" w:themeColor="text1"/>
            <w:sz w:val="22"/>
            <w:szCs w:val="22"/>
            <w:bdr w:val="single" w:sz="2" w:space="0" w:color="E5E7EB" w:frame="1"/>
          </w:rPr>
          <w:t>https://doi.org/10.20473/jiet.v1i1.1847</w:t>
        </w:r>
      </w:hyperlink>
      <w:r>
        <w:rPr>
          <w:rStyle w:val="Hyperlink"/>
          <w:rFonts w:ascii="Book Antiqua" w:hAnsi="Book Antiqua" w:cs="Arial"/>
          <w:color w:val="000000" w:themeColor="text1"/>
          <w:sz w:val="22"/>
          <w:szCs w:val="22"/>
          <w:bdr w:val="single" w:sz="2" w:space="0" w:color="E5E7EB" w:frame="1"/>
        </w:rPr>
        <w:t>.</w:t>
      </w:r>
    </w:p>
    <w:p w:rsidR="00381E7A" w:rsidRPr="00765369" w:rsidRDefault="00381E7A" w:rsidP="00381E7A">
      <w:pPr>
        <w:pStyle w:val="FootnoteText"/>
        <w:ind w:left="567" w:hanging="567"/>
        <w:jc w:val="both"/>
        <w:rPr>
          <w:rFonts w:ascii="Book Antiqua" w:hAnsi="Book Antiqua"/>
          <w:color w:val="000000" w:themeColor="text1"/>
          <w:sz w:val="22"/>
          <w:szCs w:val="22"/>
        </w:rPr>
      </w:pPr>
    </w:p>
    <w:p w:rsidR="006F74F5" w:rsidRDefault="006F74F5" w:rsidP="00381E7A">
      <w:pPr>
        <w:pStyle w:val="FootnoteText"/>
        <w:ind w:left="567" w:hanging="567"/>
        <w:jc w:val="both"/>
        <w:rPr>
          <w:rStyle w:val="Hyperlink"/>
          <w:rFonts w:ascii="Book Antiqua" w:hAnsi="Book Antiqua"/>
          <w:color w:val="1E98FF"/>
          <w:sz w:val="22"/>
          <w:szCs w:val="22"/>
          <w:shd w:val="clear" w:color="auto" w:fill="FFFFFF"/>
        </w:rPr>
      </w:pPr>
      <w:proofErr w:type="spellStart"/>
      <w:r>
        <w:rPr>
          <w:rFonts w:ascii="Book Antiqua" w:hAnsi="Book Antiqua"/>
          <w:sz w:val="22"/>
          <w:szCs w:val="22"/>
        </w:rPr>
        <w:t>Setiawan</w:t>
      </w:r>
      <w:proofErr w:type="spellEnd"/>
      <w:r>
        <w:rPr>
          <w:rFonts w:ascii="Book Antiqua" w:hAnsi="Book Antiqua"/>
          <w:sz w:val="22"/>
          <w:szCs w:val="22"/>
        </w:rPr>
        <w:t xml:space="preserve">, Hendy.” </w:t>
      </w:r>
      <w:proofErr w:type="spellStart"/>
      <w:r>
        <w:rPr>
          <w:rFonts w:ascii="Book Antiqua" w:hAnsi="Book Antiqua"/>
          <w:sz w:val="22"/>
          <w:szCs w:val="22"/>
        </w:rPr>
        <w:t>Fenomena</w:t>
      </w:r>
      <w:proofErr w:type="spellEnd"/>
      <w:r>
        <w:rPr>
          <w:rFonts w:ascii="Book Antiqua" w:hAnsi="Book Antiqua"/>
          <w:sz w:val="22"/>
          <w:szCs w:val="22"/>
        </w:rPr>
        <w:t xml:space="preserve"> </w:t>
      </w:r>
      <w:proofErr w:type="spellStart"/>
      <w:r>
        <w:rPr>
          <w:rFonts w:ascii="Book Antiqua" w:hAnsi="Book Antiqua"/>
          <w:sz w:val="22"/>
          <w:szCs w:val="22"/>
        </w:rPr>
        <w:t>Gelandangan</w:t>
      </w:r>
      <w:proofErr w:type="spellEnd"/>
      <w:r>
        <w:rPr>
          <w:rFonts w:ascii="Book Antiqua" w:hAnsi="Book Antiqua"/>
          <w:sz w:val="22"/>
          <w:szCs w:val="22"/>
        </w:rPr>
        <w:t xml:space="preserve"> </w:t>
      </w:r>
      <w:proofErr w:type="spellStart"/>
      <w:r>
        <w:rPr>
          <w:rFonts w:ascii="Book Antiqua" w:hAnsi="Book Antiqua"/>
          <w:sz w:val="22"/>
          <w:szCs w:val="22"/>
        </w:rPr>
        <w:t>Pengemis</w:t>
      </w:r>
      <w:proofErr w:type="spellEnd"/>
      <w:r>
        <w:rPr>
          <w:rFonts w:ascii="Book Antiqua" w:hAnsi="Book Antiqua"/>
          <w:sz w:val="22"/>
          <w:szCs w:val="22"/>
        </w:rPr>
        <w:t xml:space="preserve"> </w:t>
      </w:r>
      <w:proofErr w:type="spellStart"/>
      <w:r>
        <w:rPr>
          <w:rFonts w:ascii="Book Antiqua" w:hAnsi="Book Antiqua"/>
          <w:sz w:val="22"/>
          <w:szCs w:val="22"/>
        </w:rPr>
        <w:t>Sebagai</w:t>
      </w:r>
      <w:proofErr w:type="spellEnd"/>
      <w:r>
        <w:rPr>
          <w:rFonts w:ascii="Book Antiqua" w:hAnsi="Book Antiqua"/>
          <w:sz w:val="22"/>
          <w:szCs w:val="22"/>
        </w:rPr>
        <w:t xml:space="preserve"> </w:t>
      </w:r>
      <w:proofErr w:type="spellStart"/>
      <w:r>
        <w:rPr>
          <w:rFonts w:ascii="Book Antiqua" w:hAnsi="Book Antiqua"/>
          <w:sz w:val="22"/>
          <w:szCs w:val="22"/>
        </w:rPr>
        <w:t>Dampak</w:t>
      </w:r>
      <w:proofErr w:type="spellEnd"/>
      <w:r>
        <w:rPr>
          <w:rFonts w:ascii="Book Antiqua" w:hAnsi="Book Antiqua"/>
          <w:sz w:val="22"/>
          <w:szCs w:val="22"/>
        </w:rPr>
        <w:t xml:space="preserve"> </w:t>
      </w:r>
      <w:proofErr w:type="spellStart"/>
      <w:r>
        <w:rPr>
          <w:rFonts w:ascii="Book Antiqua" w:hAnsi="Book Antiqua"/>
          <w:sz w:val="22"/>
          <w:szCs w:val="22"/>
        </w:rPr>
        <w:t>Disparitas</w:t>
      </w:r>
      <w:proofErr w:type="spellEnd"/>
      <w:r>
        <w:rPr>
          <w:rFonts w:ascii="Book Antiqua" w:hAnsi="Book Antiqua"/>
          <w:sz w:val="22"/>
          <w:szCs w:val="22"/>
        </w:rPr>
        <w:t xml:space="preserve"> Pembangunan </w:t>
      </w:r>
      <w:proofErr w:type="spellStart"/>
      <w:r>
        <w:rPr>
          <w:rFonts w:ascii="Book Antiqua" w:hAnsi="Book Antiqua"/>
          <w:sz w:val="22"/>
          <w:szCs w:val="22"/>
        </w:rPr>
        <w:t>Kawasan</w:t>
      </w:r>
      <w:proofErr w:type="spellEnd"/>
      <w:r>
        <w:rPr>
          <w:rFonts w:ascii="Book Antiqua" w:hAnsi="Book Antiqua"/>
          <w:sz w:val="22"/>
          <w:szCs w:val="22"/>
        </w:rPr>
        <w:t xml:space="preserve"> Urban Dan Rural Di Daerah Istimewa Yogyakarta.” </w:t>
      </w:r>
      <w:proofErr w:type="spellStart"/>
      <w:r>
        <w:rPr>
          <w:rFonts w:ascii="Book Antiqua" w:hAnsi="Book Antiqua"/>
          <w:i/>
          <w:iCs/>
          <w:sz w:val="22"/>
          <w:szCs w:val="22"/>
        </w:rPr>
        <w:t>Moderat</w:t>
      </w:r>
      <w:proofErr w:type="spellEnd"/>
      <w:r>
        <w:rPr>
          <w:rFonts w:ascii="Book Antiqua" w:hAnsi="Book Antiqua"/>
          <w:i/>
          <w:iCs/>
          <w:sz w:val="22"/>
          <w:szCs w:val="22"/>
        </w:rPr>
        <w:t xml:space="preserve"> 6,  </w:t>
      </w:r>
      <w:r>
        <w:rPr>
          <w:rFonts w:ascii="Book Antiqua" w:hAnsi="Book Antiqua"/>
          <w:sz w:val="22"/>
          <w:szCs w:val="22"/>
        </w:rPr>
        <w:t xml:space="preserve">no. 2  (2020):  361-375,  </w:t>
      </w:r>
      <w:hyperlink r:id="rId15" w:history="1">
        <w:r>
          <w:rPr>
            <w:rStyle w:val="Hyperlink"/>
            <w:rFonts w:ascii="Book Antiqua" w:hAnsi="Book Antiqua"/>
            <w:color w:val="1E98FF"/>
            <w:sz w:val="22"/>
            <w:szCs w:val="22"/>
            <w:shd w:val="clear" w:color="auto" w:fill="FFFFFF"/>
          </w:rPr>
          <w:t>http://dx.doi.org/10.25157/moderat.v6i2.3218</w:t>
        </w:r>
      </w:hyperlink>
      <w:r>
        <w:rPr>
          <w:rStyle w:val="Hyperlink"/>
          <w:rFonts w:ascii="Book Antiqua" w:hAnsi="Book Antiqua"/>
          <w:color w:val="1E98FF"/>
          <w:sz w:val="22"/>
          <w:szCs w:val="22"/>
          <w:shd w:val="clear" w:color="auto" w:fill="FFFFFF"/>
        </w:rPr>
        <w:t xml:space="preserve"> .</w:t>
      </w:r>
    </w:p>
    <w:p w:rsidR="00381E7A" w:rsidRPr="00765369" w:rsidRDefault="00381E7A" w:rsidP="00381E7A">
      <w:pPr>
        <w:pStyle w:val="FootnoteText"/>
        <w:ind w:left="567" w:hanging="567"/>
        <w:jc w:val="both"/>
        <w:rPr>
          <w:rFonts w:ascii="Book Antiqua" w:hAnsi="Book Antiqua"/>
          <w:sz w:val="22"/>
          <w:szCs w:val="22"/>
        </w:rPr>
      </w:pPr>
    </w:p>
    <w:p w:rsidR="00765369" w:rsidRDefault="00765369" w:rsidP="00381E7A">
      <w:pPr>
        <w:pStyle w:val="FootnoteText"/>
        <w:ind w:left="567" w:hanging="567"/>
        <w:jc w:val="both"/>
        <w:rPr>
          <w:rFonts w:ascii="Book Antiqua" w:hAnsi="Book Antiqua"/>
          <w:sz w:val="22"/>
          <w:szCs w:val="22"/>
        </w:rPr>
      </w:pPr>
      <w:proofErr w:type="spellStart"/>
      <w:r>
        <w:rPr>
          <w:rFonts w:ascii="Book Antiqua" w:hAnsi="Book Antiqua"/>
          <w:sz w:val="22"/>
          <w:szCs w:val="22"/>
          <w:shd w:val="clear" w:color="auto" w:fill="FFFFFF"/>
        </w:rPr>
        <w:t>Syafii</w:t>
      </w:r>
      <w:proofErr w:type="spellEnd"/>
      <w:r>
        <w:rPr>
          <w:rFonts w:ascii="Book Antiqua" w:hAnsi="Book Antiqua"/>
          <w:sz w:val="22"/>
          <w:szCs w:val="22"/>
          <w:shd w:val="clear" w:color="auto" w:fill="FFFFFF"/>
        </w:rPr>
        <w:t xml:space="preserve">, Ahmad, </w:t>
      </w:r>
      <w:r>
        <w:rPr>
          <w:rStyle w:val="Strong"/>
          <w:rFonts w:ascii="Book Antiqua" w:hAnsi="Book Antiqua" w:cs="Times New Roman"/>
          <w:b w:val="0"/>
          <w:bCs w:val="0"/>
          <w:color w:val="000000" w:themeColor="text1"/>
          <w:sz w:val="22"/>
          <w:szCs w:val="22"/>
        </w:rPr>
        <w:t xml:space="preserve">Amir </w:t>
      </w:r>
      <w:proofErr w:type="spellStart"/>
      <w:r>
        <w:rPr>
          <w:rStyle w:val="Strong"/>
          <w:rFonts w:ascii="Book Antiqua" w:hAnsi="Book Antiqua" w:cs="Times New Roman"/>
          <w:b w:val="0"/>
          <w:bCs w:val="0"/>
          <w:color w:val="000000" w:themeColor="text1"/>
          <w:sz w:val="22"/>
          <w:szCs w:val="22"/>
        </w:rPr>
        <w:t>Mu’allim</w:t>
      </w:r>
      <w:proofErr w:type="spellEnd"/>
      <w:r>
        <w:rPr>
          <w:rFonts w:ascii="Book Antiqua" w:hAnsi="Book Antiqua"/>
          <w:sz w:val="22"/>
          <w:szCs w:val="22"/>
          <w:shd w:val="clear" w:color="auto" w:fill="FFFFFF"/>
        </w:rPr>
        <w:t xml:space="preserve"> </w:t>
      </w:r>
      <w:proofErr w:type="spellStart"/>
      <w:r>
        <w:rPr>
          <w:rFonts w:ascii="Book Antiqua" w:hAnsi="Book Antiqua"/>
          <w:sz w:val="22"/>
          <w:szCs w:val="22"/>
          <w:shd w:val="clear" w:color="auto" w:fill="FFFFFF"/>
        </w:rPr>
        <w:t>Syafii</w:t>
      </w:r>
      <w:proofErr w:type="spellEnd"/>
      <w:r>
        <w:rPr>
          <w:rFonts w:ascii="Book Antiqua" w:hAnsi="Book Antiqua"/>
          <w:sz w:val="22"/>
          <w:szCs w:val="22"/>
          <w:shd w:val="clear" w:color="auto" w:fill="FFFFFF"/>
        </w:rPr>
        <w:t xml:space="preserve"> </w:t>
      </w:r>
      <w:proofErr w:type="spellStart"/>
      <w:r>
        <w:rPr>
          <w:rFonts w:ascii="Book Antiqua" w:hAnsi="Book Antiqua"/>
          <w:sz w:val="22"/>
          <w:szCs w:val="22"/>
          <w:shd w:val="clear" w:color="auto" w:fill="FFFFFF"/>
        </w:rPr>
        <w:t>Rahman</w:t>
      </w:r>
      <w:proofErr w:type="spellEnd"/>
      <w:r>
        <w:rPr>
          <w:rFonts w:ascii="Book Antiqua" w:hAnsi="Book Antiqua"/>
          <w:sz w:val="22"/>
          <w:szCs w:val="22"/>
          <w:shd w:val="clear" w:color="auto" w:fill="FFFFFF"/>
        </w:rPr>
        <w:t xml:space="preserve">, “Local Regulation on </w:t>
      </w:r>
      <w:r w:rsidR="00A237EF">
        <w:rPr>
          <w:rFonts w:ascii="Book Antiqua" w:hAnsi="Book Antiqua"/>
          <w:sz w:val="22"/>
          <w:szCs w:val="22"/>
          <w:shd w:val="clear" w:color="auto" w:fill="FFFFFF"/>
        </w:rPr>
        <w:t>Homelessness</w:t>
      </w:r>
      <w:r>
        <w:rPr>
          <w:rFonts w:ascii="Book Antiqua" w:hAnsi="Book Antiqua"/>
          <w:sz w:val="22"/>
          <w:szCs w:val="22"/>
          <w:shd w:val="clear" w:color="auto" w:fill="FFFFFF"/>
        </w:rPr>
        <w:t xml:space="preserve"> and Beggars in Yogyakarta: Human Rights and </w:t>
      </w:r>
      <w:proofErr w:type="spellStart"/>
      <w:r>
        <w:rPr>
          <w:rFonts w:ascii="Book Antiqua" w:hAnsi="Book Antiqua"/>
          <w:sz w:val="22"/>
          <w:szCs w:val="22"/>
          <w:shd w:val="clear" w:color="auto" w:fill="FFFFFF"/>
        </w:rPr>
        <w:t>Maqasid</w:t>
      </w:r>
      <w:proofErr w:type="spellEnd"/>
      <w:r>
        <w:rPr>
          <w:rFonts w:ascii="Book Antiqua" w:hAnsi="Book Antiqua"/>
          <w:sz w:val="22"/>
          <w:szCs w:val="22"/>
          <w:shd w:val="clear" w:color="auto" w:fill="FFFFFF"/>
        </w:rPr>
        <w:t xml:space="preserve"> of Sharia Perspectives.” </w:t>
      </w:r>
      <w:proofErr w:type="spellStart"/>
      <w:r>
        <w:rPr>
          <w:rFonts w:ascii="Book Antiqua" w:hAnsi="Book Antiqua"/>
          <w:i/>
          <w:iCs/>
          <w:sz w:val="22"/>
          <w:szCs w:val="22"/>
          <w:shd w:val="clear" w:color="auto" w:fill="FFFFFF"/>
        </w:rPr>
        <w:t>Millah</w:t>
      </w:r>
      <w:proofErr w:type="spellEnd"/>
      <w:r>
        <w:rPr>
          <w:rFonts w:ascii="Book Antiqua" w:hAnsi="Book Antiqua"/>
          <w:sz w:val="22"/>
          <w:szCs w:val="22"/>
          <w:shd w:val="clear" w:color="auto" w:fill="FFFFFF"/>
        </w:rPr>
        <w:t xml:space="preserve"> 21, no. 1, (2021): 23-54</w:t>
      </w:r>
      <w:proofErr w:type="gramStart"/>
      <w:r>
        <w:rPr>
          <w:rFonts w:ascii="Book Antiqua" w:hAnsi="Book Antiqua"/>
          <w:sz w:val="22"/>
          <w:szCs w:val="22"/>
          <w:shd w:val="clear" w:color="auto" w:fill="FFFFFF"/>
        </w:rPr>
        <w:t xml:space="preserve">,  </w:t>
      </w:r>
      <w:proofErr w:type="gramEnd"/>
      <w:hyperlink r:id="rId16" w:history="1">
        <w:r>
          <w:rPr>
            <w:rStyle w:val="Hyperlink"/>
            <w:rFonts w:ascii="Book Antiqua" w:hAnsi="Book Antiqua"/>
            <w:color w:val="0A6EBD"/>
            <w:sz w:val="22"/>
            <w:szCs w:val="22"/>
          </w:rPr>
          <w:t>https://doi.org/10.20885/millah.vol21.iss1.art2</w:t>
        </w:r>
      </w:hyperlink>
      <w:r>
        <w:rPr>
          <w:rFonts w:ascii="Book Antiqua" w:hAnsi="Book Antiqua"/>
          <w:sz w:val="22"/>
          <w:szCs w:val="22"/>
        </w:rPr>
        <w:t>.</w:t>
      </w:r>
    </w:p>
    <w:p w:rsidR="00381E7A" w:rsidRPr="00765369" w:rsidRDefault="00381E7A" w:rsidP="00381E7A">
      <w:pPr>
        <w:pStyle w:val="FootnoteText"/>
        <w:ind w:left="567" w:hanging="567"/>
        <w:jc w:val="both"/>
        <w:rPr>
          <w:rFonts w:ascii="Book Antiqua" w:hAnsi="Book Antiqua"/>
          <w:sz w:val="22"/>
          <w:szCs w:val="22"/>
        </w:rPr>
      </w:pPr>
    </w:p>
    <w:p w:rsidR="00765369" w:rsidRDefault="00765369" w:rsidP="00381E7A">
      <w:pPr>
        <w:pStyle w:val="FootnoteText"/>
        <w:ind w:left="567" w:hanging="567"/>
        <w:jc w:val="both"/>
        <w:rPr>
          <w:rStyle w:val="Hyperlink"/>
          <w:rFonts w:ascii="Book Antiqua" w:hAnsi="Book Antiqua" w:cs="Arial"/>
          <w:color w:val="DC143C"/>
          <w:sz w:val="22"/>
          <w:szCs w:val="22"/>
          <w:shd w:val="clear" w:color="auto" w:fill="FFFFFF"/>
        </w:rPr>
      </w:pPr>
      <w:proofErr w:type="spellStart"/>
      <w:r>
        <w:rPr>
          <w:rFonts w:ascii="Book Antiqua" w:hAnsi="Book Antiqua"/>
          <w:sz w:val="22"/>
          <w:szCs w:val="22"/>
        </w:rPr>
        <w:t>Yaroshenko</w:t>
      </w:r>
      <w:proofErr w:type="spellEnd"/>
      <w:r>
        <w:rPr>
          <w:rFonts w:ascii="Book Antiqua" w:hAnsi="Book Antiqua"/>
          <w:sz w:val="22"/>
          <w:szCs w:val="22"/>
        </w:rPr>
        <w:t xml:space="preserve">, Oleg M, </w:t>
      </w:r>
      <w:proofErr w:type="spellStart"/>
      <w:r>
        <w:rPr>
          <w:rFonts w:ascii="Book Antiqua" w:hAnsi="Book Antiqua"/>
          <w:sz w:val="22"/>
          <w:szCs w:val="22"/>
        </w:rPr>
        <w:t>Nataliia</w:t>
      </w:r>
      <w:proofErr w:type="spellEnd"/>
      <w:r>
        <w:rPr>
          <w:rFonts w:ascii="Book Antiqua" w:hAnsi="Book Antiqua"/>
          <w:sz w:val="22"/>
          <w:szCs w:val="22"/>
        </w:rPr>
        <w:t xml:space="preserve"> O. </w:t>
      </w:r>
      <w:proofErr w:type="spellStart"/>
      <w:r>
        <w:rPr>
          <w:rFonts w:ascii="Book Antiqua" w:hAnsi="Book Antiqua"/>
          <w:sz w:val="22"/>
          <w:szCs w:val="22"/>
        </w:rPr>
        <w:t>Melnychuk</w:t>
      </w:r>
      <w:proofErr w:type="spellEnd"/>
      <w:r>
        <w:rPr>
          <w:rFonts w:ascii="Book Antiqua" w:hAnsi="Book Antiqua"/>
          <w:sz w:val="22"/>
          <w:szCs w:val="22"/>
        </w:rPr>
        <w:t xml:space="preserve"> , </w:t>
      </w:r>
      <w:proofErr w:type="spellStart"/>
      <w:r>
        <w:rPr>
          <w:rFonts w:ascii="Book Antiqua" w:hAnsi="Book Antiqua"/>
          <w:sz w:val="22"/>
          <w:szCs w:val="22"/>
        </w:rPr>
        <w:t>Sergiy</w:t>
      </w:r>
      <w:proofErr w:type="spellEnd"/>
      <w:r>
        <w:rPr>
          <w:rFonts w:ascii="Book Antiqua" w:hAnsi="Book Antiqua"/>
          <w:sz w:val="22"/>
          <w:szCs w:val="22"/>
        </w:rPr>
        <w:t xml:space="preserve"> V. </w:t>
      </w:r>
      <w:proofErr w:type="spellStart"/>
      <w:r>
        <w:rPr>
          <w:rFonts w:ascii="Book Antiqua" w:hAnsi="Book Antiqua"/>
          <w:sz w:val="22"/>
          <w:szCs w:val="22"/>
        </w:rPr>
        <w:t>Moroz</w:t>
      </w:r>
      <w:proofErr w:type="spellEnd"/>
      <w:r>
        <w:rPr>
          <w:rFonts w:ascii="Book Antiqua" w:hAnsi="Book Antiqua"/>
          <w:sz w:val="22"/>
          <w:szCs w:val="22"/>
        </w:rPr>
        <w:t xml:space="preserve"> , </w:t>
      </w:r>
      <w:proofErr w:type="spellStart"/>
      <w:r>
        <w:rPr>
          <w:rFonts w:ascii="Book Antiqua" w:hAnsi="Book Antiqua"/>
          <w:sz w:val="22"/>
          <w:szCs w:val="22"/>
        </w:rPr>
        <w:t>Olena</w:t>
      </w:r>
      <w:proofErr w:type="spellEnd"/>
      <w:r>
        <w:rPr>
          <w:rFonts w:ascii="Book Antiqua" w:hAnsi="Book Antiqua"/>
          <w:sz w:val="22"/>
          <w:szCs w:val="22"/>
        </w:rPr>
        <w:t xml:space="preserve"> O. Havrylov4 , </w:t>
      </w:r>
      <w:proofErr w:type="spellStart"/>
      <w:r>
        <w:rPr>
          <w:rFonts w:ascii="Book Antiqua" w:hAnsi="Book Antiqua"/>
          <w:sz w:val="22"/>
          <w:szCs w:val="22"/>
        </w:rPr>
        <w:t>Yelyzaveta</w:t>
      </w:r>
      <w:proofErr w:type="spellEnd"/>
      <w:r>
        <w:rPr>
          <w:rFonts w:ascii="Book Antiqua" w:hAnsi="Book Antiqua"/>
          <w:sz w:val="22"/>
          <w:szCs w:val="22"/>
        </w:rPr>
        <w:t xml:space="preserve"> P. </w:t>
      </w:r>
      <w:proofErr w:type="spellStart"/>
      <w:r>
        <w:rPr>
          <w:rFonts w:ascii="Book Antiqua" w:hAnsi="Book Antiqua"/>
          <w:sz w:val="22"/>
          <w:szCs w:val="22"/>
        </w:rPr>
        <w:t>Yaryhina</w:t>
      </w:r>
      <w:proofErr w:type="spellEnd"/>
      <w:r>
        <w:rPr>
          <w:rFonts w:ascii="Book Antiqua" w:hAnsi="Book Antiqua"/>
          <w:sz w:val="22"/>
          <w:szCs w:val="22"/>
        </w:rPr>
        <w:t xml:space="preserve">. “Features of Remote Work in Ukraine and the European Union: Comparative Legal Aspect . ” </w:t>
      </w:r>
      <w:proofErr w:type="spellStart"/>
      <w:r>
        <w:rPr>
          <w:rFonts w:ascii="Book Antiqua" w:hAnsi="Book Antiqua"/>
          <w:sz w:val="22"/>
          <w:szCs w:val="22"/>
        </w:rPr>
        <w:t>Hasanuddin</w:t>
      </w:r>
      <w:proofErr w:type="spellEnd"/>
      <w:r>
        <w:rPr>
          <w:rFonts w:ascii="Book Antiqua" w:hAnsi="Book Antiqua"/>
          <w:sz w:val="22"/>
          <w:szCs w:val="22"/>
        </w:rPr>
        <w:t xml:space="preserve"> Law Review 7 , no. 3 (2021):  113-122. </w:t>
      </w:r>
      <w:hyperlink r:id="rId17" w:history="1">
        <w:r>
          <w:rPr>
            <w:rStyle w:val="Hyperlink"/>
            <w:rFonts w:ascii="Book Antiqua" w:hAnsi="Book Antiqua" w:cs="Arial"/>
            <w:color w:val="DC143C"/>
            <w:sz w:val="22"/>
            <w:szCs w:val="22"/>
            <w:shd w:val="clear" w:color="auto" w:fill="FFFFFF"/>
          </w:rPr>
          <w:t>http://dx.doi.org/10.20956/halrev.v7i3.3218</w:t>
        </w:r>
      </w:hyperlink>
      <w:r>
        <w:rPr>
          <w:rStyle w:val="Hyperlink"/>
          <w:rFonts w:ascii="Book Antiqua" w:hAnsi="Book Antiqua" w:cs="Arial"/>
          <w:color w:val="DC143C"/>
          <w:sz w:val="22"/>
          <w:szCs w:val="22"/>
          <w:shd w:val="clear" w:color="auto" w:fill="FFFFFF"/>
        </w:rPr>
        <w:t>.</w:t>
      </w:r>
    </w:p>
    <w:p w:rsidR="007307B1" w:rsidRDefault="007307B1" w:rsidP="00381E7A">
      <w:pPr>
        <w:pStyle w:val="FootnoteText"/>
        <w:ind w:left="567" w:hanging="567"/>
        <w:jc w:val="both"/>
        <w:rPr>
          <w:rStyle w:val="Hyperlink"/>
          <w:rFonts w:ascii="Book Antiqua" w:hAnsi="Book Antiqua" w:cs="Arial"/>
          <w:color w:val="DC143C"/>
          <w:sz w:val="22"/>
          <w:szCs w:val="22"/>
          <w:shd w:val="clear" w:color="auto" w:fill="FFFFFF"/>
        </w:rPr>
      </w:pPr>
    </w:p>
    <w:p w:rsidR="004E09C3" w:rsidRPr="004E09C3" w:rsidRDefault="004E09C3" w:rsidP="006F74F5">
      <w:pPr>
        <w:pStyle w:val="FootnoteText"/>
        <w:rPr>
          <w:rFonts w:ascii="Book Antiqua" w:hAnsi="Book Antiqua"/>
          <w:b/>
          <w:bCs/>
          <w:i/>
          <w:iCs/>
          <w:sz w:val="22"/>
          <w:szCs w:val="22"/>
        </w:rPr>
      </w:pPr>
      <w:r>
        <w:rPr>
          <w:rFonts w:ascii="Book Antiqua" w:hAnsi="Book Antiqua" w:cs="Arial"/>
          <w:b/>
          <w:bCs/>
          <w:i/>
          <w:iCs/>
          <w:sz w:val="22"/>
          <w:szCs w:val="22"/>
          <w:shd w:val="clear" w:color="auto" w:fill="FFFFFF"/>
        </w:rPr>
        <w:t>Book</w:t>
      </w:r>
    </w:p>
    <w:p w:rsidR="00267A56" w:rsidRDefault="00765369" w:rsidP="00381E7A">
      <w:pPr>
        <w:pStyle w:val="FootnoteText"/>
        <w:ind w:left="567" w:hanging="567"/>
        <w:rPr>
          <w:rFonts w:ascii="Book Antiqua" w:hAnsi="Book Antiqua" w:cstheme="majorBidi"/>
          <w:sz w:val="22"/>
          <w:szCs w:val="22"/>
        </w:rPr>
      </w:pPr>
      <w:proofErr w:type="spellStart"/>
      <w:r>
        <w:rPr>
          <w:rFonts w:ascii="Book Antiqua" w:hAnsi="Book Antiqua"/>
          <w:sz w:val="22"/>
          <w:szCs w:val="22"/>
        </w:rPr>
        <w:t>Fiaramonti</w:t>
      </w:r>
      <w:proofErr w:type="spellEnd"/>
      <w:r>
        <w:rPr>
          <w:rFonts w:ascii="Book Antiqua" w:hAnsi="Book Antiqua"/>
          <w:sz w:val="22"/>
          <w:szCs w:val="22"/>
        </w:rPr>
        <w:t xml:space="preserve"> ,Lorenzo.  </w:t>
      </w:r>
      <w:r>
        <w:rPr>
          <w:rFonts w:ascii="Book Antiqua" w:hAnsi="Book Antiqua"/>
          <w:i/>
          <w:iCs/>
          <w:sz w:val="22"/>
          <w:szCs w:val="22"/>
        </w:rPr>
        <w:t xml:space="preserve">Problem </w:t>
      </w:r>
      <w:proofErr w:type="spellStart"/>
      <w:r>
        <w:rPr>
          <w:rFonts w:ascii="Book Antiqua" w:hAnsi="Book Antiqua"/>
          <w:i/>
          <w:iCs/>
          <w:sz w:val="22"/>
          <w:szCs w:val="22"/>
        </w:rPr>
        <w:t>Domestik</w:t>
      </w:r>
      <w:proofErr w:type="spellEnd"/>
      <w:r>
        <w:rPr>
          <w:rFonts w:ascii="Book Antiqua" w:hAnsi="Book Antiqua"/>
          <w:i/>
          <w:iCs/>
          <w:sz w:val="22"/>
          <w:szCs w:val="22"/>
        </w:rPr>
        <w:t xml:space="preserve"> </w:t>
      </w:r>
      <w:proofErr w:type="spellStart"/>
      <w:r>
        <w:rPr>
          <w:rFonts w:ascii="Book Antiqua" w:hAnsi="Book Antiqua"/>
          <w:i/>
          <w:iCs/>
          <w:sz w:val="22"/>
          <w:szCs w:val="22"/>
        </w:rPr>
        <w:t>Bruto</w:t>
      </w:r>
      <w:proofErr w:type="spellEnd"/>
      <w:r>
        <w:rPr>
          <w:rFonts w:ascii="Book Antiqua" w:hAnsi="Book Antiqua"/>
          <w:i/>
          <w:iCs/>
          <w:sz w:val="22"/>
          <w:szCs w:val="22"/>
        </w:rPr>
        <w:t xml:space="preserve"> (</w:t>
      </w:r>
      <w:proofErr w:type="spellStart"/>
      <w:r>
        <w:rPr>
          <w:rFonts w:ascii="Book Antiqua" w:hAnsi="Book Antiqua"/>
          <w:i/>
          <w:iCs/>
          <w:sz w:val="22"/>
          <w:szCs w:val="22"/>
        </w:rPr>
        <w:t>Terjemahan</w:t>
      </w:r>
      <w:proofErr w:type="spellEnd"/>
      <w:r>
        <w:rPr>
          <w:rFonts w:ascii="Book Antiqua" w:hAnsi="Book Antiqua"/>
          <w:i/>
          <w:iCs/>
          <w:sz w:val="22"/>
          <w:szCs w:val="22"/>
        </w:rPr>
        <w:t xml:space="preserve"> </w:t>
      </w:r>
      <w:proofErr w:type="spellStart"/>
      <w:r>
        <w:rPr>
          <w:rFonts w:ascii="Book Antiqua" w:hAnsi="Book Antiqua"/>
          <w:i/>
          <w:iCs/>
          <w:sz w:val="22"/>
          <w:szCs w:val="22"/>
        </w:rPr>
        <w:t>Lita</w:t>
      </w:r>
      <w:proofErr w:type="spellEnd"/>
      <w:r>
        <w:rPr>
          <w:rFonts w:ascii="Book Antiqua" w:hAnsi="Book Antiqua"/>
          <w:i/>
          <w:iCs/>
          <w:sz w:val="22"/>
          <w:szCs w:val="22"/>
        </w:rPr>
        <w:t xml:space="preserve"> </w:t>
      </w:r>
      <w:proofErr w:type="spellStart"/>
      <w:r>
        <w:rPr>
          <w:rFonts w:ascii="Book Antiqua" w:hAnsi="Book Antiqua"/>
          <w:i/>
          <w:iCs/>
          <w:sz w:val="22"/>
          <w:szCs w:val="22"/>
        </w:rPr>
        <w:t>Soerjadinata</w:t>
      </w:r>
      <w:proofErr w:type="spellEnd"/>
      <w:r>
        <w:rPr>
          <w:rFonts w:ascii="Book Antiqua" w:hAnsi="Book Antiqua"/>
          <w:sz w:val="22"/>
          <w:szCs w:val="22"/>
        </w:rPr>
        <w:t xml:space="preserve">. </w:t>
      </w:r>
      <w:proofErr w:type="spellStart"/>
      <w:r>
        <w:rPr>
          <w:rFonts w:ascii="Book Antiqua" w:hAnsi="Book Antiqua"/>
          <w:sz w:val="22"/>
          <w:szCs w:val="22"/>
        </w:rPr>
        <w:t>Tangerang</w:t>
      </w:r>
      <w:proofErr w:type="spellEnd"/>
      <w:r>
        <w:rPr>
          <w:rFonts w:ascii="Book Antiqua" w:hAnsi="Book Antiqua"/>
          <w:sz w:val="22"/>
          <w:szCs w:val="22"/>
        </w:rPr>
        <w:t xml:space="preserve"> Selatan: </w:t>
      </w:r>
      <w:proofErr w:type="spellStart"/>
      <w:r>
        <w:rPr>
          <w:rFonts w:ascii="Book Antiqua" w:hAnsi="Book Antiqua"/>
          <w:sz w:val="22"/>
          <w:szCs w:val="22"/>
        </w:rPr>
        <w:t>Marjin</w:t>
      </w:r>
      <w:proofErr w:type="spellEnd"/>
      <w:r>
        <w:rPr>
          <w:rFonts w:ascii="Book Antiqua" w:hAnsi="Book Antiqua"/>
          <w:sz w:val="22"/>
          <w:szCs w:val="22"/>
        </w:rPr>
        <w:t xml:space="preserve"> </w:t>
      </w:r>
      <w:proofErr w:type="spellStart"/>
      <w:r>
        <w:rPr>
          <w:rFonts w:ascii="Book Antiqua" w:hAnsi="Book Antiqua"/>
          <w:sz w:val="22"/>
          <w:szCs w:val="22"/>
        </w:rPr>
        <w:t>Kiri</w:t>
      </w:r>
      <w:proofErr w:type="spellEnd"/>
      <w:r>
        <w:rPr>
          <w:rFonts w:ascii="Book Antiqua" w:hAnsi="Book Antiqua"/>
          <w:sz w:val="22"/>
          <w:szCs w:val="22"/>
        </w:rPr>
        <w:t xml:space="preserve">, 2017.Moeljatno, </w:t>
      </w:r>
      <w:proofErr w:type="spellStart"/>
      <w:r>
        <w:rPr>
          <w:rFonts w:ascii="Book Antiqua" w:hAnsi="Book Antiqua"/>
          <w:i/>
          <w:iCs/>
          <w:sz w:val="22"/>
          <w:szCs w:val="22"/>
        </w:rPr>
        <w:t>Asas-Asas</w:t>
      </w:r>
      <w:proofErr w:type="spellEnd"/>
      <w:r>
        <w:rPr>
          <w:rFonts w:ascii="Book Antiqua" w:hAnsi="Book Antiqua"/>
          <w:i/>
          <w:iCs/>
          <w:sz w:val="22"/>
          <w:szCs w:val="22"/>
        </w:rPr>
        <w:t xml:space="preserve"> </w:t>
      </w:r>
      <w:proofErr w:type="spellStart"/>
      <w:r>
        <w:rPr>
          <w:rFonts w:ascii="Book Antiqua" w:hAnsi="Book Antiqua"/>
          <w:i/>
          <w:iCs/>
          <w:sz w:val="22"/>
          <w:szCs w:val="22"/>
        </w:rPr>
        <w:t>Hukum</w:t>
      </w:r>
      <w:proofErr w:type="spellEnd"/>
      <w:r>
        <w:rPr>
          <w:rFonts w:ascii="Book Antiqua" w:hAnsi="Book Antiqua"/>
          <w:i/>
          <w:iCs/>
          <w:sz w:val="22"/>
          <w:szCs w:val="22"/>
        </w:rPr>
        <w:t xml:space="preserve"> </w:t>
      </w:r>
      <w:proofErr w:type="spellStart"/>
      <w:r>
        <w:rPr>
          <w:rFonts w:ascii="Book Antiqua" w:hAnsi="Book Antiqua"/>
          <w:i/>
          <w:iCs/>
          <w:sz w:val="22"/>
          <w:szCs w:val="22"/>
        </w:rPr>
        <w:t>Pidana</w:t>
      </w:r>
      <w:proofErr w:type="spellEnd"/>
      <w:r>
        <w:rPr>
          <w:rFonts w:ascii="Book Antiqua" w:hAnsi="Book Antiqua"/>
          <w:i/>
          <w:iCs/>
          <w:sz w:val="22"/>
          <w:szCs w:val="22"/>
        </w:rPr>
        <w:t xml:space="preserve">.  </w:t>
      </w:r>
      <w:r>
        <w:rPr>
          <w:rFonts w:ascii="Book Antiqua" w:hAnsi="Book Antiqua"/>
          <w:sz w:val="22"/>
          <w:szCs w:val="22"/>
        </w:rPr>
        <w:t xml:space="preserve">Jakarta: </w:t>
      </w:r>
      <w:proofErr w:type="spellStart"/>
      <w:r>
        <w:rPr>
          <w:rFonts w:ascii="Book Antiqua" w:hAnsi="Book Antiqua"/>
          <w:sz w:val="22"/>
          <w:szCs w:val="22"/>
        </w:rPr>
        <w:t>Bina</w:t>
      </w:r>
      <w:proofErr w:type="spellEnd"/>
      <w:r>
        <w:rPr>
          <w:rFonts w:ascii="Book Antiqua" w:hAnsi="Book Antiqua"/>
          <w:sz w:val="22"/>
          <w:szCs w:val="22"/>
        </w:rPr>
        <w:t xml:space="preserve"> </w:t>
      </w:r>
      <w:proofErr w:type="spellStart"/>
      <w:r>
        <w:rPr>
          <w:rFonts w:ascii="Book Antiqua" w:hAnsi="Book Antiqua"/>
          <w:sz w:val="22"/>
          <w:szCs w:val="22"/>
        </w:rPr>
        <w:t>Aksara</w:t>
      </w:r>
      <w:proofErr w:type="spellEnd"/>
      <w:r>
        <w:rPr>
          <w:rFonts w:ascii="Book Antiqua" w:hAnsi="Book Antiqua"/>
          <w:sz w:val="22"/>
          <w:szCs w:val="22"/>
        </w:rPr>
        <w:t>, 2015.</w:t>
      </w:r>
    </w:p>
    <w:p w:rsidR="007307B1" w:rsidRPr="00381E7A" w:rsidRDefault="007307B1" w:rsidP="00381E7A">
      <w:pPr>
        <w:pStyle w:val="FootnoteText"/>
        <w:ind w:left="567" w:hanging="567"/>
        <w:rPr>
          <w:rFonts w:ascii="Book Antiqua" w:hAnsi="Book Antiqua" w:cstheme="majorBidi"/>
          <w:sz w:val="22"/>
          <w:szCs w:val="22"/>
        </w:rPr>
      </w:pPr>
    </w:p>
    <w:p w:rsidR="00765369" w:rsidRDefault="00765369" w:rsidP="00381E7A">
      <w:pPr>
        <w:pStyle w:val="FootnoteText"/>
        <w:ind w:left="567" w:hanging="567"/>
        <w:jc w:val="both"/>
        <w:rPr>
          <w:rFonts w:ascii="Book Antiqua" w:hAnsi="Book Antiqua" w:cstheme="majorBidi"/>
          <w:sz w:val="22"/>
          <w:szCs w:val="22"/>
        </w:rPr>
      </w:pPr>
      <w:r>
        <w:rPr>
          <w:rFonts w:ascii="Book Antiqua" w:hAnsi="Book Antiqua" w:cstheme="majorBidi"/>
          <w:sz w:val="22"/>
          <w:szCs w:val="22"/>
        </w:rPr>
        <w:t xml:space="preserve">Tim </w:t>
      </w:r>
      <w:proofErr w:type="spellStart"/>
      <w:r>
        <w:rPr>
          <w:rFonts w:ascii="Book Antiqua" w:hAnsi="Book Antiqua" w:cstheme="majorBidi"/>
          <w:sz w:val="22"/>
          <w:szCs w:val="22"/>
        </w:rPr>
        <w:t>Redaksi</w:t>
      </w:r>
      <w:proofErr w:type="spellEnd"/>
      <w:r>
        <w:rPr>
          <w:rFonts w:ascii="Book Antiqua" w:hAnsi="Book Antiqua" w:cstheme="majorBidi"/>
          <w:sz w:val="22"/>
          <w:szCs w:val="22"/>
        </w:rPr>
        <w:t xml:space="preserve"> </w:t>
      </w:r>
      <w:proofErr w:type="spellStart"/>
      <w:r>
        <w:rPr>
          <w:rFonts w:ascii="Book Antiqua" w:hAnsi="Book Antiqua" w:cstheme="majorBidi"/>
          <w:sz w:val="22"/>
          <w:szCs w:val="22"/>
        </w:rPr>
        <w:t>Certe</w:t>
      </w:r>
      <w:proofErr w:type="spellEnd"/>
      <w:r>
        <w:rPr>
          <w:rFonts w:ascii="Book Antiqua" w:hAnsi="Book Antiqua" w:cstheme="majorBidi"/>
          <w:sz w:val="22"/>
          <w:szCs w:val="22"/>
        </w:rPr>
        <w:t xml:space="preserve"> Posse. </w:t>
      </w:r>
      <w:proofErr w:type="spellStart"/>
      <w:r>
        <w:rPr>
          <w:rFonts w:ascii="Book Antiqua" w:hAnsi="Book Antiqua" w:cstheme="majorBidi"/>
          <w:i/>
          <w:iCs/>
          <w:sz w:val="22"/>
          <w:szCs w:val="22"/>
        </w:rPr>
        <w:t>Kitab</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Undang</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Undang</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Hukum</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Pidana</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dan</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Kitab</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Undang</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Undang</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Hukum</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Acara</w:t>
      </w:r>
      <w:proofErr w:type="spellEnd"/>
      <w:r>
        <w:rPr>
          <w:rFonts w:ascii="Book Antiqua" w:hAnsi="Book Antiqua" w:cstheme="majorBidi"/>
          <w:i/>
          <w:iCs/>
          <w:sz w:val="22"/>
          <w:szCs w:val="22"/>
        </w:rPr>
        <w:t xml:space="preserve"> </w:t>
      </w:r>
      <w:proofErr w:type="spellStart"/>
      <w:r>
        <w:rPr>
          <w:rFonts w:ascii="Book Antiqua" w:hAnsi="Book Antiqua" w:cstheme="majorBidi"/>
          <w:i/>
          <w:iCs/>
          <w:sz w:val="22"/>
          <w:szCs w:val="22"/>
        </w:rPr>
        <w:t>Pidana</w:t>
      </w:r>
      <w:proofErr w:type="spellEnd"/>
      <w:r>
        <w:rPr>
          <w:rFonts w:ascii="Book Antiqua" w:hAnsi="Book Antiqua" w:cstheme="majorBidi"/>
          <w:i/>
          <w:iCs/>
          <w:sz w:val="22"/>
          <w:szCs w:val="22"/>
        </w:rPr>
        <w:t xml:space="preserve"> (KUHP &amp; KUHAP)</w:t>
      </w:r>
      <w:r>
        <w:rPr>
          <w:rFonts w:ascii="Book Antiqua" w:hAnsi="Book Antiqua" w:cstheme="majorBidi"/>
          <w:sz w:val="22"/>
          <w:szCs w:val="22"/>
        </w:rPr>
        <w:t xml:space="preserve">.  Yogyakarta: </w:t>
      </w:r>
      <w:proofErr w:type="spellStart"/>
      <w:r>
        <w:rPr>
          <w:rFonts w:ascii="Book Antiqua" w:hAnsi="Book Antiqua" w:cstheme="majorBidi"/>
          <w:sz w:val="22"/>
          <w:szCs w:val="22"/>
        </w:rPr>
        <w:t>Certe</w:t>
      </w:r>
      <w:proofErr w:type="spellEnd"/>
      <w:r>
        <w:rPr>
          <w:rFonts w:ascii="Book Antiqua" w:hAnsi="Book Antiqua" w:cstheme="majorBidi"/>
          <w:sz w:val="22"/>
          <w:szCs w:val="22"/>
        </w:rPr>
        <w:t xml:space="preserve"> Posse, 2015.</w:t>
      </w:r>
    </w:p>
    <w:p w:rsidR="00381E7A" w:rsidRPr="00381E7A" w:rsidRDefault="00381E7A" w:rsidP="00381E7A">
      <w:pPr>
        <w:pStyle w:val="FootnoteText"/>
        <w:ind w:left="567" w:hanging="567"/>
        <w:jc w:val="both"/>
        <w:rPr>
          <w:rFonts w:ascii="Book Antiqua" w:hAnsi="Book Antiqua" w:cstheme="majorBidi"/>
          <w:sz w:val="22"/>
          <w:szCs w:val="22"/>
        </w:rPr>
      </w:pPr>
    </w:p>
    <w:p w:rsidR="00D52646" w:rsidRDefault="00D52646" w:rsidP="00381E7A">
      <w:pPr>
        <w:pStyle w:val="FootnoteText"/>
        <w:ind w:left="567" w:hanging="567"/>
        <w:rPr>
          <w:rFonts w:ascii="Book Antiqua" w:hAnsi="Book Antiqua"/>
          <w:sz w:val="22"/>
          <w:szCs w:val="22"/>
        </w:rPr>
      </w:pPr>
      <w:proofErr w:type="spellStart"/>
      <w:r>
        <w:rPr>
          <w:rFonts w:ascii="Book Antiqua" w:hAnsi="Book Antiqua"/>
          <w:sz w:val="22"/>
          <w:szCs w:val="22"/>
        </w:rPr>
        <w:t>Warjiati</w:t>
      </w:r>
      <w:proofErr w:type="spellEnd"/>
      <w:r>
        <w:rPr>
          <w:rFonts w:ascii="Book Antiqua" w:hAnsi="Book Antiqua"/>
          <w:sz w:val="22"/>
          <w:szCs w:val="22"/>
        </w:rPr>
        <w:t xml:space="preserve">, Sri.  </w:t>
      </w:r>
      <w:proofErr w:type="spellStart"/>
      <w:r>
        <w:rPr>
          <w:rFonts w:ascii="Book Antiqua" w:hAnsi="Book Antiqua"/>
          <w:i/>
          <w:iCs/>
          <w:sz w:val="22"/>
          <w:szCs w:val="22"/>
        </w:rPr>
        <w:t>Memahami</w:t>
      </w:r>
      <w:proofErr w:type="spellEnd"/>
      <w:r>
        <w:rPr>
          <w:rFonts w:ascii="Book Antiqua" w:hAnsi="Book Antiqua"/>
          <w:i/>
          <w:iCs/>
          <w:sz w:val="22"/>
          <w:szCs w:val="22"/>
        </w:rPr>
        <w:t xml:space="preserve"> </w:t>
      </w:r>
      <w:proofErr w:type="spellStart"/>
      <w:r>
        <w:rPr>
          <w:rFonts w:ascii="Book Antiqua" w:hAnsi="Book Antiqua"/>
          <w:i/>
          <w:iCs/>
          <w:sz w:val="22"/>
          <w:szCs w:val="22"/>
        </w:rPr>
        <w:t>Dasar</w:t>
      </w:r>
      <w:proofErr w:type="spellEnd"/>
      <w:r>
        <w:rPr>
          <w:rFonts w:ascii="Book Antiqua" w:hAnsi="Book Antiqua"/>
          <w:i/>
          <w:iCs/>
          <w:sz w:val="22"/>
          <w:szCs w:val="22"/>
        </w:rPr>
        <w:t xml:space="preserve"> </w:t>
      </w:r>
      <w:proofErr w:type="spellStart"/>
      <w:r>
        <w:rPr>
          <w:rFonts w:ascii="Book Antiqua" w:hAnsi="Book Antiqua"/>
          <w:i/>
          <w:iCs/>
          <w:sz w:val="22"/>
          <w:szCs w:val="22"/>
        </w:rPr>
        <w:t>Ilmu</w:t>
      </w:r>
      <w:proofErr w:type="spellEnd"/>
      <w:r>
        <w:rPr>
          <w:rFonts w:ascii="Book Antiqua" w:hAnsi="Book Antiqua"/>
          <w:i/>
          <w:iCs/>
          <w:sz w:val="22"/>
          <w:szCs w:val="22"/>
        </w:rPr>
        <w:t xml:space="preserve"> </w:t>
      </w:r>
      <w:proofErr w:type="spellStart"/>
      <w:r>
        <w:rPr>
          <w:rFonts w:ascii="Book Antiqua" w:hAnsi="Book Antiqua"/>
          <w:i/>
          <w:iCs/>
          <w:sz w:val="22"/>
          <w:szCs w:val="22"/>
        </w:rPr>
        <w:t>Hukum</w:t>
      </w:r>
      <w:proofErr w:type="spellEnd"/>
      <w:r>
        <w:rPr>
          <w:rFonts w:ascii="Book Antiqua" w:hAnsi="Book Antiqua"/>
          <w:sz w:val="22"/>
          <w:szCs w:val="22"/>
        </w:rPr>
        <w:t xml:space="preserve">. </w:t>
      </w:r>
      <w:proofErr w:type="spellStart"/>
      <w:r>
        <w:rPr>
          <w:rFonts w:ascii="Book Antiqua" w:hAnsi="Book Antiqua"/>
          <w:i/>
          <w:iCs/>
          <w:sz w:val="22"/>
          <w:szCs w:val="22"/>
        </w:rPr>
        <w:t>Konsep</w:t>
      </w:r>
      <w:proofErr w:type="spellEnd"/>
      <w:r>
        <w:rPr>
          <w:rFonts w:ascii="Book Antiqua" w:hAnsi="Book Antiqua"/>
          <w:i/>
          <w:iCs/>
          <w:sz w:val="22"/>
          <w:szCs w:val="22"/>
        </w:rPr>
        <w:t xml:space="preserve"> </w:t>
      </w:r>
      <w:proofErr w:type="spellStart"/>
      <w:r>
        <w:rPr>
          <w:rFonts w:ascii="Book Antiqua" w:hAnsi="Book Antiqua"/>
          <w:i/>
          <w:iCs/>
          <w:sz w:val="22"/>
          <w:szCs w:val="22"/>
        </w:rPr>
        <w:t>Dasar</w:t>
      </w:r>
      <w:proofErr w:type="spellEnd"/>
      <w:r>
        <w:rPr>
          <w:rFonts w:ascii="Book Antiqua" w:hAnsi="Book Antiqua"/>
          <w:i/>
          <w:iCs/>
          <w:sz w:val="22"/>
          <w:szCs w:val="22"/>
        </w:rPr>
        <w:t xml:space="preserve"> </w:t>
      </w:r>
      <w:proofErr w:type="spellStart"/>
      <w:r>
        <w:rPr>
          <w:rFonts w:ascii="Book Antiqua" w:hAnsi="Book Antiqua"/>
          <w:i/>
          <w:iCs/>
          <w:sz w:val="22"/>
          <w:szCs w:val="22"/>
        </w:rPr>
        <w:t>Ilmu</w:t>
      </w:r>
      <w:proofErr w:type="spellEnd"/>
      <w:r>
        <w:rPr>
          <w:rFonts w:ascii="Book Antiqua" w:hAnsi="Book Antiqua"/>
          <w:i/>
          <w:iCs/>
          <w:sz w:val="22"/>
          <w:szCs w:val="22"/>
        </w:rPr>
        <w:t xml:space="preserve"> </w:t>
      </w:r>
      <w:proofErr w:type="spellStart"/>
      <w:r>
        <w:rPr>
          <w:rFonts w:ascii="Book Antiqua" w:hAnsi="Book Antiqua"/>
          <w:i/>
          <w:iCs/>
          <w:sz w:val="22"/>
          <w:szCs w:val="22"/>
        </w:rPr>
        <w:t>Hukum</w:t>
      </w:r>
      <w:proofErr w:type="spellEnd"/>
      <w:r>
        <w:rPr>
          <w:rFonts w:ascii="Book Antiqua" w:hAnsi="Book Antiqua"/>
          <w:sz w:val="22"/>
          <w:szCs w:val="22"/>
        </w:rPr>
        <w:t xml:space="preserve">. Jakarta: </w:t>
      </w:r>
      <w:proofErr w:type="spellStart"/>
      <w:r>
        <w:rPr>
          <w:rFonts w:ascii="Book Antiqua" w:hAnsi="Book Antiqua"/>
          <w:sz w:val="22"/>
          <w:szCs w:val="22"/>
        </w:rPr>
        <w:t>Kencana</w:t>
      </w:r>
      <w:proofErr w:type="spellEnd"/>
      <w:r>
        <w:rPr>
          <w:rFonts w:ascii="Book Antiqua" w:hAnsi="Book Antiqua"/>
          <w:sz w:val="22"/>
          <w:szCs w:val="22"/>
        </w:rPr>
        <w:t xml:space="preserve">, 2018. </w:t>
      </w:r>
    </w:p>
    <w:p w:rsidR="00381E7A" w:rsidRPr="00381E7A" w:rsidRDefault="00381E7A" w:rsidP="00381E7A">
      <w:pPr>
        <w:pStyle w:val="FootnoteText"/>
        <w:ind w:left="567" w:hanging="567"/>
        <w:rPr>
          <w:rFonts w:ascii="Book Antiqua" w:hAnsi="Book Antiqua"/>
          <w:sz w:val="22"/>
          <w:szCs w:val="22"/>
        </w:rPr>
      </w:pPr>
    </w:p>
    <w:p w:rsidR="004E09C3" w:rsidRDefault="004E09C3" w:rsidP="004E09C3">
      <w:pPr>
        <w:shd w:val="clear" w:color="auto" w:fill="FFFFFF"/>
        <w:spacing w:after="0" w:line="240" w:lineRule="auto"/>
        <w:rPr>
          <w:rFonts w:ascii="Book Antiqua" w:eastAsia="Times New Roman" w:hAnsi="Book Antiqua" w:cs="Arial"/>
          <w:b/>
          <w:bCs/>
          <w:i/>
          <w:iCs/>
        </w:rPr>
      </w:pPr>
      <w:r>
        <w:rPr>
          <w:rFonts w:ascii="Book Antiqua" w:eastAsia="Times New Roman" w:hAnsi="Book Antiqua" w:cs="Arial"/>
          <w:b/>
          <w:bCs/>
          <w:i/>
          <w:iCs/>
        </w:rPr>
        <w:t>Thesis, Web Page, and Others</w:t>
      </w:r>
    </w:p>
    <w:p w:rsidR="007307B1" w:rsidRDefault="007307B1" w:rsidP="004E09C3">
      <w:pPr>
        <w:shd w:val="clear" w:color="auto" w:fill="FFFFFF"/>
        <w:spacing w:after="0" w:line="240" w:lineRule="auto"/>
        <w:rPr>
          <w:rFonts w:ascii="Book Antiqua" w:eastAsia="Times New Roman" w:hAnsi="Book Antiqua" w:cs="Arial"/>
          <w:b/>
          <w:bCs/>
          <w:i/>
          <w:iCs/>
        </w:rPr>
      </w:pPr>
    </w:p>
    <w:p w:rsidR="00381E7A" w:rsidRDefault="004126D8" w:rsidP="00381E7A">
      <w:pPr>
        <w:pStyle w:val="FootnoteText"/>
        <w:ind w:left="567" w:hanging="567"/>
        <w:jc w:val="both"/>
        <w:rPr>
          <w:rFonts w:ascii="Book Antiqua" w:hAnsi="Book Antiqua" w:cstheme="majorBidi"/>
          <w:sz w:val="22"/>
          <w:szCs w:val="22"/>
        </w:rPr>
      </w:pPr>
      <w:hyperlink r:id="rId18" w:history="1">
        <w:r w:rsidR="000F3124">
          <w:rPr>
            <w:rStyle w:val="Hyperlink"/>
            <w:rFonts w:ascii="Book Antiqua" w:hAnsi="Book Antiqua" w:cstheme="majorBidi"/>
            <w:color w:val="auto"/>
            <w:sz w:val="22"/>
            <w:szCs w:val="22"/>
            <w:u w:val="none"/>
          </w:rPr>
          <w:t>https://peraturan.bpk.go.id/home/details/85412/perda-kota-gorontalo-no-1-tahun-2018</w:t>
        </w:r>
      </w:hyperlink>
      <w:r w:rsidR="000F3124">
        <w:rPr>
          <w:rFonts w:ascii="Book Antiqua" w:hAnsi="Book Antiqua" w:cstheme="majorBidi"/>
          <w:sz w:val="22"/>
          <w:szCs w:val="22"/>
        </w:rPr>
        <w:t xml:space="preserve"> (</w:t>
      </w:r>
      <w:proofErr w:type="spellStart"/>
      <w:r w:rsidR="000F3124">
        <w:rPr>
          <w:rFonts w:ascii="Book Antiqua" w:hAnsi="Book Antiqua" w:cstheme="majorBidi"/>
          <w:sz w:val="22"/>
          <w:szCs w:val="22"/>
        </w:rPr>
        <w:t>diakses</w:t>
      </w:r>
      <w:proofErr w:type="spellEnd"/>
      <w:r w:rsidR="000F3124">
        <w:rPr>
          <w:rFonts w:ascii="Book Antiqua" w:hAnsi="Book Antiqua" w:cstheme="majorBidi"/>
          <w:sz w:val="22"/>
          <w:szCs w:val="22"/>
        </w:rPr>
        <w:t xml:space="preserve"> </w:t>
      </w:r>
      <w:proofErr w:type="spellStart"/>
      <w:r w:rsidR="000F3124">
        <w:rPr>
          <w:rFonts w:ascii="Book Antiqua" w:hAnsi="Book Antiqua" w:cstheme="majorBidi"/>
          <w:sz w:val="22"/>
          <w:szCs w:val="22"/>
        </w:rPr>
        <w:t>pada</w:t>
      </w:r>
      <w:proofErr w:type="spellEnd"/>
      <w:r w:rsidR="000F3124">
        <w:rPr>
          <w:rFonts w:ascii="Book Antiqua" w:hAnsi="Book Antiqua" w:cstheme="majorBidi"/>
          <w:sz w:val="22"/>
          <w:szCs w:val="22"/>
        </w:rPr>
        <w:t xml:space="preserve"> </w:t>
      </w:r>
      <w:proofErr w:type="spellStart"/>
      <w:r w:rsidR="000F3124">
        <w:rPr>
          <w:rFonts w:ascii="Book Antiqua" w:hAnsi="Book Antiqua" w:cstheme="majorBidi"/>
          <w:sz w:val="22"/>
          <w:szCs w:val="22"/>
        </w:rPr>
        <w:t>tanggal</w:t>
      </w:r>
      <w:proofErr w:type="spellEnd"/>
      <w:r w:rsidR="000F3124">
        <w:rPr>
          <w:rFonts w:ascii="Book Antiqua" w:hAnsi="Book Antiqua" w:cstheme="majorBidi"/>
          <w:sz w:val="22"/>
          <w:szCs w:val="22"/>
        </w:rPr>
        <w:t xml:space="preserve"> 1 </w:t>
      </w:r>
      <w:proofErr w:type="spellStart"/>
      <w:r w:rsidR="000F3124">
        <w:rPr>
          <w:rFonts w:ascii="Book Antiqua" w:hAnsi="Book Antiqua" w:cstheme="majorBidi"/>
          <w:sz w:val="22"/>
          <w:szCs w:val="22"/>
        </w:rPr>
        <w:t>Oktober</w:t>
      </w:r>
      <w:proofErr w:type="spellEnd"/>
      <w:r w:rsidR="000F3124">
        <w:rPr>
          <w:rFonts w:ascii="Book Antiqua" w:hAnsi="Book Antiqua" w:cstheme="majorBidi"/>
          <w:sz w:val="22"/>
          <w:szCs w:val="22"/>
        </w:rPr>
        <w:t xml:space="preserve"> 2020 </w:t>
      </w:r>
      <w:proofErr w:type="spellStart"/>
      <w:r w:rsidR="000F3124">
        <w:rPr>
          <w:rFonts w:ascii="Book Antiqua" w:hAnsi="Book Antiqua" w:cstheme="majorBidi"/>
          <w:sz w:val="22"/>
          <w:szCs w:val="22"/>
        </w:rPr>
        <w:t>pukul</w:t>
      </w:r>
      <w:proofErr w:type="spellEnd"/>
      <w:r w:rsidR="000F3124">
        <w:rPr>
          <w:rFonts w:ascii="Book Antiqua" w:hAnsi="Book Antiqua" w:cstheme="majorBidi"/>
          <w:sz w:val="22"/>
          <w:szCs w:val="22"/>
        </w:rPr>
        <w:t xml:space="preserve"> 11.23 WITA).</w:t>
      </w:r>
    </w:p>
    <w:p w:rsidR="007307B1" w:rsidRDefault="007307B1" w:rsidP="00381E7A">
      <w:pPr>
        <w:pStyle w:val="FootnoteText"/>
        <w:ind w:left="567" w:hanging="567"/>
        <w:jc w:val="both"/>
        <w:rPr>
          <w:rFonts w:ascii="Book Antiqua" w:hAnsi="Book Antiqua" w:cstheme="majorBidi"/>
          <w:sz w:val="22"/>
          <w:szCs w:val="22"/>
        </w:rPr>
      </w:pPr>
    </w:p>
    <w:p w:rsidR="003A5D50" w:rsidRPr="005A6816" w:rsidRDefault="004126D8" w:rsidP="001976D6">
      <w:pPr>
        <w:pStyle w:val="FootnoteText"/>
        <w:ind w:left="567" w:hanging="567"/>
        <w:jc w:val="both"/>
        <w:rPr>
          <w:rFonts w:asciiTheme="majorBidi" w:hAnsiTheme="majorBidi" w:cstheme="majorBidi"/>
          <w:sz w:val="24"/>
          <w:szCs w:val="24"/>
        </w:rPr>
      </w:pPr>
      <w:hyperlink r:id="rId19" w:history="1">
        <w:r w:rsidR="000F3124">
          <w:rPr>
            <w:rStyle w:val="Hyperlink"/>
            <w:rFonts w:ascii="Book Antiqua" w:hAnsi="Book Antiqua" w:cstheme="majorBidi"/>
            <w:color w:val="auto"/>
            <w:sz w:val="22"/>
            <w:szCs w:val="22"/>
            <w:u w:val="none"/>
          </w:rPr>
          <w:t>http://www.enprints.uny.ac.id/nilai-kemanusiaan.html</w:t>
        </w:r>
      </w:hyperlink>
      <w:r w:rsidR="000F3124">
        <w:rPr>
          <w:rFonts w:ascii="Book Antiqua" w:hAnsi="Book Antiqua" w:cstheme="majorBidi"/>
          <w:sz w:val="22"/>
          <w:szCs w:val="22"/>
        </w:rPr>
        <w:t xml:space="preserve"> (</w:t>
      </w:r>
      <w:proofErr w:type="spellStart"/>
      <w:r w:rsidR="000F3124">
        <w:rPr>
          <w:rFonts w:ascii="Book Antiqua" w:hAnsi="Book Antiqua" w:cstheme="majorBidi"/>
          <w:sz w:val="22"/>
          <w:szCs w:val="22"/>
        </w:rPr>
        <w:t>diakses</w:t>
      </w:r>
      <w:proofErr w:type="spellEnd"/>
      <w:r w:rsidR="000F3124">
        <w:rPr>
          <w:rFonts w:ascii="Book Antiqua" w:hAnsi="Book Antiqua" w:cstheme="majorBidi"/>
          <w:sz w:val="22"/>
          <w:szCs w:val="22"/>
        </w:rPr>
        <w:t xml:space="preserve"> </w:t>
      </w:r>
      <w:proofErr w:type="spellStart"/>
      <w:r w:rsidR="000F3124">
        <w:rPr>
          <w:rFonts w:ascii="Book Antiqua" w:hAnsi="Book Antiqua" w:cstheme="majorBidi"/>
          <w:sz w:val="22"/>
          <w:szCs w:val="22"/>
        </w:rPr>
        <w:t>pada</w:t>
      </w:r>
      <w:proofErr w:type="spellEnd"/>
      <w:r w:rsidR="000F3124">
        <w:rPr>
          <w:rFonts w:ascii="Book Antiqua" w:hAnsi="Book Antiqua" w:cstheme="majorBidi"/>
          <w:sz w:val="22"/>
          <w:szCs w:val="22"/>
        </w:rPr>
        <w:t xml:space="preserve"> </w:t>
      </w:r>
      <w:proofErr w:type="spellStart"/>
      <w:r w:rsidR="000F3124">
        <w:rPr>
          <w:rFonts w:ascii="Book Antiqua" w:hAnsi="Book Antiqua" w:cstheme="majorBidi"/>
          <w:sz w:val="22"/>
          <w:szCs w:val="22"/>
        </w:rPr>
        <w:t>tanggal</w:t>
      </w:r>
      <w:proofErr w:type="spellEnd"/>
      <w:r w:rsidR="001976D6">
        <w:rPr>
          <w:rFonts w:ascii="Book Antiqua" w:hAnsi="Book Antiqua" w:cstheme="majorBidi"/>
          <w:sz w:val="22"/>
          <w:szCs w:val="22"/>
        </w:rPr>
        <w:t xml:space="preserve"> 15 </w:t>
      </w:r>
      <w:proofErr w:type="spellStart"/>
      <w:r w:rsidR="001976D6">
        <w:rPr>
          <w:rFonts w:ascii="Book Antiqua" w:hAnsi="Book Antiqua" w:cstheme="majorBidi"/>
          <w:sz w:val="22"/>
          <w:szCs w:val="22"/>
        </w:rPr>
        <w:t>Juli</w:t>
      </w:r>
      <w:proofErr w:type="spellEnd"/>
      <w:r w:rsidR="001976D6">
        <w:rPr>
          <w:rFonts w:ascii="Book Antiqua" w:hAnsi="Book Antiqua" w:cstheme="majorBidi"/>
          <w:sz w:val="22"/>
          <w:szCs w:val="22"/>
        </w:rPr>
        <w:t xml:space="preserve"> 2019 </w:t>
      </w:r>
      <w:proofErr w:type="spellStart"/>
      <w:r w:rsidR="001976D6">
        <w:rPr>
          <w:rFonts w:ascii="Book Antiqua" w:hAnsi="Book Antiqua" w:cstheme="majorBidi"/>
          <w:sz w:val="22"/>
          <w:szCs w:val="22"/>
        </w:rPr>
        <w:t>pukul</w:t>
      </w:r>
      <w:proofErr w:type="spellEnd"/>
      <w:r w:rsidR="001976D6">
        <w:rPr>
          <w:rFonts w:ascii="Book Antiqua" w:hAnsi="Book Antiqua" w:cstheme="majorBidi"/>
          <w:sz w:val="22"/>
          <w:szCs w:val="22"/>
        </w:rPr>
        <w:t xml:space="preserve"> 00.55 WITA)</w:t>
      </w:r>
    </w:p>
    <w:sectPr w:rsidR="003A5D50" w:rsidRPr="005A6816" w:rsidSect="007B72D2">
      <w:footerReference w:type="default" r:id="rId20"/>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D8" w:rsidRDefault="004126D8" w:rsidP="00956451">
      <w:pPr>
        <w:spacing w:after="0" w:line="240" w:lineRule="auto"/>
      </w:pPr>
      <w:r>
        <w:separator/>
      </w:r>
    </w:p>
  </w:endnote>
  <w:endnote w:type="continuationSeparator" w:id="0">
    <w:p w:rsidR="004126D8" w:rsidRDefault="004126D8" w:rsidP="0095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851626"/>
      <w:docPartObj>
        <w:docPartGallery w:val="Page Numbers (Bottom of Page)"/>
        <w:docPartUnique/>
      </w:docPartObj>
    </w:sdtPr>
    <w:sdtEndPr/>
    <w:sdtContent>
      <w:p w:rsidR="00672C3A" w:rsidRDefault="00672C3A">
        <w:pPr>
          <w:pStyle w:val="Footer"/>
          <w:jc w:val="right"/>
        </w:pPr>
        <w:r>
          <w:rPr>
            <w:rFonts w:asciiTheme="majorBidi" w:hAnsiTheme="majorBidi" w:cstheme="majorBidi"/>
            <w:sz w:val="24"/>
            <w:szCs w:val="24"/>
          </w:rPr>
          <w:fldChar w:fldCharType="begin"/>
        </w:r>
        <w:r>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sidR="00DC230A">
          <w:rPr>
            <w:rFonts w:asciiTheme="majorBidi" w:hAnsiTheme="majorBidi" w:cstheme="majorBidi"/>
            <w:noProof/>
            <w:sz w:val="24"/>
            <w:szCs w:val="24"/>
          </w:rPr>
          <w:t>1</w:t>
        </w:r>
        <w:r>
          <w:rPr>
            <w:rFonts w:asciiTheme="majorBidi" w:hAnsiTheme="majorBidi" w:cstheme="majorBidi"/>
            <w:sz w:val="24"/>
            <w:szCs w:val="24"/>
          </w:rPr>
          <w:fldChar w:fldCharType="end"/>
        </w:r>
      </w:p>
    </w:sdtContent>
  </w:sdt>
  <w:p w:rsidR="00672C3A" w:rsidRDefault="00672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D8" w:rsidRDefault="004126D8" w:rsidP="00956451">
      <w:pPr>
        <w:spacing w:after="0" w:line="240" w:lineRule="auto"/>
      </w:pPr>
      <w:r>
        <w:separator/>
      </w:r>
    </w:p>
  </w:footnote>
  <w:footnote w:type="continuationSeparator" w:id="0">
    <w:p w:rsidR="004126D8" w:rsidRDefault="004126D8" w:rsidP="00956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5FFD"/>
    <w:multiLevelType w:val="hybridMultilevel"/>
    <w:tmpl w:val="60CCD01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128B0FFB"/>
    <w:multiLevelType w:val="hybridMultilevel"/>
    <w:tmpl w:val="66241204"/>
    <w:lvl w:ilvl="0" w:tplc="7A52F916">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7C87F87"/>
    <w:multiLevelType w:val="hybridMultilevel"/>
    <w:tmpl w:val="E09A0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43455"/>
    <w:multiLevelType w:val="hybridMultilevel"/>
    <w:tmpl w:val="0172C71A"/>
    <w:lvl w:ilvl="0" w:tplc="3722979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nsid w:val="25875831"/>
    <w:multiLevelType w:val="multilevel"/>
    <w:tmpl w:val="31B42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4217A6"/>
    <w:multiLevelType w:val="hybridMultilevel"/>
    <w:tmpl w:val="ECFE611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5580652D"/>
    <w:multiLevelType w:val="hybridMultilevel"/>
    <w:tmpl w:val="55E82AD0"/>
    <w:lvl w:ilvl="0" w:tplc="FA6CC49E">
      <w:start w:val="1"/>
      <w:numFmt w:val="upperLetter"/>
      <w:lvlText w:val="%1."/>
      <w:lvlJc w:val="left"/>
      <w:pPr>
        <w:ind w:left="1015" w:hanging="286"/>
      </w:pPr>
      <w:rPr>
        <w:rFonts w:ascii="Times New Roman" w:eastAsia="Times New Roman" w:hAnsi="Times New Roman" w:cs="Times New Roman" w:hint="default"/>
        <w:b/>
        <w:bCs/>
        <w:spacing w:val="-1"/>
        <w:w w:val="99"/>
        <w:sz w:val="24"/>
        <w:szCs w:val="24"/>
        <w:lang w:val="id" w:eastAsia="en-US" w:bidi="ar-SA"/>
      </w:rPr>
    </w:lvl>
    <w:lvl w:ilvl="1" w:tplc="9E42BDFE">
      <w:start w:val="1"/>
      <w:numFmt w:val="decimal"/>
      <w:lvlText w:val="%2."/>
      <w:lvlJc w:val="left"/>
      <w:pPr>
        <w:ind w:left="1015" w:hanging="286"/>
      </w:pPr>
      <w:rPr>
        <w:rFonts w:ascii="Times New Roman" w:eastAsia="Times New Roman" w:hAnsi="Times New Roman" w:cs="Times New Roman" w:hint="default"/>
        <w:w w:val="100"/>
        <w:sz w:val="24"/>
        <w:szCs w:val="24"/>
        <w:lang w:val="id" w:eastAsia="en-US" w:bidi="ar-SA"/>
      </w:rPr>
    </w:lvl>
    <w:lvl w:ilvl="2" w:tplc="2AF8D2DA">
      <w:start w:val="1"/>
      <w:numFmt w:val="lowerLetter"/>
      <w:lvlText w:val="%3."/>
      <w:lvlJc w:val="left"/>
      <w:pPr>
        <w:ind w:left="1154" w:hanging="284"/>
      </w:pPr>
      <w:rPr>
        <w:rFonts w:ascii="Times New Roman" w:eastAsia="Times New Roman" w:hAnsi="Times New Roman" w:cs="Times New Roman" w:hint="default"/>
        <w:spacing w:val="-1"/>
        <w:w w:val="100"/>
        <w:sz w:val="24"/>
        <w:szCs w:val="24"/>
        <w:lang w:val="id" w:eastAsia="en-US" w:bidi="ar-SA"/>
      </w:rPr>
    </w:lvl>
    <w:lvl w:ilvl="3" w:tplc="A808B894">
      <w:start w:val="1"/>
      <w:numFmt w:val="decimal"/>
      <w:lvlText w:val="%4)"/>
      <w:lvlJc w:val="left"/>
      <w:pPr>
        <w:ind w:left="1721" w:hanging="425"/>
      </w:pPr>
      <w:rPr>
        <w:rFonts w:ascii="Times New Roman" w:eastAsia="Times New Roman" w:hAnsi="Times New Roman" w:cs="Times New Roman" w:hint="default"/>
        <w:w w:val="99"/>
        <w:sz w:val="24"/>
        <w:szCs w:val="24"/>
        <w:lang w:val="id" w:eastAsia="en-US" w:bidi="ar-SA"/>
      </w:rPr>
    </w:lvl>
    <w:lvl w:ilvl="4" w:tplc="AFD2B73E">
      <w:start w:val="1"/>
      <w:numFmt w:val="lowerLetter"/>
      <w:lvlText w:val="%5)"/>
      <w:lvlJc w:val="left"/>
      <w:pPr>
        <w:ind w:left="2006" w:hanging="286"/>
      </w:pPr>
      <w:rPr>
        <w:rFonts w:ascii="Times New Roman" w:eastAsia="Times New Roman" w:hAnsi="Times New Roman" w:cs="Times New Roman" w:hint="default"/>
        <w:spacing w:val="-1"/>
        <w:w w:val="99"/>
        <w:sz w:val="24"/>
        <w:szCs w:val="24"/>
        <w:lang w:val="id" w:eastAsia="en-US" w:bidi="ar-SA"/>
      </w:rPr>
    </w:lvl>
    <w:lvl w:ilvl="5" w:tplc="5AB091AE">
      <w:numFmt w:val="bullet"/>
      <w:lvlText w:val="•"/>
      <w:lvlJc w:val="left"/>
      <w:pPr>
        <w:ind w:left="3107" w:hanging="286"/>
      </w:pPr>
      <w:rPr>
        <w:rFonts w:hint="default"/>
        <w:lang w:val="id" w:eastAsia="en-US" w:bidi="ar-SA"/>
      </w:rPr>
    </w:lvl>
    <w:lvl w:ilvl="6" w:tplc="59AC9FE6">
      <w:numFmt w:val="bullet"/>
      <w:lvlText w:val="•"/>
      <w:lvlJc w:val="left"/>
      <w:pPr>
        <w:ind w:left="4215" w:hanging="286"/>
      </w:pPr>
      <w:rPr>
        <w:rFonts w:hint="default"/>
        <w:lang w:val="id" w:eastAsia="en-US" w:bidi="ar-SA"/>
      </w:rPr>
    </w:lvl>
    <w:lvl w:ilvl="7" w:tplc="A1F6CA20">
      <w:numFmt w:val="bullet"/>
      <w:lvlText w:val="•"/>
      <w:lvlJc w:val="left"/>
      <w:pPr>
        <w:ind w:left="5323" w:hanging="286"/>
      </w:pPr>
      <w:rPr>
        <w:rFonts w:hint="default"/>
        <w:lang w:val="id" w:eastAsia="en-US" w:bidi="ar-SA"/>
      </w:rPr>
    </w:lvl>
    <w:lvl w:ilvl="8" w:tplc="C82CB9CE">
      <w:numFmt w:val="bullet"/>
      <w:lvlText w:val="•"/>
      <w:lvlJc w:val="left"/>
      <w:pPr>
        <w:ind w:left="6430" w:hanging="286"/>
      </w:pPr>
      <w:rPr>
        <w:rFonts w:hint="default"/>
        <w:lang w:val="id" w:eastAsia="en-US" w:bidi="ar-SA"/>
      </w:rPr>
    </w:lvl>
  </w:abstractNum>
  <w:abstractNum w:abstractNumId="7">
    <w:nsid w:val="56BC2642"/>
    <w:multiLevelType w:val="hybridMultilevel"/>
    <w:tmpl w:val="79CAC558"/>
    <w:lvl w:ilvl="0" w:tplc="70EEDC26">
      <w:start w:val="1"/>
      <w:numFmt w:val="lowerLetter"/>
      <w:lvlText w:val="%1."/>
      <w:lvlJc w:val="righ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58377738"/>
    <w:multiLevelType w:val="hybridMultilevel"/>
    <w:tmpl w:val="A846389A"/>
    <w:lvl w:ilvl="0" w:tplc="7A52F916">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ADB3CC4"/>
    <w:multiLevelType w:val="hybridMultilevel"/>
    <w:tmpl w:val="DCDA102A"/>
    <w:lvl w:ilvl="0" w:tplc="04090017">
      <w:start w:val="1"/>
      <w:numFmt w:val="lowerLetter"/>
      <w:lvlText w:val="%1)"/>
      <w:lvlJc w:val="left"/>
      <w:pPr>
        <w:ind w:left="3241" w:hanging="360"/>
      </w:pPr>
    </w:lvl>
    <w:lvl w:ilvl="1" w:tplc="04090019" w:tentative="1">
      <w:start w:val="1"/>
      <w:numFmt w:val="lowerLetter"/>
      <w:lvlText w:val="%2."/>
      <w:lvlJc w:val="left"/>
      <w:pPr>
        <w:ind w:left="3961" w:hanging="360"/>
      </w:pPr>
    </w:lvl>
    <w:lvl w:ilvl="2" w:tplc="0409001B" w:tentative="1">
      <w:start w:val="1"/>
      <w:numFmt w:val="lowerRoman"/>
      <w:lvlText w:val="%3."/>
      <w:lvlJc w:val="right"/>
      <w:pPr>
        <w:ind w:left="4681" w:hanging="180"/>
      </w:pPr>
    </w:lvl>
    <w:lvl w:ilvl="3" w:tplc="0409000F" w:tentative="1">
      <w:start w:val="1"/>
      <w:numFmt w:val="decimal"/>
      <w:lvlText w:val="%4."/>
      <w:lvlJc w:val="left"/>
      <w:pPr>
        <w:ind w:left="5401" w:hanging="360"/>
      </w:pPr>
    </w:lvl>
    <w:lvl w:ilvl="4" w:tplc="04090019" w:tentative="1">
      <w:start w:val="1"/>
      <w:numFmt w:val="lowerLetter"/>
      <w:lvlText w:val="%5."/>
      <w:lvlJc w:val="left"/>
      <w:pPr>
        <w:ind w:left="6121" w:hanging="360"/>
      </w:pPr>
    </w:lvl>
    <w:lvl w:ilvl="5" w:tplc="0409001B" w:tentative="1">
      <w:start w:val="1"/>
      <w:numFmt w:val="lowerRoman"/>
      <w:lvlText w:val="%6."/>
      <w:lvlJc w:val="right"/>
      <w:pPr>
        <w:ind w:left="6841" w:hanging="180"/>
      </w:pPr>
    </w:lvl>
    <w:lvl w:ilvl="6" w:tplc="0409000F" w:tentative="1">
      <w:start w:val="1"/>
      <w:numFmt w:val="decimal"/>
      <w:lvlText w:val="%7."/>
      <w:lvlJc w:val="left"/>
      <w:pPr>
        <w:ind w:left="7561" w:hanging="360"/>
      </w:pPr>
    </w:lvl>
    <w:lvl w:ilvl="7" w:tplc="04090019" w:tentative="1">
      <w:start w:val="1"/>
      <w:numFmt w:val="lowerLetter"/>
      <w:lvlText w:val="%8."/>
      <w:lvlJc w:val="left"/>
      <w:pPr>
        <w:ind w:left="8281" w:hanging="360"/>
      </w:pPr>
    </w:lvl>
    <w:lvl w:ilvl="8" w:tplc="0409001B" w:tentative="1">
      <w:start w:val="1"/>
      <w:numFmt w:val="lowerRoman"/>
      <w:lvlText w:val="%9."/>
      <w:lvlJc w:val="right"/>
      <w:pPr>
        <w:ind w:left="9001" w:hanging="180"/>
      </w:pPr>
    </w:lvl>
  </w:abstractNum>
  <w:abstractNum w:abstractNumId="10">
    <w:nsid w:val="5FF90EF8"/>
    <w:multiLevelType w:val="hybridMultilevel"/>
    <w:tmpl w:val="743C9202"/>
    <w:lvl w:ilvl="0" w:tplc="ECBCA4D0">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0F">
      <w:start w:val="1"/>
      <w:numFmt w:val="decimal"/>
      <w:lvlText w:val="%8."/>
      <w:lvlJc w:val="left"/>
      <w:pPr>
        <w:ind w:left="5760" w:hanging="360"/>
      </w:pPr>
    </w:lvl>
    <w:lvl w:ilvl="8" w:tplc="8D5203AC">
      <w:start w:val="1"/>
      <w:numFmt w:val="decimal"/>
      <w:lvlText w:val="%9)"/>
      <w:lvlJc w:val="left"/>
      <w:pPr>
        <w:ind w:left="6660" w:hanging="360"/>
      </w:pPr>
      <w:rPr>
        <w:rFonts w:hint="default"/>
      </w:rPr>
    </w:lvl>
  </w:abstractNum>
  <w:abstractNum w:abstractNumId="11">
    <w:nsid w:val="63E23343"/>
    <w:multiLevelType w:val="hybridMultilevel"/>
    <w:tmpl w:val="8E2CB0B6"/>
    <w:lvl w:ilvl="0" w:tplc="CF081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5376A9"/>
    <w:multiLevelType w:val="multilevel"/>
    <w:tmpl w:val="089C9320"/>
    <w:lvl w:ilvl="0">
      <w:start w:val="1"/>
      <w:numFmt w:val="decimal"/>
      <w:lvlText w:val="%1."/>
      <w:lvlJc w:val="center"/>
      <w:pPr>
        <w:ind w:left="720" w:hanging="360"/>
      </w:pPr>
      <w:rPr>
        <w:rFonts w:hint="default"/>
      </w:rPr>
    </w:lvl>
    <w:lvl w:ilvl="1">
      <w:start w:val="1"/>
      <w:numFmt w:val="decimal"/>
      <w:isLgl/>
      <w:lvlText w:val="%1.%2"/>
      <w:lvlJc w:val="left"/>
      <w:pPr>
        <w:ind w:left="943" w:hanging="480"/>
      </w:pPr>
      <w:rPr>
        <w:rFonts w:hint="default"/>
      </w:rPr>
    </w:lvl>
    <w:lvl w:ilvl="2">
      <w:start w:val="1"/>
      <w:numFmt w:val="decimal"/>
      <w:lvlText w:val="%3."/>
      <w:lvlJc w:val="left"/>
      <w:pPr>
        <w:ind w:left="2564"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lowerLetter"/>
      <w:isLgl/>
      <w:lvlText w:val="%8."/>
      <w:lvlJc w:val="left"/>
      <w:pPr>
        <w:ind w:left="2521" w:hanging="1440"/>
      </w:pPr>
      <w:rPr>
        <w:rFonts w:ascii="Times New Roman" w:eastAsiaTheme="minorHAnsi" w:hAnsi="Times New Roman" w:cs="Times New Roman"/>
      </w:rPr>
    </w:lvl>
    <w:lvl w:ilvl="8">
      <w:start w:val="1"/>
      <w:numFmt w:val="decimal"/>
      <w:isLgl/>
      <w:lvlText w:val="%1.%2.%3.%4.%5.%6.%7.%8.%9"/>
      <w:lvlJc w:val="left"/>
      <w:pPr>
        <w:ind w:left="2984" w:hanging="1800"/>
      </w:pPr>
      <w:rPr>
        <w:rFonts w:hint="default"/>
      </w:rPr>
    </w:lvl>
  </w:abstractNum>
  <w:abstractNum w:abstractNumId="13">
    <w:nsid w:val="6EE4650A"/>
    <w:multiLevelType w:val="hybridMultilevel"/>
    <w:tmpl w:val="2BE677C6"/>
    <w:lvl w:ilvl="0" w:tplc="D0EA5D8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2"/>
  </w:num>
  <w:num w:numId="3">
    <w:abstractNumId w:val="1"/>
  </w:num>
  <w:num w:numId="4">
    <w:abstractNumId w:val="8"/>
  </w:num>
  <w:num w:numId="5">
    <w:abstractNumId w:val="13"/>
  </w:num>
  <w:num w:numId="6">
    <w:abstractNumId w:val="9"/>
  </w:num>
  <w:num w:numId="7">
    <w:abstractNumId w:val="3"/>
  </w:num>
  <w:num w:numId="8">
    <w:abstractNumId w:val="10"/>
  </w:num>
  <w:num w:numId="9">
    <w:abstractNumId w:val="7"/>
  </w:num>
  <w:num w:numId="10">
    <w:abstractNumId w:val="11"/>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F84"/>
    <w:rsid w:val="00003203"/>
    <w:rsid w:val="00012359"/>
    <w:rsid w:val="0001245F"/>
    <w:rsid w:val="0001278C"/>
    <w:rsid w:val="00015785"/>
    <w:rsid w:val="00023EC5"/>
    <w:rsid w:val="00027411"/>
    <w:rsid w:val="00030743"/>
    <w:rsid w:val="0003145B"/>
    <w:rsid w:val="00044CD0"/>
    <w:rsid w:val="00047F2A"/>
    <w:rsid w:val="0005297A"/>
    <w:rsid w:val="0005504D"/>
    <w:rsid w:val="00056F4F"/>
    <w:rsid w:val="000577AD"/>
    <w:rsid w:val="000612E3"/>
    <w:rsid w:val="00071EA5"/>
    <w:rsid w:val="00072883"/>
    <w:rsid w:val="00081068"/>
    <w:rsid w:val="000842EC"/>
    <w:rsid w:val="000862A3"/>
    <w:rsid w:val="000873E5"/>
    <w:rsid w:val="000923B5"/>
    <w:rsid w:val="00093ACA"/>
    <w:rsid w:val="0009427F"/>
    <w:rsid w:val="00095D74"/>
    <w:rsid w:val="00097681"/>
    <w:rsid w:val="000A39E7"/>
    <w:rsid w:val="000B234A"/>
    <w:rsid w:val="000B6165"/>
    <w:rsid w:val="000B70AB"/>
    <w:rsid w:val="000C0BFD"/>
    <w:rsid w:val="000C1597"/>
    <w:rsid w:val="000C25E8"/>
    <w:rsid w:val="000C3620"/>
    <w:rsid w:val="000C63D7"/>
    <w:rsid w:val="000C7E6E"/>
    <w:rsid w:val="000D3098"/>
    <w:rsid w:val="000E085E"/>
    <w:rsid w:val="000E3BFC"/>
    <w:rsid w:val="000E5F5C"/>
    <w:rsid w:val="000F3124"/>
    <w:rsid w:val="000F5E80"/>
    <w:rsid w:val="00102E71"/>
    <w:rsid w:val="001031FB"/>
    <w:rsid w:val="00110560"/>
    <w:rsid w:val="00111F24"/>
    <w:rsid w:val="00124268"/>
    <w:rsid w:val="00125D67"/>
    <w:rsid w:val="00131349"/>
    <w:rsid w:val="00136AD6"/>
    <w:rsid w:val="00137663"/>
    <w:rsid w:val="00142F2D"/>
    <w:rsid w:val="00143F54"/>
    <w:rsid w:val="001574E2"/>
    <w:rsid w:val="001758B9"/>
    <w:rsid w:val="00182173"/>
    <w:rsid w:val="00183E45"/>
    <w:rsid w:val="0018558A"/>
    <w:rsid w:val="001857EC"/>
    <w:rsid w:val="0019656C"/>
    <w:rsid w:val="001976D6"/>
    <w:rsid w:val="001A0E02"/>
    <w:rsid w:val="001B094D"/>
    <w:rsid w:val="001B21E2"/>
    <w:rsid w:val="001B29C5"/>
    <w:rsid w:val="001B3EA6"/>
    <w:rsid w:val="001B4D54"/>
    <w:rsid w:val="001B5A3E"/>
    <w:rsid w:val="001B62EC"/>
    <w:rsid w:val="001B766A"/>
    <w:rsid w:val="001C19E2"/>
    <w:rsid w:val="001C77BD"/>
    <w:rsid w:val="001D4A58"/>
    <w:rsid w:val="001E55CB"/>
    <w:rsid w:val="001F07AB"/>
    <w:rsid w:val="001F24BB"/>
    <w:rsid w:val="001F33EB"/>
    <w:rsid w:val="0020177A"/>
    <w:rsid w:val="002025B0"/>
    <w:rsid w:val="00202AA3"/>
    <w:rsid w:val="0020300B"/>
    <w:rsid w:val="00205200"/>
    <w:rsid w:val="00206195"/>
    <w:rsid w:val="0020755B"/>
    <w:rsid w:val="0021306D"/>
    <w:rsid w:val="0021356B"/>
    <w:rsid w:val="0021500A"/>
    <w:rsid w:val="002153D9"/>
    <w:rsid w:val="002204D9"/>
    <w:rsid w:val="0022187C"/>
    <w:rsid w:val="00224D70"/>
    <w:rsid w:val="00225434"/>
    <w:rsid w:val="00230693"/>
    <w:rsid w:val="002345D0"/>
    <w:rsid w:val="00236E82"/>
    <w:rsid w:val="00241235"/>
    <w:rsid w:val="00242411"/>
    <w:rsid w:val="00244000"/>
    <w:rsid w:val="002456F9"/>
    <w:rsid w:val="00250132"/>
    <w:rsid w:val="00251621"/>
    <w:rsid w:val="00252E69"/>
    <w:rsid w:val="002532CA"/>
    <w:rsid w:val="00253AD7"/>
    <w:rsid w:val="00254515"/>
    <w:rsid w:val="00255712"/>
    <w:rsid w:val="00255C18"/>
    <w:rsid w:val="0025757A"/>
    <w:rsid w:val="00264ED8"/>
    <w:rsid w:val="00267A56"/>
    <w:rsid w:val="0028338A"/>
    <w:rsid w:val="0028356C"/>
    <w:rsid w:val="0029128D"/>
    <w:rsid w:val="00292689"/>
    <w:rsid w:val="002A2B3A"/>
    <w:rsid w:val="002A7538"/>
    <w:rsid w:val="002B2072"/>
    <w:rsid w:val="002B72E4"/>
    <w:rsid w:val="002C0742"/>
    <w:rsid w:val="002C32F1"/>
    <w:rsid w:val="002C4738"/>
    <w:rsid w:val="002C588F"/>
    <w:rsid w:val="002D6F73"/>
    <w:rsid w:val="002E237F"/>
    <w:rsid w:val="002F2889"/>
    <w:rsid w:val="00301E2D"/>
    <w:rsid w:val="00303885"/>
    <w:rsid w:val="0030443E"/>
    <w:rsid w:val="00304DB4"/>
    <w:rsid w:val="00310C97"/>
    <w:rsid w:val="00311C7C"/>
    <w:rsid w:val="0031440A"/>
    <w:rsid w:val="003155E9"/>
    <w:rsid w:val="00316685"/>
    <w:rsid w:val="003215FC"/>
    <w:rsid w:val="0032413F"/>
    <w:rsid w:val="00332B44"/>
    <w:rsid w:val="00341312"/>
    <w:rsid w:val="0034147B"/>
    <w:rsid w:val="00343DDC"/>
    <w:rsid w:val="00347EE0"/>
    <w:rsid w:val="00350C52"/>
    <w:rsid w:val="0035296D"/>
    <w:rsid w:val="00352BC1"/>
    <w:rsid w:val="003554DA"/>
    <w:rsid w:val="00355B80"/>
    <w:rsid w:val="00357992"/>
    <w:rsid w:val="00360871"/>
    <w:rsid w:val="00363984"/>
    <w:rsid w:val="00372BB2"/>
    <w:rsid w:val="003732B3"/>
    <w:rsid w:val="00373C82"/>
    <w:rsid w:val="0037777D"/>
    <w:rsid w:val="00377806"/>
    <w:rsid w:val="00377F0E"/>
    <w:rsid w:val="00381E7A"/>
    <w:rsid w:val="003846BF"/>
    <w:rsid w:val="00391DCA"/>
    <w:rsid w:val="00391F94"/>
    <w:rsid w:val="00396069"/>
    <w:rsid w:val="003A5D50"/>
    <w:rsid w:val="003A6B4C"/>
    <w:rsid w:val="003A73CB"/>
    <w:rsid w:val="003B09EA"/>
    <w:rsid w:val="003B46F5"/>
    <w:rsid w:val="003B5B66"/>
    <w:rsid w:val="003C1136"/>
    <w:rsid w:val="003D1C9A"/>
    <w:rsid w:val="003E0CD2"/>
    <w:rsid w:val="003E240E"/>
    <w:rsid w:val="003E2633"/>
    <w:rsid w:val="003E2820"/>
    <w:rsid w:val="003E2D17"/>
    <w:rsid w:val="003E7992"/>
    <w:rsid w:val="003F20FD"/>
    <w:rsid w:val="003F2BC0"/>
    <w:rsid w:val="003F67D2"/>
    <w:rsid w:val="003F7CF0"/>
    <w:rsid w:val="0040139D"/>
    <w:rsid w:val="004126D8"/>
    <w:rsid w:val="004142F8"/>
    <w:rsid w:val="00430E6A"/>
    <w:rsid w:val="0043149A"/>
    <w:rsid w:val="00435CFE"/>
    <w:rsid w:val="004368BE"/>
    <w:rsid w:val="00441167"/>
    <w:rsid w:val="00442E56"/>
    <w:rsid w:val="0044598F"/>
    <w:rsid w:val="00450B3C"/>
    <w:rsid w:val="00455957"/>
    <w:rsid w:val="004566F9"/>
    <w:rsid w:val="00461ABC"/>
    <w:rsid w:val="00464B94"/>
    <w:rsid w:val="004671B0"/>
    <w:rsid w:val="00475135"/>
    <w:rsid w:val="00475F35"/>
    <w:rsid w:val="0048508D"/>
    <w:rsid w:val="004855C0"/>
    <w:rsid w:val="004A5E28"/>
    <w:rsid w:val="004B01FF"/>
    <w:rsid w:val="004B42D2"/>
    <w:rsid w:val="004B4414"/>
    <w:rsid w:val="004B5683"/>
    <w:rsid w:val="004C0A17"/>
    <w:rsid w:val="004C2CE4"/>
    <w:rsid w:val="004C3C75"/>
    <w:rsid w:val="004C44AA"/>
    <w:rsid w:val="004C6BDA"/>
    <w:rsid w:val="004D2523"/>
    <w:rsid w:val="004D65DB"/>
    <w:rsid w:val="004E09C3"/>
    <w:rsid w:val="004E682A"/>
    <w:rsid w:val="004F2A7E"/>
    <w:rsid w:val="00500B30"/>
    <w:rsid w:val="0050361C"/>
    <w:rsid w:val="00504D8E"/>
    <w:rsid w:val="00516532"/>
    <w:rsid w:val="00523BF9"/>
    <w:rsid w:val="005303B9"/>
    <w:rsid w:val="00535E57"/>
    <w:rsid w:val="00536E8C"/>
    <w:rsid w:val="0053715F"/>
    <w:rsid w:val="00540B67"/>
    <w:rsid w:val="0054216D"/>
    <w:rsid w:val="005506AE"/>
    <w:rsid w:val="00552C36"/>
    <w:rsid w:val="005537B3"/>
    <w:rsid w:val="00555A0E"/>
    <w:rsid w:val="005651C0"/>
    <w:rsid w:val="0056751B"/>
    <w:rsid w:val="00572240"/>
    <w:rsid w:val="005757AD"/>
    <w:rsid w:val="005818C3"/>
    <w:rsid w:val="0058420F"/>
    <w:rsid w:val="00586D3C"/>
    <w:rsid w:val="00587BD8"/>
    <w:rsid w:val="00592D9A"/>
    <w:rsid w:val="00596214"/>
    <w:rsid w:val="00596473"/>
    <w:rsid w:val="00597E6C"/>
    <w:rsid w:val="005A6816"/>
    <w:rsid w:val="005A712B"/>
    <w:rsid w:val="005B3681"/>
    <w:rsid w:val="005B5521"/>
    <w:rsid w:val="005B578D"/>
    <w:rsid w:val="005B6281"/>
    <w:rsid w:val="005C08B8"/>
    <w:rsid w:val="005C4070"/>
    <w:rsid w:val="005C58E1"/>
    <w:rsid w:val="005D5837"/>
    <w:rsid w:val="005D784E"/>
    <w:rsid w:val="005E18B6"/>
    <w:rsid w:val="005E5D36"/>
    <w:rsid w:val="005E64F2"/>
    <w:rsid w:val="005F0433"/>
    <w:rsid w:val="005F5090"/>
    <w:rsid w:val="0060454A"/>
    <w:rsid w:val="00605C21"/>
    <w:rsid w:val="006062AF"/>
    <w:rsid w:val="00611311"/>
    <w:rsid w:val="0061421E"/>
    <w:rsid w:val="00620FAB"/>
    <w:rsid w:val="0062263F"/>
    <w:rsid w:val="0062774B"/>
    <w:rsid w:val="006302CF"/>
    <w:rsid w:val="00632AC3"/>
    <w:rsid w:val="00636A7C"/>
    <w:rsid w:val="00650E24"/>
    <w:rsid w:val="0065129D"/>
    <w:rsid w:val="00652132"/>
    <w:rsid w:val="00656951"/>
    <w:rsid w:val="0065768F"/>
    <w:rsid w:val="00657ACB"/>
    <w:rsid w:val="0066145A"/>
    <w:rsid w:val="006635ED"/>
    <w:rsid w:val="00663C68"/>
    <w:rsid w:val="00663CDF"/>
    <w:rsid w:val="00665E31"/>
    <w:rsid w:val="00672C3A"/>
    <w:rsid w:val="00674E50"/>
    <w:rsid w:val="00684F6A"/>
    <w:rsid w:val="00687A8B"/>
    <w:rsid w:val="006974BA"/>
    <w:rsid w:val="006A50CE"/>
    <w:rsid w:val="006A5966"/>
    <w:rsid w:val="006B1FEA"/>
    <w:rsid w:val="006B2792"/>
    <w:rsid w:val="006B796D"/>
    <w:rsid w:val="006C1C01"/>
    <w:rsid w:val="006C20A9"/>
    <w:rsid w:val="006C3C15"/>
    <w:rsid w:val="006C4B28"/>
    <w:rsid w:val="006C6016"/>
    <w:rsid w:val="006D073D"/>
    <w:rsid w:val="006D5183"/>
    <w:rsid w:val="006E4147"/>
    <w:rsid w:val="006E7021"/>
    <w:rsid w:val="006E7D79"/>
    <w:rsid w:val="006F05DB"/>
    <w:rsid w:val="006F51F1"/>
    <w:rsid w:val="006F5B9C"/>
    <w:rsid w:val="006F74F5"/>
    <w:rsid w:val="00700706"/>
    <w:rsid w:val="00703CC8"/>
    <w:rsid w:val="0070718D"/>
    <w:rsid w:val="00713035"/>
    <w:rsid w:val="00715EAA"/>
    <w:rsid w:val="00716503"/>
    <w:rsid w:val="00721349"/>
    <w:rsid w:val="007219DB"/>
    <w:rsid w:val="007230BC"/>
    <w:rsid w:val="007279B3"/>
    <w:rsid w:val="007307B1"/>
    <w:rsid w:val="00734AD5"/>
    <w:rsid w:val="007428E0"/>
    <w:rsid w:val="00746E85"/>
    <w:rsid w:val="00750571"/>
    <w:rsid w:val="007556D0"/>
    <w:rsid w:val="00755B71"/>
    <w:rsid w:val="00756E9E"/>
    <w:rsid w:val="00757730"/>
    <w:rsid w:val="0075788C"/>
    <w:rsid w:val="0076300C"/>
    <w:rsid w:val="00765250"/>
    <w:rsid w:val="007652EF"/>
    <w:rsid w:val="00765369"/>
    <w:rsid w:val="00773074"/>
    <w:rsid w:val="00774088"/>
    <w:rsid w:val="00774E0A"/>
    <w:rsid w:val="00781752"/>
    <w:rsid w:val="00784F63"/>
    <w:rsid w:val="00794499"/>
    <w:rsid w:val="007A2A3D"/>
    <w:rsid w:val="007A7AF6"/>
    <w:rsid w:val="007B4A3F"/>
    <w:rsid w:val="007B4D6F"/>
    <w:rsid w:val="007B55BF"/>
    <w:rsid w:val="007B72D2"/>
    <w:rsid w:val="007C2522"/>
    <w:rsid w:val="007C25A1"/>
    <w:rsid w:val="007C3B6A"/>
    <w:rsid w:val="007D0B93"/>
    <w:rsid w:val="007D3767"/>
    <w:rsid w:val="007D5020"/>
    <w:rsid w:val="007D5A80"/>
    <w:rsid w:val="007E3E78"/>
    <w:rsid w:val="007E41A2"/>
    <w:rsid w:val="007E5741"/>
    <w:rsid w:val="007E57AF"/>
    <w:rsid w:val="0080313B"/>
    <w:rsid w:val="008036FB"/>
    <w:rsid w:val="0080445B"/>
    <w:rsid w:val="00812596"/>
    <w:rsid w:val="008176FC"/>
    <w:rsid w:val="008177C1"/>
    <w:rsid w:val="0082113C"/>
    <w:rsid w:val="00823CED"/>
    <w:rsid w:val="00830150"/>
    <w:rsid w:val="008307D6"/>
    <w:rsid w:val="00835470"/>
    <w:rsid w:val="00847E97"/>
    <w:rsid w:val="008506B9"/>
    <w:rsid w:val="008574E5"/>
    <w:rsid w:val="00874875"/>
    <w:rsid w:val="00875EB5"/>
    <w:rsid w:val="0088778A"/>
    <w:rsid w:val="00894316"/>
    <w:rsid w:val="008953DF"/>
    <w:rsid w:val="008B0FDA"/>
    <w:rsid w:val="008C2C5A"/>
    <w:rsid w:val="008C2DBB"/>
    <w:rsid w:val="008C49FA"/>
    <w:rsid w:val="008D0C7C"/>
    <w:rsid w:val="008D6D54"/>
    <w:rsid w:val="008D7ABF"/>
    <w:rsid w:val="008E23C6"/>
    <w:rsid w:val="008E25C9"/>
    <w:rsid w:val="008E60DD"/>
    <w:rsid w:val="008E60E9"/>
    <w:rsid w:val="008E6EE2"/>
    <w:rsid w:val="008E7485"/>
    <w:rsid w:val="008F19DF"/>
    <w:rsid w:val="008F2008"/>
    <w:rsid w:val="00901CFE"/>
    <w:rsid w:val="00904269"/>
    <w:rsid w:val="00910BD8"/>
    <w:rsid w:val="00914187"/>
    <w:rsid w:val="00915832"/>
    <w:rsid w:val="00916636"/>
    <w:rsid w:val="009176B8"/>
    <w:rsid w:val="00920AC4"/>
    <w:rsid w:val="00920C47"/>
    <w:rsid w:val="00924F8E"/>
    <w:rsid w:val="009308B5"/>
    <w:rsid w:val="00931616"/>
    <w:rsid w:val="00933BDB"/>
    <w:rsid w:val="00937E6B"/>
    <w:rsid w:val="009442DA"/>
    <w:rsid w:val="00951182"/>
    <w:rsid w:val="00956451"/>
    <w:rsid w:val="00961F77"/>
    <w:rsid w:val="009627ED"/>
    <w:rsid w:val="009707B4"/>
    <w:rsid w:val="0097251C"/>
    <w:rsid w:val="00972D5D"/>
    <w:rsid w:val="009816A9"/>
    <w:rsid w:val="00982C41"/>
    <w:rsid w:val="00983D28"/>
    <w:rsid w:val="009850E6"/>
    <w:rsid w:val="00993B63"/>
    <w:rsid w:val="009978F9"/>
    <w:rsid w:val="009A1A26"/>
    <w:rsid w:val="009A27E7"/>
    <w:rsid w:val="009A365F"/>
    <w:rsid w:val="009A7744"/>
    <w:rsid w:val="009B2053"/>
    <w:rsid w:val="009B4E0B"/>
    <w:rsid w:val="009C0058"/>
    <w:rsid w:val="009C00BE"/>
    <w:rsid w:val="009C0DF7"/>
    <w:rsid w:val="009C1D0D"/>
    <w:rsid w:val="009C328B"/>
    <w:rsid w:val="009C48A1"/>
    <w:rsid w:val="009D78EF"/>
    <w:rsid w:val="009E233D"/>
    <w:rsid w:val="009E2BF2"/>
    <w:rsid w:val="009F53EB"/>
    <w:rsid w:val="009F62F5"/>
    <w:rsid w:val="00A01794"/>
    <w:rsid w:val="00A01814"/>
    <w:rsid w:val="00A047A2"/>
    <w:rsid w:val="00A072A5"/>
    <w:rsid w:val="00A111A9"/>
    <w:rsid w:val="00A237EF"/>
    <w:rsid w:val="00A2585E"/>
    <w:rsid w:val="00A34F58"/>
    <w:rsid w:val="00A3645D"/>
    <w:rsid w:val="00A420B6"/>
    <w:rsid w:val="00A42C3A"/>
    <w:rsid w:val="00A43074"/>
    <w:rsid w:val="00A64168"/>
    <w:rsid w:val="00A66883"/>
    <w:rsid w:val="00A71880"/>
    <w:rsid w:val="00A728AA"/>
    <w:rsid w:val="00A821BD"/>
    <w:rsid w:val="00A83F3E"/>
    <w:rsid w:val="00A90222"/>
    <w:rsid w:val="00A9055F"/>
    <w:rsid w:val="00A95344"/>
    <w:rsid w:val="00A96664"/>
    <w:rsid w:val="00A979E8"/>
    <w:rsid w:val="00AA1F7D"/>
    <w:rsid w:val="00AA49F3"/>
    <w:rsid w:val="00AA5DCC"/>
    <w:rsid w:val="00AB3679"/>
    <w:rsid w:val="00AB477E"/>
    <w:rsid w:val="00AB4AC4"/>
    <w:rsid w:val="00AC23C0"/>
    <w:rsid w:val="00AD3AD0"/>
    <w:rsid w:val="00AD53F0"/>
    <w:rsid w:val="00AD5DD6"/>
    <w:rsid w:val="00AE24C2"/>
    <w:rsid w:val="00AF2A87"/>
    <w:rsid w:val="00AF4557"/>
    <w:rsid w:val="00B0052E"/>
    <w:rsid w:val="00B0329C"/>
    <w:rsid w:val="00B168D6"/>
    <w:rsid w:val="00B171DD"/>
    <w:rsid w:val="00B22D20"/>
    <w:rsid w:val="00B23B33"/>
    <w:rsid w:val="00B324A4"/>
    <w:rsid w:val="00B345A1"/>
    <w:rsid w:val="00B404ED"/>
    <w:rsid w:val="00B45412"/>
    <w:rsid w:val="00B470AF"/>
    <w:rsid w:val="00B555AB"/>
    <w:rsid w:val="00B56BD4"/>
    <w:rsid w:val="00B70DFA"/>
    <w:rsid w:val="00B84E3F"/>
    <w:rsid w:val="00B9188F"/>
    <w:rsid w:val="00B92746"/>
    <w:rsid w:val="00B92CB2"/>
    <w:rsid w:val="00B965B6"/>
    <w:rsid w:val="00B968F1"/>
    <w:rsid w:val="00B974E4"/>
    <w:rsid w:val="00BA0936"/>
    <w:rsid w:val="00BB2866"/>
    <w:rsid w:val="00BC7B9A"/>
    <w:rsid w:val="00BD0B0D"/>
    <w:rsid w:val="00BD1216"/>
    <w:rsid w:val="00BD37E4"/>
    <w:rsid w:val="00BE665D"/>
    <w:rsid w:val="00BE77A2"/>
    <w:rsid w:val="00BF726D"/>
    <w:rsid w:val="00C039AD"/>
    <w:rsid w:val="00C05BAB"/>
    <w:rsid w:val="00C07A18"/>
    <w:rsid w:val="00C112BA"/>
    <w:rsid w:val="00C17743"/>
    <w:rsid w:val="00C25439"/>
    <w:rsid w:val="00C2544A"/>
    <w:rsid w:val="00C25AD8"/>
    <w:rsid w:val="00C2704E"/>
    <w:rsid w:val="00C272B2"/>
    <w:rsid w:val="00C35252"/>
    <w:rsid w:val="00C363FC"/>
    <w:rsid w:val="00C3781B"/>
    <w:rsid w:val="00C46E93"/>
    <w:rsid w:val="00C47A2F"/>
    <w:rsid w:val="00C502F5"/>
    <w:rsid w:val="00C51ABC"/>
    <w:rsid w:val="00C538D9"/>
    <w:rsid w:val="00C54683"/>
    <w:rsid w:val="00C56AD0"/>
    <w:rsid w:val="00C64138"/>
    <w:rsid w:val="00C65D4C"/>
    <w:rsid w:val="00C6751E"/>
    <w:rsid w:val="00C67C56"/>
    <w:rsid w:val="00C72688"/>
    <w:rsid w:val="00C763AB"/>
    <w:rsid w:val="00C76CA3"/>
    <w:rsid w:val="00C829E6"/>
    <w:rsid w:val="00C847F7"/>
    <w:rsid w:val="00C96CC5"/>
    <w:rsid w:val="00C97C4C"/>
    <w:rsid w:val="00CA2858"/>
    <w:rsid w:val="00CA6B07"/>
    <w:rsid w:val="00CA7E31"/>
    <w:rsid w:val="00CB209E"/>
    <w:rsid w:val="00CB6B74"/>
    <w:rsid w:val="00CD098B"/>
    <w:rsid w:val="00CD0AE6"/>
    <w:rsid w:val="00CD7C6F"/>
    <w:rsid w:val="00CE1F61"/>
    <w:rsid w:val="00CF09D4"/>
    <w:rsid w:val="00CF113D"/>
    <w:rsid w:val="00CF4E79"/>
    <w:rsid w:val="00CF5A1D"/>
    <w:rsid w:val="00CF6045"/>
    <w:rsid w:val="00D062E0"/>
    <w:rsid w:val="00D06675"/>
    <w:rsid w:val="00D1119F"/>
    <w:rsid w:val="00D17204"/>
    <w:rsid w:val="00D17E8A"/>
    <w:rsid w:val="00D21C97"/>
    <w:rsid w:val="00D306A5"/>
    <w:rsid w:val="00D31151"/>
    <w:rsid w:val="00D35F59"/>
    <w:rsid w:val="00D404A7"/>
    <w:rsid w:val="00D416FA"/>
    <w:rsid w:val="00D52646"/>
    <w:rsid w:val="00D57766"/>
    <w:rsid w:val="00D60E7A"/>
    <w:rsid w:val="00D66326"/>
    <w:rsid w:val="00D7258C"/>
    <w:rsid w:val="00D73F09"/>
    <w:rsid w:val="00D831CA"/>
    <w:rsid w:val="00D853ED"/>
    <w:rsid w:val="00D87C42"/>
    <w:rsid w:val="00D91633"/>
    <w:rsid w:val="00D947AB"/>
    <w:rsid w:val="00D975F0"/>
    <w:rsid w:val="00DA0C6D"/>
    <w:rsid w:val="00DA27CF"/>
    <w:rsid w:val="00DB16E4"/>
    <w:rsid w:val="00DB24BF"/>
    <w:rsid w:val="00DB24C8"/>
    <w:rsid w:val="00DB387D"/>
    <w:rsid w:val="00DC1C2E"/>
    <w:rsid w:val="00DC230A"/>
    <w:rsid w:val="00DC699C"/>
    <w:rsid w:val="00DD3215"/>
    <w:rsid w:val="00DD7D1C"/>
    <w:rsid w:val="00DE2FC3"/>
    <w:rsid w:val="00DE3A8A"/>
    <w:rsid w:val="00DE5F14"/>
    <w:rsid w:val="00DE6BDC"/>
    <w:rsid w:val="00DF4ABF"/>
    <w:rsid w:val="00DF4B83"/>
    <w:rsid w:val="00DF4F84"/>
    <w:rsid w:val="00DF5E4B"/>
    <w:rsid w:val="00DF6B30"/>
    <w:rsid w:val="00DF6C45"/>
    <w:rsid w:val="00E00604"/>
    <w:rsid w:val="00E03E62"/>
    <w:rsid w:val="00E06FC7"/>
    <w:rsid w:val="00E07C5D"/>
    <w:rsid w:val="00E10870"/>
    <w:rsid w:val="00E14F5D"/>
    <w:rsid w:val="00E150D2"/>
    <w:rsid w:val="00E21D6A"/>
    <w:rsid w:val="00E22F34"/>
    <w:rsid w:val="00E24EA8"/>
    <w:rsid w:val="00E26CF4"/>
    <w:rsid w:val="00E26E46"/>
    <w:rsid w:val="00E2725D"/>
    <w:rsid w:val="00E273DA"/>
    <w:rsid w:val="00E3017A"/>
    <w:rsid w:val="00E32F94"/>
    <w:rsid w:val="00E401C9"/>
    <w:rsid w:val="00E40F5F"/>
    <w:rsid w:val="00E52C8F"/>
    <w:rsid w:val="00E54398"/>
    <w:rsid w:val="00E60CD8"/>
    <w:rsid w:val="00E62F39"/>
    <w:rsid w:val="00E63C56"/>
    <w:rsid w:val="00E66E9B"/>
    <w:rsid w:val="00E676E0"/>
    <w:rsid w:val="00E707F7"/>
    <w:rsid w:val="00E75522"/>
    <w:rsid w:val="00E7669E"/>
    <w:rsid w:val="00E8125A"/>
    <w:rsid w:val="00E86088"/>
    <w:rsid w:val="00E937DC"/>
    <w:rsid w:val="00E95460"/>
    <w:rsid w:val="00E9649F"/>
    <w:rsid w:val="00EA0A6C"/>
    <w:rsid w:val="00EA1C82"/>
    <w:rsid w:val="00EA3E83"/>
    <w:rsid w:val="00EA74F6"/>
    <w:rsid w:val="00EB0AC7"/>
    <w:rsid w:val="00EB2556"/>
    <w:rsid w:val="00EC213C"/>
    <w:rsid w:val="00EC43EC"/>
    <w:rsid w:val="00ED0A68"/>
    <w:rsid w:val="00ED28FB"/>
    <w:rsid w:val="00EE13C0"/>
    <w:rsid w:val="00EF190E"/>
    <w:rsid w:val="00EF1ACA"/>
    <w:rsid w:val="00EF76F9"/>
    <w:rsid w:val="00F030EA"/>
    <w:rsid w:val="00F07A29"/>
    <w:rsid w:val="00F07EAD"/>
    <w:rsid w:val="00F1045E"/>
    <w:rsid w:val="00F27E25"/>
    <w:rsid w:val="00F31C38"/>
    <w:rsid w:val="00F44433"/>
    <w:rsid w:val="00F46E64"/>
    <w:rsid w:val="00F56711"/>
    <w:rsid w:val="00F56F84"/>
    <w:rsid w:val="00F5702F"/>
    <w:rsid w:val="00F57A8B"/>
    <w:rsid w:val="00F60014"/>
    <w:rsid w:val="00F6393E"/>
    <w:rsid w:val="00F642D8"/>
    <w:rsid w:val="00F64ADF"/>
    <w:rsid w:val="00F76ACC"/>
    <w:rsid w:val="00F94B67"/>
    <w:rsid w:val="00FA408B"/>
    <w:rsid w:val="00FA49C2"/>
    <w:rsid w:val="00FB57E7"/>
    <w:rsid w:val="00FB7B10"/>
    <w:rsid w:val="00FC34F1"/>
    <w:rsid w:val="00FD5F9F"/>
    <w:rsid w:val="00FD733A"/>
    <w:rsid w:val="00FE1616"/>
    <w:rsid w:val="00FE6AFC"/>
    <w:rsid w:val="00FF2267"/>
    <w:rsid w:val="00FF5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F84"/>
    <w:rPr>
      <w:color w:val="0000FF" w:themeColor="hyperlink"/>
      <w:u w:val="single"/>
    </w:rPr>
  </w:style>
  <w:style w:type="paragraph" w:styleId="ListParagraph">
    <w:name w:val="List Paragraph"/>
    <w:basedOn w:val="Normal"/>
    <w:uiPriority w:val="1"/>
    <w:qFormat/>
    <w:rsid w:val="00EC43EC"/>
    <w:pPr>
      <w:ind w:left="720"/>
      <w:contextualSpacing/>
    </w:pPr>
  </w:style>
  <w:style w:type="paragraph" w:styleId="FootnoteText">
    <w:name w:val="footnote text"/>
    <w:basedOn w:val="Normal"/>
    <w:link w:val="FootnoteTextChar"/>
    <w:uiPriority w:val="99"/>
    <w:unhideWhenUsed/>
    <w:rsid w:val="00956451"/>
    <w:pPr>
      <w:spacing w:after="0" w:line="240" w:lineRule="auto"/>
    </w:pPr>
    <w:rPr>
      <w:sz w:val="20"/>
      <w:szCs w:val="20"/>
    </w:rPr>
  </w:style>
  <w:style w:type="character" w:customStyle="1" w:styleId="FootnoteTextChar">
    <w:name w:val="Footnote Text Char"/>
    <w:basedOn w:val="DefaultParagraphFont"/>
    <w:link w:val="FootnoteText"/>
    <w:uiPriority w:val="99"/>
    <w:rsid w:val="00956451"/>
    <w:rPr>
      <w:sz w:val="20"/>
      <w:szCs w:val="20"/>
    </w:rPr>
  </w:style>
  <w:style w:type="character" w:styleId="FootnoteReference">
    <w:name w:val="footnote reference"/>
    <w:basedOn w:val="DefaultParagraphFont"/>
    <w:uiPriority w:val="99"/>
    <w:semiHidden/>
    <w:unhideWhenUsed/>
    <w:rsid w:val="00956451"/>
    <w:rPr>
      <w:vertAlign w:val="superscript"/>
    </w:rPr>
  </w:style>
  <w:style w:type="paragraph" w:styleId="Header">
    <w:name w:val="header"/>
    <w:basedOn w:val="Normal"/>
    <w:link w:val="HeaderChar"/>
    <w:uiPriority w:val="99"/>
    <w:semiHidden/>
    <w:unhideWhenUsed/>
    <w:rsid w:val="00910B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0BD8"/>
  </w:style>
  <w:style w:type="paragraph" w:styleId="Footer">
    <w:name w:val="footer"/>
    <w:basedOn w:val="Normal"/>
    <w:link w:val="FooterChar"/>
    <w:uiPriority w:val="99"/>
    <w:unhideWhenUsed/>
    <w:rsid w:val="00910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BD8"/>
  </w:style>
  <w:style w:type="table" w:styleId="TableGrid">
    <w:name w:val="Table Grid"/>
    <w:basedOn w:val="TableNormal"/>
    <w:uiPriority w:val="59"/>
    <w:rsid w:val="00D306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B2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2053"/>
    <w:rPr>
      <w:rFonts w:ascii="Courier New" w:eastAsia="Times New Roman" w:hAnsi="Courier New" w:cs="Courier New"/>
      <w:sz w:val="20"/>
      <w:szCs w:val="20"/>
    </w:rPr>
  </w:style>
  <w:style w:type="character" w:customStyle="1" w:styleId="y2iqfc">
    <w:name w:val="y2iqfc"/>
    <w:basedOn w:val="DefaultParagraphFont"/>
    <w:rsid w:val="009B2053"/>
  </w:style>
  <w:style w:type="paragraph" w:styleId="BodyText">
    <w:name w:val="Body Text"/>
    <w:basedOn w:val="Normal"/>
    <w:link w:val="BodyTextChar"/>
    <w:uiPriority w:val="1"/>
    <w:qFormat/>
    <w:rsid w:val="0048508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48508D"/>
    <w:rPr>
      <w:rFonts w:ascii="Times New Roman" w:eastAsia="Times New Roman" w:hAnsi="Times New Roman" w:cs="Times New Roman"/>
      <w:sz w:val="24"/>
      <w:szCs w:val="24"/>
      <w:lang w:val="id"/>
    </w:rPr>
  </w:style>
  <w:style w:type="character" w:customStyle="1" w:styleId="type">
    <w:name w:val="type"/>
    <w:basedOn w:val="DefaultParagraphFont"/>
    <w:rsid w:val="0005504D"/>
  </w:style>
  <w:style w:type="character" w:customStyle="1" w:styleId="id">
    <w:name w:val="id"/>
    <w:basedOn w:val="DefaultParagraphFont"/>
    <w:rsid w:val="0005504D"/>
  </w:style>
  <w:style w:type="character" w:styleId="Strong">
    <w:name w:val="Strong"/>
    <w:basedOn w:val="DefaultParagraphFont"/>
    <w:uiPriority w:val="22"/>
    <w:qFormat/>
    <w:rsid w:val="000C25E8"/>
    <w:rPr>
      <w:b/>
      <w:bCs/>
    </w:rPr>
  </w:style>
  <w:style w:type="paragraph" w:styleId="NormalWeb">
    <w:name w:val="Normal (Web)"/>
    <w:basedOn w:val="Normal"/>
    <w:uiPriority w:val="99"/>
    <w:semiHidden/>
    <w:unhideWhenUsed/>
    <w:rsid w:val="00E06F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1254">
      <w:bodyDiv w:val="1"/>
      <w:marLeft w:val="0"/>
      <w:marRight w:val="0"/>
      <w:marTop w:val="0"/>
      <w:marBottom w:val="0"/>
      <w:divBdr>
        <w:top w:val="none" w:sz="0" w:space="0" w:color="auto"/>
        <w:left w:val="none" w:sz="0" w:space="0" w:color="auto"/>
        <w:bottom w:val="none" w:sz="0" w:space="0" w:color="auto"/>
        <w:right w:val="none" w:sz="0" w:space="0" w:color="auto"/>
      </w:divBdr>
    </w:div>
    <w:div w:id="404911110">
      <w:bodyDiv w:val="1"/>
      <w:marLeft w:val="0"/>
      <w:marRight w:val="0"/>
      <w:marTop w:val="0"/>
      <w:marBottom w:val="0"/>
      <w:divBdr>
        <w:top w:val="none" w:sz="0" w:space="0" w:color="auto"/>
        <w:left w:val="none" w:sz="0" w:space="0" w:color="auto"/>
        <w:bottom w:val="none" w:sz="0" w:space="0" w:color="auto"/>
        <w:right w:val="none" w:sz="0" w:space="0" w:color="auto"/>
      </w:divBdr>
    </w:div>
    <w:div w:id="429743514">
      <w:bodyDiv w:val="1"/>
      <w:marLeft w:val="0"/>
      <w:marRight w:val="0"/>
      <w:marTop w:val="0"/>
      <w:marBottom w:val="0"/>
      <w:divBdr>
        <w:top w:val="none" w:sz="0" w:space="0" w:color="auto"/>
        <w:left w:val="none" w:sz="0" w:space="0" w:color="auto"/>
        <w:bottom w:val="none" w:sz="0" w:space="0" w:color="auto"/>
        <w:right w:val="none" w:sz="0" w:space="0" w:color="auto"/>
      </w:divBdr>
    </w:div>
    <w:div w:id="506209097">
      <w:bodyDiv w:val="1"/>
      <w:marLeft w:val="0"/>
      <w:marRight w:val="0"/>
      <w:marTop w:val="0"/>
      <w:marBottom w:val="0"/>
      <w:divBdr>
        <w:top w:val="none" w:sz="0" w:space="0" w:color="auto"/>
        <w:left w:val="none" w:sz="0" w:space="0" w:color="auto"/>
        <w:bottom w:val="none" w:sz="0" w:space="0" w:color="auto"/>
        <w:right w:val="none" w:sz="0" w:space="0" w:color="auto"/>
      </w:divBdr>
      <w:divsChild>
        <w:div w:id="499470705">
          <w:marLeft w:val="0"/>
          <w:marRight w:val="0"/>
          <w:marTop w:val="0"/>
          <w:marBottom w:val="0"/>
          <w:divBdr>
            <w:top w:val="none" w:sz="0" w:space="0" w:color="auto"/>
            <w:left w:val="none" w:sz="0" w:space="0" w:color="auto"/>
            <w:bottom w:val="none" w:sz="0" w:space="0" w:color="auto"/>
            <w:right w:val="none" w:sz="0" w:space="0" w:color="auto"/>
          </w:divBdr>
        </w:div>
        <w:div w:id="1821072899">
          <w:marLeft w:val="0"/>
          <w:marRight w:val="0"/>
          <w:marTop w:val="0"/>
          <w:marBottom w:val="0"/>
          <w:divBdr>
            <w:top w:val="none" w:sz="0" w:space="0" w:color="auto"/>
            <w:left w:val="none" w:sz="0" w:space="0" w:color="auto"/>
            <w:bottom w:val="none" w:sz="0" w:space="0" w:color="auto"/>
            <w:right w:val="none" w:sz="0" w:space="0" w:color="auto"/>
          </w:divBdr>
        </w:div>
        <w:div w:id="928002872">
          <w:marLeft w:val="0"/>
          <w:marRight w:val="0"/>
          <w:marTop w:val="0"/>
          <w:marBottom w:val="0"/>
          <w:divBdr>
            <w:top w:val="none" w:sz="0" w:space="0" w:color="auto"/>
            <w:left w:val="none" w:sz="0" w:space="0" w:color="auto"/>
            <w:bottom w:val="none" w:sz="0" w:space="0" w:color="auto"/>
            <w:right w:val="none" w:sz="0" w:space="0" w:color="auto"/>
          </w:divBdr>
        </w:div>
        <w:div w:id="2036038348">
          <w:marLeft w:val="0"/>
          <w:marRight w:val="0"/>
          <w:marTop w:val="0"/>
          <w:marBottom w:val="0"/>
          <w:divBdr>
            <w:top w:val="none" w:sz="0" w:space="0" w:color="auto"/>
            <w:left w:val="none" w:sz="0" w:space="0" w:color="auto"/>
            <w:bottom w:val="none" w:sz="0" w:space="0" w:color="auto"/>
            <w:right w:val="none" w:sz="0" w:space="0" w:color="auto"/>
          </w:divBdr>
        </w:div>
        <w:div w:id="314069124">
          <w:marLeft w:val="0"/>
          <w:marRight w:val="0"/>
          <w:marTop w:val="0"/>
          <w:marBottom w:val="0"/>
          <w:divBdr>
            <w:top w:val="none" w:sz="0" w:space="0" w:color="auto"/>
            <w:left w:val="none" w:sz="0" w:space="0" w:color="auto"/>
            <w:bottom w:val="none" w:sz="0" w:space="0" w:color="auto"/>
            <w:right w:val="none" w:sz="0" w:space="0" w:color="auto"/>
          </w:divBdr>
        </w:div>
        <w:div w:id="1895197641">
          <w:marLeft w:val="0"/>
          <w:marRight w:val="0"/>
          <w:marTop w:val="0"/>
          <w:marBottom w:val="0"/>
          <w:divBdr>
            <w:top w:val="none" w:sz="0" w:space="0" w:color="auto"/>
            <w:left w:val="none" w:sz="0" w:space="0" w:color="auto"/>
            <w:bottom w:val="none" w:sz="0" w:space="0" w:color="auto"/>
            <w:right w:val="none" w:sz="0" w:space="0" w:color="auto"/>
          </w:divBdr>
        </w:div>
        <w:div w:id="357857676">
          <w:marLeft w:val="0"/>
          <w:marRight w:val="0"/>
          <w:marTop w:val="0"/>
          <w:marBottom w:val="0"/>
          <w:divBdr>
            <w:top w:val="none" w:sz="0" w:space="0" w:color="auto"/>
            <w:left w:val="none" w:sz="0" w:space="0" w:color="auto"/>
            <w:bottom w:val="none" w:sz="0" w:space="0" w:color="auto"/>
            <w:right w:val="none" w:sz="0" w:space="0" w:color="auto"/>
          </w:divBdr>
        </w:div>
        <w:div w:id="577443036">
          <w:marLeft w:val="0"/>
          <w:marRight w:val="0"/>
          <w:marTop w:val="0"/>
          <w:marBottom w:val="0"/>
          <w:divBdr>
            <w:top w:val="none" w:sz="0" w:space="0" w:color="auto"/>
            <w:left w:val="none" w:sz="0" w:space="0" w:color="auto"/>
            <w:bottom w:val="none" w:sz="0" w:space="0" w:color="auto"/>
            <w:right w:val="none" w:sz="0" w:space="0" w:color="auto"/>
          </w:divBdr>
        </w:div>
        <w:div w:id="1405105752">
          <w:marLeft w:val="0"/>
          <w:marRight w:val="0"/>
          <w:marTop w:val="0"/>
          <w:marBottom w:val="0"/>
          <w:divBdr>
            <w:top w:val="none" w:sz="0" w:space="0" w:color="auto"/>
            <w:left w:val="none" w:sz="0" w:space="0" w:color="auto"/>
            <w:bottom w:val="none" w:sz="0" w:space="0" w:color="auto"/>
            <w:right w:val="none" w:sz="0" w:space="0" w:color="auto"/>
          </w:divBdr>
        </w:div>
        <w:div w:id="1498036786">
          <w:marLeft w:val="0"/>
          <w:marRight w:val="0"/>
          <w:marTop w:val="0"/>
          <w:marBottom w:val="0"/>
          <w:divBdr>
            <w:top w:val="none" w:sz="0" w:space="0" w:color="auto"/>
            <w:left w:val="none" w:sz="0" w:space="0" w:color="auto"/>
            <w:bottom w:val="none" w:sz="0" w:space="0" w:color="auto"/>
            <w:right w:val="none" w:sz="0" w:space="0" w:color="auto"/>
          </w:divBdr>
        </w:div>
        <w:div w:id="573588609">
          <w:marLeft w:val="0"/>
          <w:marRight w:val="0"/>
          <w:marTop w:val="0"/>
          <w:marBottom w:val="0"/>
          <w:divBdr>
            <w:top w:val="none" w:sz="0" w:space="0" w:color="auto"/>
            <w:left w:val="none" w:sz="0" w:space="0" w:color="auto"/>
            <w:bottom w:val="none" w:sz="0" w:space="0" w:color="auto"/>
            <w:right w:val="none" w:sz="0" w:space="0" w:color="auto"/>
          </w:divBdr>
        </w:div>
        <w:div w:id="385448125">
          <w:marLeft w:val="0"/>
          <w:marRight w:val="0"/>
          <w:marTop w:val="0"/>
          <w:marBottom w:val="0"/>
          <w:divBdr>
            <w:top w:val="none" w:sz="0" w:space="0" w:color="auto"/>
            <w:left w:val="none" w:sz="0" w:space="0" w:color="auto"/>
            <w:bottom w:val="none" w:sz="0" w:space="0" w:color="auto"/>
            <w:right w:val="none" w:sz="0" w:space="0" w:color="auto"/>
          </w:divBdr>
        </w:div>
        <w:div w:id="433746017">
          <w:marLeft w:val="0"/>
          <w:marRight w:val="0"/>
          <w:marTop w:val="0"/>
          <w:marBottom w:val="0"/>
          <w:divBdr>
            <w:top w:val="none" w:sz="0" w:space="0" w:color="auto"/>
            <w:left w:val="none" w:sz="0" w:space="0" w:color="auto"/>
            <w:bottom w:val="none" w:sz="0" w:space="0" w:color="auto"/>
            <w:right w:val="none" w:sz="0" w:space="0" w:color="auto"/>
          </w:divBdr>
        </w:div>
        <w:div w:id="1771390183">
          <w:marLeft w:val="0"/>
          <w:marRight w:val="0"/>
          <w:marTop w:val="0"/>
          <w:marBottom w:val="0"/>
          <w:divBdr>
            <w:top w:val="none" w:sz="0" w:space="0" w:color="auto"/>
            <w:left w:val="none" w:sz="0" w:space="0" w:color="auto"/>
            <w:bottom w:val="none" w:sz="0" w:space="0" w:color="auto"/>
            <w:right w:val="none" w:sz="0" w:space="0" w:color="auto"/>
          </w:divBdr>
        </w:div>
        <w:div w:id="1760757019">
          <w:marLeft w:val="0"/>
          <w:marRight w:val="0"/>
          <w:marTop w:val="0"/>
          <w:marBottom w:val="0"/>
          <w:divBdr>
            <w:top w:val="none" w:sz="0" w:space="0" w:color="auto"/>
            <w:left w:val="none" w:sz="0" w:space="0" w:color="auto"/>
            <w:bottom w:val="none" w:sz="0" w:space="0" w:color="auto"/>
            <w:right w:val="none" w:sz="0" w:space="0" w:color="auto"/>
          </w:divBdr>
        </w:div>
        <w:div w:id="1867714183">
          <w:marLeft w:val="0"/>
          <w:marRight w:val="0"/>
          <w:marTop w:val="0"/>
          <w:marBottom w:val="0"/>
          <w:divBdr>
            <w:top w:val="none" w:sz="0" w:space="0" w:color="auto"/>
            <w:left w:val="none" w:sz="0" w:space="0" w:color="auto"/>
            <w:bottom w:val="none" w:sz="0" w:space="0" w:color="auto"/>
            <w:right w:val="none" w:sz="0" w:space="0" w:color="auto"/>
          </w:divBdr>
        </w:div>
        <w:div w:id="1242987781">
          <w:marLeft w:val="0"/>
          <w:marRight w:val="0"/>
          <w:marTop w:val="0"/>
          <w:marBottom w:val="0"/>
          <w:divBdr>
            <w:top w:val="none" w:sz="0" w:space="0" w:color="auto"/>
            <w:left w:val="none" w:sz="0" w:space="0" w:color="auto"/>
            <w:bottom w:val="none" w:sz="0" w:space="0" w:color="auto"/>
            <w:right w:val="none" w:sz="0" w:space="0" w:color="auto"/>
          </w:divBdr>
        </w:div>
        <w:div w:id="1646734132">
          <w:marLeft w:val="0"/>
          <w:marRight w:val="0"/>
          <w:marTop w:val="0"/>
          <w:marBottom w:val="0"/>
          <w:divBdr>
            <w:top w:val="none" w:sz="0" w:space="0" w:color="auto"/>
            <w:left w:val="none" w:sz="0" w:space="0" w:color="auto"/>
            <w:bottom w:val="none" w:sz="0" w:space="0" w:color="auto"/>
            <w:right w:val="none" w:sz="0" w:space="0" w:color="auto"/>
          </w:divBdr>
        </w:div>
        <w:div w:id="1826507253">
          <w:marLeft w:val="0"/>
          <w:marRight w:val="0"/>
          <w:marTop w:val="0"/>
          <w:marBottom w:val="0"/>
          <w:divBdr>
            <w:top w:val="none" w:sz="0" w:space="0" w:color="auto"/>
            <w:left w:val="none" w:sz="0" w:space="0" w:color="auto"/>
            <w:bottom w:val="none" w:sz="0" w:space="0" w:color="auto"/>
            <w:right w:val="none" w:sz="0" w:space="0" w:color="auto"/>
          </w:divBdr>
        </w:div>
        <w:div w:id="1277636731">
          <w:marLeft w:val="0"/>
          <w:marRight w:val="0"/>
          <w:marTop w:val="0"/>
          <w:marBottom w:val="0"/>
          <w:divBdr>
            <w:top w:val="none" w:sz="0" w:space="0" w:color="auto"/>
            <w:left w:val="none" w:sz="0" w:space="0" w:color="auto"/>
            <w:bottom w:val="none" w:sz="0" w:space="0" w:color="auto"/>
            <w:right w:val="none" w:sz="0" w:space="0" w:color="auto"/>
          </w:divBdr>
        </w:div>
        <w:div w:id="1958247578">
          <w:marLeft w:val="0"/>
          <w:marRight w:val="0"/>
          <w:marTop w:val="0"/>
          <w:marBottom w:val="0"/>
          <w:divBdr>
            <w:top w:val="none" w:sz="0" w:space="0" w:color="auto"/>
            <w:left w:val="none" w:sz="0" w:space="0" w:color="auto"/>
            <w:bottom w:val="none" w:sz="0" w:space="0" w:color="auto"/>
            <w:right w:val="none" w:sz="0" w:space="0" w:color="auto"/>
          </w:divBdr>
        </w:div>
        <w:div w:id="1066609371">
          <w:marLeft w:val="0"/>
          <w:marRight w:val="0"/>
          <w:marTop w:val="0"/>
          <w:marBottom w:val="0"/>
          <w:divBdr>
            <w:top w:val="none" w:sz="0" w:space="0" w:color="auto"/>
            <w:left w:val="none" w:sz="0" w:space="0" w:color="auto"/>
            <w:bottom w:val="none" w:sz="0" w:space="0" w:color="auto"/>
            <w:right w:val="none" w:sz="0" w:space="0" w:color="auto"/>
          </w:divBdr>
        </w:div>
        <w:div w:id="823082604">
          <w:marLeft w:val="0"/>
          <w:marRight w:val="0"/>
          <w:marTop w:val="0"/>
          <w:marBottom w:val="0"/>
          <w:divBdr>
            <w:top w:val="none" w:sz="0" w:space="0" w:color="auto"/>
            <w:left w:val="none" w:sz="0" w:space="0" w:color="auto"/>
            <w:bottom w:val="none" w:sz="0" w:space="0" w:color="auto"/>
            <w:right w:val="none" w:sz="0" w:space="0" w:color="auto"/>
          </w:divBdr>
        </w:div>
        <w:div w:id="1030061233">
          <w:marLeft w:val="0"/>
          <w:marRight w:val="0"/>
          <w:marTop w:val="0"/>
          <w:marBottom w:val="0"/>
          <w:divBdr>
            <w:top w:val="none" w:sz="0" w:space="0" w:color="auto"/>
            <w:left w:val="none" w:sz="0" w:space="0" w:color="auto"/>
            <w:bottom w:val="none" w:sz="0" w:space="0" w:color="auto"/>
            <w:right w:val="none" w:sz="0" w:space="0" w:color="auto"/>
          </w:divBdr>
        </w:div>
        <w:div w:id="1027095750">
          <w:marLeft w:val="0"/>
          <w:marRight w:val="0"/>
          <w:marTop w:val="0"/>
          <w:marBottom w:val="0"/>
          <w:divBdr>
            <w:top w:val="none" w:sz="0" w:space="0" w:color="auto"/>
            <w:left w:val="none" w:sz="0" w:space="0" w:color="auto"/>
            <w:bottom w:val="none" w:sz="0" w:space="0" w:color="auto"/>
            <w:right w:val="none" w:sz="0" w:space="0" w:color="auto"/>
          </w:divBdr>
        </w:div>
        <w:div w:id="529562899">
          <w:marLeft w:val="0"/>
          <w:marRight w:val="0"/>
          <w:marTop w:val="0"/>
          <w:marBottom w:val="0"/>
          <w:divBdr>
            <w:top w:val="none" w:sz="0" w:space="0" w:color="auto"/>
            <w:left w:val="none" w:sz="0" w:space="0" w:color="auto"/>
            <w:bottom w:val="none" w:sz="0" w:space="0" w:color="auto"/>
            <w:right w:val="none" w:sz="0" w:space="0" w:color="auto"/>
          </w:divBdr>
        </w:div>
        <w:div w:id="1607734553">
          <w:marLeft w:val="0"/>
          <w:marRight w:val="0"/>
          <w:marTop w:val="0"/>
          <w:marBottom w:val="0"/>
          <w:divBdr>
            <w:top w:val="none" w:sz="0" w:space="0" w:color="auto"/>
            <w:left w:val="none" w:sz="0" w:space="0" w:color="auto"/>
            <w:bottom w:val="none" w:sz="0" w:space="0" w:color="auto"/>
            <w:right w:val="none" w:sz="0" w:space="0" w:color="auto"/>
          </w:divBdr>
        </w:div>
        <w:div w:id="17699583">
          <w:marLeft w:val="0"/>
          <w:marRight w:val="0"/>
          <w:marTop w:val="0"/>
          <w:marBottom w:val="0"/>
          <w:divBdr>
            <w:top w:val="none" w:sz="0" w:space="0" w:color="auto"/>
            <w:left w:val="none" w:sz="0" w:space="0" w:color="auto"/>
            <w:bottom w:val="none" w:sz="0" w:space="0" w:color="auto"/>
            <w:right w:val="none" w:sz="0" w:space="0" w:color="auto"/>
          </w:divBdr>
        </w:div>
        <w:div w:id="1406493400">
          <w:marLeft w:val="0"/>
          <w:marRight w:val="0"/>
          <w:marTop w:val="0"/>
          <w:marBottom w:val="0"/>
          <w:divBdr>
            <w:top w:val="none" w:sz="0" w:space="0" w:color="auto"/>
            <w:left w:val="none" w:sz="0" w:space="0" w:color="auto"/>
            <w:bottom w:val="none" w:sz="0" w:space="0" w:color="auto"/>
            <w:right w:val="none" w:sz="0" w:space="0" w:color="auto"/>
          </w:divBdr>
        </w:div>
        <w:div w:id="234975455">
          <w:marLeft w:val="0"/>
          <w:marRight w:val="0"/>
          <w:marTop w:val="0"/>
          <w:marBottom w:val="0"/>
          <w:divBdr>
            <w:top w:val="none" w:sz="0" w:space="0" w:color="auto"/>
            <w:left w:val="none" w:sz="0" w:space="0" w:color="auto"/>
            <w:bottom w:val="none" w:sz="0" w:space="0" w:color="auto"/>
            <w:right w:val="none" w:sz="0" w:space="0" w:color="auto"/>
          </w:divBdr>
        </w:div>
        <w:div w:id="1195197656">
          <w:marLeft w:val="0"/>
          <w:marRight w:val="0"/>
          <w:marTop w:val="0"/>
          <w:marBottom w:val="0"/>
          <w:divBdr>
            <w:top w:val="none" w:sz="0" w:space="0" w:color="auto"/>
            <w:left w:val="none" w:sz="0" w:space="0" w:color="auto"/>
            <w:bottom w:val="none" w:sz="0" w:space="0" w:color="auto"/>
            <w:right w:val="none" w:sz="0" w:space="0" w:color="auto"/>
          </w:divBdr>
        </w:div>
        <w:div w:id="1020156034">
          <w:marLeft w:val="0"/>
          <w:marRight w:val="0"/>
          <w:marTop w:val="0"/>
          <w:marBottom w:val="0"/>
          <w:divBdr>
            <w:top w:val="none" w:sz="0" w:space="0" w:color="auto"/>
            <w:left w:val="none" w:sz="0" w:space="0" w:color="auto"/>
            <w:bottom w:val="none" w:sz="0" w:space="0" w:color="auto"/>
            <w:right w:val="none" w:sz="0" w:space="0" w:color="auto"/>
          </w:divBdr>
        </w:div>
        <w:div w:id="452137745">
          <w:marLeft w:val="0"/>
          <w:marRight w:val="0"/>
          <w:marTop w:val="0"/>
          <w:marBottom w:val="0"/>
          <w:divBdr>
            <w:top w:val="none" w:sz="0" w:space="0" w:color="auto"/>
            <w:left w:val="none" w:sz="0" w:space="0" w:color="auto"/>
            <w:bottom w:val="none" w:sz="0" w:space="0" w:color="auto"/>
            <w:right w:val="none" w:sz="0" w:space="0" w:color="auto"/>
          </w:divBdr>
        </w:div>
        <w:div w:id="1974945971">
          <w:marLeft w:val="0"/>
          <w:marRight w:val="0"/>
          <w:marTop w:val="0"/>
          <w:marBottom w:val="0"/>
          <w:divBdr>
            <w:top w:val="none" w:sz="0" w:space="0" w:color="auto"/>
            <w:left w:val="none" w:sz="0" w:space="0" w:color="auto"/>
            <w:bottom w:val="none" w:sz="0" w:space="0" w:color="auto"/>
            <w:right w:val="none" w:sz="0" w:space="0" w:color="auto"/>
          </w:divBdr>
        </w:div>
        <w:div w:id="512955440">
          <w:marLeft w:val="0"/>
          <w:marRight w:val="0"/>
          <w:marTop w:val="0"/>
          <w:marBottom w:val="0"/>
          <w:divBdr>
            <w:top w:val="none" w:sz="0" w:space="0" w:color="auto"/>
            <w:left w:val="none" w:sz="0" w:space="0" w:color="auto"/>
            <w:bottom w:val="none" w:sz="0" w:space="0" w:color="auto"/>
            <w:right w:val="none" w:sz="0" w:space="0" w:color="auto"/>
          </w:divBdr>
        </w:div>
        <w:div w:id="2131318263">
          <w:marLeft w:val="0"/>
          <w:marRight w:val="0"/>
          <w:marTop w:val="0"/>
          <w:marBottom w:val="0"/>
          <w:divBdr>
            <w:top w:val="none" w:sz="0" w:space="0" w:color="auto"/>
            <w:left w:val="none" w:sz="0" w:space="0" w:color="auto"/>
            <w:bottom w:val="none" w:sz="0" w:space="0" w:color="auto"/>
            <w:right w:val="none" w:sz="0" w:space="0" w:color="auto"/>
          </w:divBdr>
        </w:div>
        <w:div w:id="2009626470">
          <w:marLeft w:val="0"/>
          <w:marRight w:val="0"/>
          <w:marTop w:val="0"/>
          <w:marBottom w:val="0"/>
          <w:divBdr>
            <w:top w:val="none" w:sz="0" w:space="0" w:color="auto"/>
            <w:left w:val="none" w:sz="0" w:space="0" w:color="auto"/>
            <w:bottom w:val="none" w:sz="0" w:space="0" w:color="auto"/>
            <w:right w:val="none" w:sz="0" w:space="0" w:color="auto"/>
          </w:divBdr>
        </w:div>
        <w:div w:id="921177986">
          <w:marLeft w:val="0"/>
          <w:marRight w:val="0"/>
          <w:marTop w:val="0"/>
          <w:marBottom w:val="0"/>
          <w:divBdr>
            <w:top w:val="none" w:sz="0" w:space="0" w:color="auto"/>
            <w:left w:val="none" w:sz="0" w:space="0" w:color="auto"/>
            <w:bottom w:val="none" w:sz="0" w:space="0" w:color="auto"/>
            <w:right w:val="none" w:sz="0" w:space="0" w:color="auto"/>
          </w:divBdr>
        </w:div>
        <w:div w:id="191652998">
          <w:marLeft w:val="0"/>
          <w:marRight w:val="0"/>
          <w:marTop w:val="0"/>
          <w:marBottom w:val="0"/>
          <w:divBdr>
            <w:top w:val="none" w:sz="0" w:space="0" w:color="auto"/>
            <w:left w:val="none" w:sz="0" w:space="0" w:color="auto"/>
            <w:bottom w:val="none" w:sz="0" w:space="0" w:color="auto"/>
            <w:right w:val="none" w:sz="0" w:space="0" w:color="auto"/>
          </w:divBdr>
        </w:div>
        <w:div w:id="507183351">
          <w:marLeft w:val="0"/>
          <w:marRight w:val="0"/>
          <w:marTop w:val="0"/>
          <w:marBottom w:val="0"/>
          <w:divBdr>
            <w:top w:val="none" w:sz="0" w:space="0" w:color="auto"/>
            <w:left w:val="none" w:sz="0" w:space="0" w:color="auto"/>
            <w:bottom w:val="none" w:sz="0" w:space="0" w:color="auto"/>
            <w:right w:val="none" w:sz="0" w:space="0" w:color="auto"/>
          </w:divBdr>
        </w:div>
        <w:div w:id="43062581">
          <w:marLeft w:val="0"/>
          <w:marRight w:val="0"/>
          <w:marTop w:val="0"/>
          <w:marBottom w:val="0"/>
          <w:divBdr>
            <w:top w:val="none" w:sz="0" w:space="0" w:color="auto"/>
            <w:left w:val="none" w:sz="0" w:space="0" w:color="auto"/>
            <w:bottom w:val="none" w:sz="0" w:space="0" w:color="auto"/>
            <w:right w:val="none" w:sz="0" w:space="0" w:color="auto"/>
          </w:divBdr>
        </w:div>
      </w:divsChild>
    </w:div>
    <w:div w:id="543178475">
      <w:bodyDiv w:val="1"/>
      <w:marLeft w:val="0"/>
      <w:marRight w:val="0"/>
      <w:marTop w:val="0"/>
      <w:marBottom w:val="0"/>
      <w:divBdr>
        <w:top w:val="none" w:sz="0" w:space="0" w:color="auto"/>
        <w:left w:val="none" w:sz="0" w:space="0" w:color="auto"/>
        <w:bottom w:val="none" w:sz="0" w:space="0" w:color="auto"/>
        <w:right w:val="none" w:sz="0" w:space="0" w:color="auto"/>
      </w:divBdr>
      <w:divsChild>
        <w:div w:id="890309579">
          <w:marLeft w:val="0"/>
          <w:marRight w:val="0"/>
          <w:marTop w:val="0"/>
          <w:marBottom w:val="0"/>
          <w:divBdr>
            <w:top w:val="none" w:sz="0" w:space="0" w:color="auto"/>
            <w:left w:val="none" w:sz="0" w:space="0" w:color="auto"/>
            <w:bottom w:val="none" w:sz="0" w:space="0" w:color="auto"/>
            <w:right w:val="none" w:sz="0" w:space="0" w:color="auto"/>
          </w:divBdr>
        </w:div>
        <w:div w:id="1839538995">
          <w:marLeft w:val="0"/>
          <w:marRight w:val="0"/>
          <w:marTop w:val="0"/>
          <w:marBottom w:val="0"/>
          <w:divBdr>
            <w:top w:val="none" w:sz="0" w:space="0" w:color="auto"/>
            <w:left w:val="none" w:sz="0" w:space="0" w:color="auto"/>
            <w:bottom w:val="none" w:sz="0" w:space="0" w:color="auto"/>
            <w:right w:val="none" w:sz="0" w:space="0" w:color="auto"/>
          </w:divBdr>
        </w:div>
        <w:div w:id="2020307093">
          <w:marLeft w:val="0"/>
          <w:marRight w:val="0"/>
          <w:marTop w:val="0"/>
          <w:marBottom w:val="0"/>
          <w:divBdr>
            <w:top w:val="none" w:sz="0" w:space="0" w:color="auto"/>
            <w:left w:val="none" w:sz="0" w:space="0" w:color="auto"/>
            <w:bottom w:val="none" w:sz="0" w:space="0" w:color="auto"/>
            <w:right w:val="none" w:sz="0" w:space="0" w:color="auto"/>
          </w:divBdr>
        </w:div>
        <w:div w:id="555165574">
          <w:marLeft w:val="0"/>
          <w:marRight w:val="0"/>
          <w:marTop w:val="0"/>
          <w:marBottom w:val="0"/>
          <w:divBdr>
            <w:top w:val="none" w:sz="0" w:space="0" w:color="auto"/>
            <w:left w:val="none" w:sz="0" w:space="0" w:color="auto"/>
            <w:bottom w:val="none" w:sz="0" w:space="0" w:color="auto"/>
            <w:right w:val="none" w:sz="0" w:space="0" w:color="auto"/>
          </w:divBdr>
        </w:div>
        <w:div w:id="1387952760">
          <w:marLeft w:val="0"/>
          <w:marRight w:val="0"/>
          <w:marTop w:val="0"/>
          <w:marBottom w:val="0"/>
          <w:divBdr>
            <w:top w:val="none" w:sz="0" w:space="0" w:color="auto"/>
            <w:left w:val="none" w:sz="0" w:space="0" w:color="auto"/>
            <w:bottom w:val="none" w:sz="0" w:space="0" w:color="auto"/>
            <w:right w:val="none" w:sz="0" w:space="0" w:color="auto"/>
          </w:divBdr>
        </w:div>
        <w:div w:id="1999847942">
          <w:marLeft w:val="0"/>
          <w:marRight w:val="0"/>
          <w:marTop w:val="0"/>
          <w:marBottom w:val="0"/>
          <w:divBdr>
            <w:top w:val="none" w:sz="0" w:space="0" w:color="auto"/>
            <w:left w:val="none" w:sz="0" w:space="0" w:color="auto"/>
            <w:bottom w:val="none" w:sz="0" w:space="0" w:color="auto"/>
            <w:right w:val="none" w:sz="0" w:space="0" w:color="auto"/>
          </w:divBdr>
        </w:div>
        <w:div w:id="1883976818">
          <w:marLeft w:val="0"/>
          <w:marRight w:val="0"/>
          <w:marTop w:val="0"/>
          <w:marBottom w:val="0"/>
          <w:divBdr>
            <w:top w:val="none" w:sz="0" w:space="0" w:color="auto"/>
            <w:left w:val="none" w:sz="0" w:space="0" w:color="auto"/>
            <w:bottom w:val="none" w:sz="0" w:space="0" w:color="auto"/>
            <w:right w:val="none" w:sz="0" w:space="0" w:color="auto"/>
          </w:divBdr>
        </w:div>
        <w:div w:id="2113351705">
          <w:marLeft w:val="0"/>
          <w:marRight w:val="0"/>
          <w:marTop w:val="0"/>
          <w:marBottom w:val="0"/>
          <w:divBdr>
            <w:top w:val="none" w:sz="0" w:space="0" w:color="auto"/>
            <w:left w:val="none" w:sz="0" w:space="0" w:color="auto"/>
            <w:bottom w:val="none" w:sz="0" w:space="0" w:color="auto"/>
            <w:right w:val="none" w:sz="0" w:space="0" w:color="auto"/>
          </w:divBdr>
        </w:div>
        <w:div w:id="1425153189">
          <w:marLeft w:val="0"/>
          <w:marRight w:val="0"/>
          <w:marTop w:val="0"/>
          <w:marBottom w:val="0"/>
          <w:divBdr>
            <w:top w:val="none" w:sz="0" w:space="0" w:color="auto"/>
            <w:left w:val="none" w:sz="0" w:space="0" w:color="auto"/>
            <w:bottom w:val="none" w:sz="0" w:space="0" w:color="auto"/>
            <w:right w:val="none" w:sz="0" w:space="0" w:color="auto"/>
          </w:divBdr>
        </w:div>
        <w:div w:id="2140106582">
          <w:marLeft w:val="0"/>
          <w:marRight w:val="0"/>
          <w:marTop w:val="0"/>
          <w:marBottom w:val="0"/>
          <w:divBdr>
            <w:top w:val="none" w:sz="0" w:space="0" w:color="auto"/>
            <w:left w:val="none" w:sz="0" w:space="0" w:color="auto"/>
            <w:bottom w:val="none" w:sz="0" w:space="0" w:color="auto"/>
            <w:right w:val="none" w:sz="0" w:space="0" w:color="auto"/>
          </w:divBdr>
        </w:div>
        <w:div w:id="1539930947">
          <w:marLeft w:val="0"/>
          <w:marRight w:val="0"/>
          <w:marTop w:val="0"/>
          <w:marBottom w:val="0"/>
          <w:divBdr>
            <w:top w:val="none" w:sz="0" w:space="0" w:color="auto"/>
            <w:left w:val="none" w:sz="0" w:space="0" w:color="auto"/>
            <w:bottom w:val="none" w:sz="0" w:space="0" w:color="auto"/>
            <w:right w:val="none" w:sz="0" w:space="0" w:color="auto"/>
          </w:divBdr>
        </w:div>
        <w:div w:id="1629164269">
          <w:marLeft w:val="0"/>
          <w:marRight w:val="0"/>
          <w:marTop w:val="0"/>
          <w:marBottom w:val="0"/>
          <w:divBdr>
            <w:top w:val="none" w:sz="0" w:space="0" w:color="auto"/>
            <w:left w:val="none" w:sz="0" w:space="0" w:color="auto"/>
            <w:bottom w:val="none" w:sz="0" w:space="0" w:color="auto"/>
            <w:right w:val="none" w:sz="0" w:space="0" w:color="auto"/>
          </w:divBdr>
        </w:div>
        <w:div w:id="372190142">
          <w:marLeft w:val="0"/>
          <w:marRight w:val="0"/>
          <w:marTop w:val="0"/>
          <w:marBottom w:val="0"/>
          <w:divBdr>
            <w:top w:val="none" w:sz="0" w:space="0" w:color="auto"/>
            <w:left w:val="none" w:sz="0" w:space="0" w:color="auto"/>
            <w:bottom w:val="none" w:sz="0" w:space="0" w:color="auto"/>
            <w:right w:val="none" w:sz="0" w:space="0" w:color="auto"/>
          </w:divBdr>
        </w:div>
        <w:div w:id="761879894">
          <w:marLeft w:val="0"/>
          <w:marRight w:val="0"/>
          <w:marTop w:val="0"/>
          <w:marBottom w:val="0"/>
          <w:divBdr>
            <w:top w:val="none" w:sz="0" w:space="0" w:color="auto"/>
            <w:left w:val="none" w:sz="0" w:space="0" w:color="auto"/>
            <w:bottom w:val="none" w:sz="0" w:space="0" w:color="auto"/>
            <w:right w:val="none" w:sz="0" w:space="0" w:color="auto"/>
          </w:divBdr>
        </w:div>
        <w:div w:id="1131824313">
          <w:marLeft w:val="0"/>
          <w:marRight w:val="0"/>
          <w:marTop w:val="0"/>
          <w:marBottom w:val="0"/>
          <w:divBdr>
            <w:top w:val="none" w:sz="0" w:space="0" w:color="auto"/>
            <w:left w:val="none" w:sz="0" w:space="0" w:color="auto"/>
            <w:bottom w:val="none" w:sz="0" w:space="0" w:color="auto"/>
            <w:right w:val="none" w:sz="0" w:space="0" w:color="auto"/>
          </w:divBdr>
        </w:div>
        <w:div w:id="2014645539">
          <w:marLeft w:val="0"/>
          <w:marRight w:val="0"/>
          <w:marTop w:val="0"/>
          <w:marBottom w:val="0"/>
          <w:divBdr>
            <w:top w:val="none" w:sz="0" w:space="0" w:color="auto"/>
            <w:left w:val="none" w:sz="0" w:space="0" w:color="auto"/>
            <w:bottom w:val="none" w:sz="0" w:space="0" w:color="auto"/>
            <w:right w:val="none" w:sz="0" w:space="0" w:color="auto"/>
          </w:divBdr>
        </w:div>
        <w:div w:id="137461557">
          <w:marLeft w:val="0"/>
          <w:marRight w:val="0"/>
          <w:marTop w:val="0"/>
          <w:marBottom w:val="0"/>
          <w:divBdr>
            <w:top w:val="none" w:sz="0" w:space="0" w:color="auto"/>
            <w:left w:val="none" w:sz="0" w:space="0" w:color="auto"/>
            <w:bottom w:val="none" w:sz="0" w:space="0" w:color="auto"/>
            <w:right w:val="none" w:sz="0" w:space="0" w:color="auto"/>
          </w:divBdr>
        </w:div>
        <w:div w:id="791366655">
          <w:marLeft w:val="0"/>
          <w:marRight w:val="0"/>
          <w:marTop w:val="0"/>
          <w:marBottom w:val="0"/>
          <w:divBdr>
            <w:top w:val="none" w:sz="0" w:space="0" w:color="auto"/>
            <w:left w:val="none" w:sz="0" w:space="0" w:color="auto"/>
            <w:bottom w:val="none" w:sz="0" w:space="0" w:color="auto"/>
            <w:right w:val="none" w:sz="0" w:space="0" w:color="auto"/>
          </w:divBdr>
        </w:div>
        <w:div w:id="620263690">
          <w:marLeft w:val="0"/>
          <w:marRight w:val="0"/>
          <w:marTop w:val="0"/>
          <w:marBottom w:val="0"/>
          <w:divBdr>
            <w:top w:val="none" w:sz="0" w:space="0" w:color="auto"/>
            <w:left w:val="none" w:sz="0" w:space="0" w:color="auto"/>
            <w:bottom w:val="none" w:sz="0" w:space="0" w:color="auto"/>
            <w:right w:val="none" w:sz="0" w:space="0" w:color="auto"/>
          </w:divBdr>
        </w:div>
      </w:divsChild>
    </w:div>
    <w:div w:id="693965629">
      <w:bodyDiv w:val="1"/>
      <w:marLeft w:val="0"/>
      <w:marRight w:val="0"/>
      <w:marTop w:val="0"/>
      <w:marBottom w:val="0"/>
      <w:divBdr>
        <w:top w:val="none" w:sz="0" w:space="0" w:color="auto"/>
        <w:left w:val="none" w:sz="0" w:space="0" w:color="auto"/>
        <w:bottom w:val="none" w:sz="0" w:space="0" w:color="auto"/>
        <w:right w:val="none" w:sz="0" w:space="0" w:color="auto"/>
      </w:divBdr>
      <w:divsChild>
        <w:div w:id="1286303336">
          <w:marLeft w:val="0"/>
          <w:marRight w:val="0"/>
          <w:marTop w:val="0"/>
          <w:marBottom w:val="0"/>
          <w:divBdr>
            <w:top w:val="none" w:sz="0" w:space="0" w:color="auto"/>
            <w:left w:val="none" w:sz="0" w:space="0" w:color="auto"/>
            <w:bottom w:val="none" w:sz="0" w:space="0" w:color="auto"/>
            <w:right w:val="none" w:sz="0" w:space="0" w:color="auto"/>
          </w:divBdr>
        </w:div>
        <w:div w:id="667633867">
          <w:marLeft w:val="0"/>
          <w:marRight w:val="0"/>
          <w:marTop w:val="0"/>
          <w:marBottom w:val="0"/>
          <w:divBdr>
            <w:top w:val="none" w:sz="0" w:space="0" w:color="auto"/>
            <w:left w:val="none" w:sz="0" w:space="0" w:color="auto"/>
            <w:bottom w:val="none" w:sz="0" w:space="0" w:color="auto"/>
            <w:right w:val="none" w:sz="0" w:space="0" w:color="auto"/>
          </w:divBdr>
        </w:div>
      </w:divsChild>
    </w:div>
    <w:div w:id="794643874">
      <w:bodyDiv w:val="1"/>
      <w:marLeft w:val="0"/>
      <w:marRight w:val="0"/>
      <w:marTop w:val="0"/>
      <w:marBottom w:val="0"/>
      <w:divBdr>
        <w:top w:val="none" w:sz="0" w:space="0" w:color="auto"/>
        <w:left w:val="none" w:sz="0" w:space="0" w:color="auto"/>
        <w:bottom w:val="none" w:sz="0" w:space="0" w:color="auto"/>
        <w:right w:val="none" w:sz="0" w:space="0" w:color="auto"/>
      </w:divBdr>
    </w:div>
    <w:div w:id="997465440">
      <w:bodyDiv w:val="1"/>
      <w:marLeft w:val="0"/>
      <w:marRight w:val="0"/>
      <w:marTop w:val="0"/>
      <w:marBottom w:val="0"/>
      <w:divBdr>
        <w:top w:val="none" w:sz="0" w:space="0" w:color="auto"/>
        <w:left w:val="none" w:sz="0" w:space="0" w:color="auto"/>
        <w:bottom w:val="none" w:sz="0" w:space="0" w:color="auto"/>
        <w:right w:val="none" w:sz="0" w:space="0" w:color="auto"/>
      </w:divBdr>
      <w:divsChild>
        <w:div w:id="567694184">
          <w:marLeft w:val="0"/>
          <w:marRight w:val="0"/>
          <w:marTop w:val="0"/>
          <w:marBottom w:val="0"/>
          <w:divBdr>
            <w:top w:val="none" w:sz="0" w:space="0" w:color="auto"/>
            <w:left w:val="none" w:sz="0" w:space="0" w:color="auto"/>
            <w:bottom w:val="none" w:sz="0" w:space="0" w:color="auto"/>
            <w:right w:val="none" w:sz="0" w:space="0" w:color="auto"/>
          </w:divBdr>
        </w:div>
        <w:div w:id="1647781758">
          <w:marLeft w:val="0"/>
          <w:marRight w:val="0"/>
          <w:marTop w:val="0"/>
          <w:marBottom w:val="0"/>
          <w:divBdr>
            <w:top w:val="none" w:sz="0" w:space="0" w:color="auto"/>
            <w:left w:val="none" w:sz="0" w:space="0" w:color="auto"/>
            <w:bottom w:val="none" w:sz="0" w:space="0" w:color="auto"/>
            <w:right w:val="none" w:sz="0" w:space="0" w:color="auto"/>
          </w:divBdr>
        </w:div>
        <w:div w:id="302659312">
          <w:marLeft w:val="0"/>
          <w:marRight w:val="0"/>
          <w:marTop w:val="0"/>
          <w:marBottom w:val="0"/>
          <w:divBdr>
            <w:top w:val="none" w:sz="0" w:space="0" w:color="auto"/>
            <w:left w:val="none" w:sz="0" w:space="0" w:color="auto"/>
            <w:bottom w:val="none" w:sz="0" w:space="0" w:color="auto"/>
            <w:right w:val="none" w:sz="0" w:space="0" w:color="auto"/>
          </w:divBdr>
        </w:div>
      </w:divsChild>
    </w:div>
    <w:div w:id="1022634773">
      <w:bodyDiv w:val="1"/>
      <w:marLeft w:val="0"/>
      <w:marRight w:val="0"/>
      <w:marTop w:val="0"/>
      <w:marBottom w:val="0"/>
      <w:divBdr>
        <w:top w:val="none" w:sz="0" w:space="0" w:color="auto"/>
        <w:left w:val="none" w:sz="0" w:space="0" w:color="auto"/>
        <w:bottom w:val="none" w:sz="0" w:space="0" w:color="auto"/>
        <w:right w:val="none" w:sz="0" w:space="0" w:color="auto"/>
      </w:divBdr>
    </w:div>
    <w:div w:id="1498109898">
      <w:bodyDiv w:val="1"/>
      <w:marLeft w:val="0"/>
      <w:marRight w:val="0"/>
      <w:marTop w:val="0"/>
      <w:marBottom w:val="0"/>
      <w:divBdr>
        <w:top w:val="none" w:sz="0" w:space="0" w:color="auto"/>
        <w:left w:val="none" w:sz="0" w:space="0" w:color="auto"/>
        <w:bottom w:val="none" w:sz="0" w:space="0" w:color="auto"/>
        <w:right w:val="none" w:sz="0" w:space="0" w:color="auto"/>
      </w:divBdr>
    </w:div>
    <w:div w:id="1660958319">
      <w:bodyDiv w:val="1"/>
      <w:marLeft w:val="0"/>
      <w:marRight w:val="0"/>
      <w:marTop w:val="0"/>
      <w:marBottom w:val="0"/>
      <w:divBdr>
        <w:top w:val="none" w:sz="0" w:space="0" w:color="auto"/>
        <w:left w:val="none" w:sz="0" w:space="0" w:color="auto"/>
        <w:bottom w:val="none" w:sz="0" w:space="0" w:color="auto"/>
        <w:right w:val="none" w:sz="0" w:space="0" w:color="auto"/>
      </w:divBdr>
    </w:div>
    <w:div w:id="1719432862">
      <w:bodyDiv w:val="1"/>
      <w:marLeft w:val="0"/>
      <w:marRight w:val="0"/>
      <w:marTop w:val="0"/>
      <w:marBottom w:val="0"/>
      <w:divBdr>
        <w:top w:val="none" w:sz="0" w:space="0" w:color="auto"/>
        <w:left w:val="none" w:sz="0" w:space="0" w:color="auto"/>
        <w:bottom w:val="none" w:sz="0" w:space="0" w:color="auto"/>
        <w:right w:val="none" w:sz="0" w:space="0" w:color="auto"/>
      </w:divBdr>
      <w:divsChild>
        <w:div w:id="1203980193">
          <w:marLeft w:val="0"/>
          <w:marRight w:val="0"/>
          <w:marTop w:val="0"/>
          <w:marBottom w:val="0"/>
          <w:divBdr>
            <w:top w:val="none" w:sz="0" w:space="0" w:color="auto"/>
            <w:left w:val="none" w:sz="0" w:space="0" w:color="auto"/>
            <w:bottom w:val="none" w:sz="0" w:space="0" w:color="auto"/>
            <w:right w:val="none" w:sz="0" w:space="0" w:color="auto"/>
          </w:divBdr>
        </w:div>
        <w:div w:id="280429230">
          <w:marLeft w:val="0"/>
          <w:marRight w:val="0"/>
          <w:marTop w:val="0"/>
          <w:marBottom w:val="0"/>
          <w:divBdr>
            <w:top w:val="none" w:sz="0" w:space="0" w:color="auto"/>
            <w:left w:val="none" w:sz="0" w:space="0" w:color="auto"/>
            <w:bottom w:val="none" w:sz="0" w:space="0" w:color="auto"/>
            <w:right w:val="none" w:sz="0" w:space="0" w:color="auto"/>
          </w:divBdr>
        </w:div>
      </w:divsChild>
    </w:div>
    <w:div w:id="1860047925">
      <w:bodyDiv w:val="1"/>
      <w:marLeft w:val="0"/>
      <w:marRight w:val="0"/>
      <w:marTop w:val="0"/>
      <w:marBottom w:val="0"/>
      <w:divBdr>
        <w:top w:val="none" w:sz="0" w:space="0" w:color="auto"/>
        <w:left w:val="none" w:sz="0" w:space="0" w:color="auto"/>
        <w:bottom w:val="none" w:sz="0" w:space="0" w:color="auto"/>
        <w:right w:val="none" w:sz="0" w:space="0" w:color="auto"/>
      </w:divBdr>
      <w:divsChild>
        <w:div w:id="565453416">
          <w:marLeft w:val="0"/>
          <w:marRight w:val="0"/>
          <w:marTop w:val="0"/>
          <w:marBottom w:val="0"/>
          <w:divBdr>
            <w:top w:val="none" w:sz="0" w:space="0" w:color="auto"/>
            <w:left w:val="none" w:sz="0" w:space="0" w:color="auto"/>
            <w:bottom w:val="none" w:sz="0" w:space="0" w:color="auto"/>
            <w:right w:val="none" w:sz="0" w:space="0" w:color="auto"/>
          </w:divBdr>
        </w:div>
        <w:div w:id="230580134">
          <w:marLeft w:val="0"/>
          <w:marRight w:val="0"/>
          <w:marTop w:val="0"/>
          <w:marBottom w:val="0"/>
          <w:divBdr>
            <w:top w:val="none" w:sz="0" w:space="0" w:color="auto"/>
            <w:left w:val="none" w:sz="0" w:space="0" w:color="auto"/>
            <w:bottom w:val="none" w:sz="0" w:space="0" w:color="auto"/>
            <w:right w:val="none" w:sz="0" w:space="0" w:color="auto"/>
          </w:divBdr>
        </w:div>
        <w:div w:id="31714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007/inf.v8i1.2977" TargetMode="External"/><Relationship Id="rId18" Type="http://schemas.openxmlformats.org/officeDocument/2006/relationships/hyperlink" Target="https://peraturan.bpk.go.id/home/details/85412/perda-kota-gorontalo-no-1-tahun-20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31105/mipks.v41i1" TargetMode="External"/><Relationship Id="rId17" Type="http://schemas.openxmlformats.org/officeDocument/2006/relationships/hyperlink" Target="http://dx.doi.org/10.20956/halrev.v7i3.3218" TargetMode="External"/><Relationship Id="rId2" Type="http://schemas.openxmlformats.org/officeDocument/2006/relationships/numbering" Target="numbering.xml"/><Relationship Id="rId16" Type="http://schemas.openxmlformats.org/officeDocument/2006/relationships/hyperlink" Target="https://doi.org/10.20885/millah.vol21.iss1.art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0414/komunitas.v10i1.1070" TargetMode="External"/><Relationship Id="rId5" Type="http://schemas.openxmlformats.org/officeDocument/2006/relationships/settings" Target="settings.xml"/><Relationship Id="rId15" Type="http://schemas.openxmlformats.org/officeDocument/2006/relationships/hyperlink" Target="http://dx.doi.org/10.25157/moderat.v6i2.3218" TargetMode="External"/><Relationship Id="rId10" Type="http://schemas.openxmlformats.org/officeDocument/2006/relationships/hyperlink" Target="https://doi.org/10.1146/annurev-polisci-012610-135202" TargetMode="External"/><Relationship Id="rId19" Type="http://schemas.openxmlformats.org/officeDocument/2006/relationships/hyperlink" Target="http://www.enprints.uny.ac.id/nilai-kemanusiaan.html" TargetMode="External"/><Relationship Id="rId4" Type="http://schemas.microsoft.com/office/2007/relationships/stylesWithEffects" Target="stylesWithEffects.xml"/><Relationship Id="rId9" Type="http://schemas.openxmlformats.org/officeDocument/2006/relationships/hyperlink" Target="mailto:irasuryanimustapa059@gmail.com" TargetMode="External"/><Relationship Id="rId14" Type="http://schemas.openxmlformats.org/officeDocument/2006/relationships/hyperlink" Target="https://doi.org/10.20473/jiet.v1i1.184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4557F-B70B-442E-A3A7-03D7220F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11</Pages>
  <Words>4890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39</cp:revision>
  <dcterms:created xsi:type="dcterms:W3CDTF">2020-01-28T15:21:00Z</dcterms:created>
  <dcterms:modified xsi:type="dcterms:W3CDTF">2022-05-25T06:50:00Z</dcterms:modified>
</cp:coreProperties>
</file>