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5C" w:rsidRPr="008F705A" w:rsidRDefault="001E1DF1" w:rsidP="001E1DF1">
      <w:pPr>
        <w:spacing w:after="0" w:line="360" w:lineRule="auto"/>
        <w:jc w:val="center"/>
        <w:rPr>
          <w:rFonts w:ascii="Times New Roman" w:hAnsi="Times New Roman" w:cs="Times New Roman"/>
          <w:b/>
          <w:sz w:val="32"/>
          <w:szCs w:val="32"/>
        </w:rPr>
      </w:pPr>
      <w:r w:rsidRPr="008F705A">
        <w:rPr>
          <w:rFonts w:ascii="Times New Roman" w:hAnsi="Times New Roman" w:cs="Times New Roman"/>
          <w:b/>
          <w:sz w:val="32"/>
          <w:szCs w:val="32"/>
        </w:rPr>
        <w:t>HUKUM DAN KEKERASAN DI SEKOLAH</w:t>
      </w:r>
      <w:r w:rsidR="00FF1113">
        <w:rPr>
          <w:rFonts w:ascii="Times New Roman" w:hAnsi="Times New Roman" w:cs="Times New Roman"/>
          <w:b/>
          <w:sz w:val="32"/>
          <w:szCs w:val="32"/>
        </w:rPr>
        <w:t>: OPTIMALISASI PERAN KONSEL</w:t>
      </w:r>
      <w:r w:rsidR="00D77E40">
        <w:rPr>
          <w:rFonts w:ascii="Times New Roman" w:hAnsi="Times New Roman" w:cs="Times New Roman"/>
          <w:b/>
          <w:sz w:val="32"/>
          <w:szCs w:val="32"/>
        </w:rPr>
        <w:t>OR</w:t>
      </w:r>
      <w:r w:rsidR="00FF1113">
        <w:rPr>
          <w:rFonts w:ascii="Times New Roman" w:hAnsi="Times New Roman" w:cs="Times New Roman"/>
          <w:b/>
          <w:sz w:val="32"/>
          <w:szCs w:val="32"/>
        </w:rPr>
        <w:t xml:space="preserve"> SEKOLAH</w:t>
      </w:r>
    </w:p>
    <w:p w:rsidR="00DB205D" w:rsidRDefault="00DB205D" w:rsidP="001E1DF1">
      <w:pPr>
        <w:spacing w:after="0" w:line="360" w:lineRule="auto"/>
        <w:jc w:val="center"/>
        <w:rPr>
          <w:rFonts w:ascii="Times New Roman" w:hAnsi="Times New Roman" w:cs="Times New Roman"/>
          <w:sz w:val="24"/>
          <w:szCs w:val="24"/>
        </w:rPr>
      </w:pPr>
    </w:p>
    <w:p w:rsidR="00F70964" w:rsidRDefault="001E1DF1" w:rsidP="001E1DF1">
      <w:pPr>
        <w:spacing w:after="0" w:line="360" w:lineRule="auto"/>
        <w:jc w:val="center"/>
        <w:rPr>
          <w:rFonts w:ascii="Times New Roman" w:hAnsi="Times New Roman" w:cs="Times New Roman"/>
          <w:b/>
          <w:sz w:val="24"/>
          <w:szCs w:val="24"/>
        </w:rPr>
      </w:pPr>
      <w:r w:rsidRPr="00DB205D">
        <w:rPr>
          <w:rFonts w:ascii="Times New Roman" w:hAnsi="Times New Roman" w:cs="Times New Roman"/>
          <w:b/>
          <w:sz w:val="24"/>
          <w:szCs w:val="24"/>
        </w:rPr>
        <w:t>Nurochim</w:t>
      </w:r>
      <w:r w:rsidR="008F705A" w:rsidRPr="008F705A">
        <w:rPr>
          <w:rFonts w:ascii="Times New Roman" w:hAnsi="Times New Roman" w:cs="Times New Roman"/>
          <w:b/>
          <w:sz w:val="24"/>
          <w:szCs w:val="24"/>
          <w:vertAlign w:val="superscript"/>
        </w:rPr>
        <w:t>1</w:t>
      </w:r>
    </w:p>
    <w:p w:rsidR="001E1DF1" w:rsidRPr="008F705A" w:rsidRDefault="008F705A" w:rsidP="001E1DF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Siti Ngaisah</w:t>
      </w:r>
      <w:r w:rsidRPr="008F705A">
        <w:rPr>
          <w:rFonts w:ascii="Times New Roman" w:hAnsi="Times New Roman" w:cs="Times New Roman"/>
          <w:b/>
          <w:sz w:val="24"/>
          <w:szCs w:val="24"/>
          <w:vertAlign w:val="superscript"/>
        </w:rPr>
        <w:t>2</w:t>
      </w:r>
    </w:p>
    <w:p w:rsidR="001E1DF1" w:rsidRPr="00043637" w:rsidRDefault="00043637" w:rsidP="001E1DF1">
      <w:pPr>
        <w:spacing w:after="0" w:line="360" w:lineRule="auto"/>
        <w:jc w:val="center"/>
        <w:rPr>
          <w:rFonts w:ascii="Times New Roman" w:hAnsi="Times New Roman" w:cs="Times New Roman"/>
          <w:sz w:val="20"/>
          <w:szCs w:val="20"/>
        </w:rPr>
      </w:pPr>
      <w:proofErr w:type="gramStart"/>
      <w:r w:rsidRPr="00043637">
        <w:rPr>
          <w:rFonts w:ascii="Times New Roman" w:hAnsi="Times New Roman" w:cs="Times New Roman"/>
          <w:sz w:val="20"/>
          <w:szCs w:val="20"/>
          <w:vertAlign w:val="superscript"/>
        </w:rPr>
        <w:t>1</w:t>
      </w:r>
      <w:r w:rsidR="00F70964" w:rsidRPr="00043637">
        <w:rPr>
          <w:rFonts w:ascii="Times New Roman" w:hAnsi="Times New Roman" w:cs="Times New Roman"/>
          <w:sz w:val="20"/>
          <w:szCs w:val="20"/>
        </w:rPr>
        <w:t>F</w:t>
      </w:r>
      <w:r w:rsidR="001E1DF1" w:rsidRPr="00043637">
        <w:rPr>
          <w:rFonts w:ascii="Times New Roman" w:hAnsi="Times New Roman" w:cs="Times New Roman"/>
          <w:sz w:val="20"/>
          <w:szCs w:val="20"/>
        </w:rPr>
        <w:t xml:space="preserve">akultas Ilmu Tarbiyah dan Keguruan UIN Syarif Hidayatullah Jakarta, </w:t>
      </w:r>
      <w:r w:rsidRPr="00043637">
        <w:rPr>
          <w:rFonts w:ascii="Times New Roman" w:hAnsi="Times New Roman" w:cs="Times New Roman"/>
          <w:sz w:val="20"/>
          <w:szCs w:val="20"/>
        </w:rPr>
        <w:t>Jl. Ir H. Juanda No.95, Cemp.</w:t>
      </w:r>
      <w:proofErr w:type="gramEnd"/>
      <w:r w:rsidRPr="00043637">
        <w:rPr>
          <w:rFonts w:ascii="Times New Roman" w:hAnsi="Times New Roman" w:cs="Times New Roman"/>
          <w:sz w:val="20"/>
          <w:szCs w:val="20"/>
        </w:rPr>
        <w:t xml:space="preserve"> Putih, Kec. Ciputat, Kota Tangerang Selatan, Banten 15412</w:t>
      </w:r>
      <w:r>
        <w:rPr>
          <w:rFonts w:ascii="Times New Roman" w:hAnsi="Times New Roman" w:cs="Times New Roman"/>
          <w:sz w:val="20"/>
          <w:szCs w:val="20"/>
        </w:rPr>
        <w:t>, Indonesia</w:t>
      </w:r>
    </w:p>
    <w:p w:rsidR="00F70964" w:rsidRPr="00043637" w:rsidRDefault="006C35C8" w:rsidP="001E1DF1">
      <w:pPr>
        <w:spacing w:after="0" w:line="360" w:lineRule="auto"/>
        <w:jc w:val="center"/>
        <w:rPr>
          <w:rFonts w:ascii="Times New Roman" w:hAnsi="Times New Roman" w:cs="Times New Roman"/>
          <w:sz w:val="20"/>
          <w:szCs w:val="20"/>
        </w:rPr>
      </w:pPr>
      <w:hyperlink r:id="rId6" w:history="1">
        <w:r w:rsidR="00F70964" w:rsidRPr="00043637">
          <w:rPr>
            <w:rStyle w:val="Hyperlink"/>
            <w:rFonts w:ascii="Times New Roman" w:hAnsi="Times New Roman" w:cs="Times New Roman"/>
            <w:color w:val="000000" w:themeColor="text1"/>
            <w:sz w:val="20"/>
            <w:szCs w:val="20"/>
          </w:rPr>
          <w:t>nurochim@uinjkt.ac.id</w:t>
        </w:r>
      </w:hyperlink>
    </w:p>
    <w:p w:rsidR="001E1DF1" w:rsidRPr="00043637" w:rsidRDefault="00043637" w:rsidP="001E1DF1">
      <w:pPr>
        <w:spacing w:after="0" w:line="360" w:lineRule="auto"/>
        <w:jc w:val="center"/>
        <w:rPr>
          <w:rFonts w:ascii="Times New Roman" w:hAnsi="Times New Roman" w:cs="Times New Roman"/>
          <w:sz w:val="20"/>
          <w:szCs w:val="20"/>
        </w:rPr>
      </w:pPr>
      <w:r w:rsidRPr="00043637">
        <w:rPr>
          <w:rFonts w:ascii="Times New Roman" w:hAnsi="Times New Roman" w:cs="Times New Roman"/>
          <w:sz w:val="20"/>
          <w:szCs w:val="20"/>
          <w:vertAlign w:val="superscript"/>
        </w:rPr>
        <w:t>2</w:t>
      </w:r>
      <w:r w:rsidR="001E1DF1" w:rsidRPr="00043637">
        <w:rPr>
          <w:rFonts w:ascii="Times New Roman" w:hAnsi="Times New Roman" w:cs="Times New Roman"/>
          <w:sz w:val="20"/>
          <w:szCs w:val="20"/>
        </w:rPr>
        <w:t xml:space="preserve">Departemen Penelitian dan Pengembangan Masyarakat, CIC Riset dan Konsultan Sosial, </w:t>
      </w:r>
      <w:r w:rsidRPr="00043637">
        <w:rPr>
          <w:rFonts w:ascii="Times New Roman" w:hAnsi="Times New Roman" w:cs="Times New Roman"/>
          <w:sz w:val="20"/>
          <w:szCs w:val="20"/>
        </w:rPr>
        <w:t>Jl. Sawo No.12, RT.3/RW.7, Pondok Cina, Kecamatan Beji, Kota Depok, Jawa Barat 16424</w:t>
      </w:r>
      <w:r>
        <w:rPr>
          <w:rFonts w:ascii="Times New Roman" w:hAnsi="Times New Roman" w:cs="Times New Roman"/>
          <w:sz w:val="20"/>
          <w:szCs w:val="20"/>
        </w:rPr>
        <w:t>, Indonesia</w:t>
      </w:r>
    </w:p>
    <w:p w:rsidR="00F70964" w:rsidRDefault="006C35C8" w:rsidP="001E1DF1">
      <w:pPr>
        <w:spacing w:after="0" w:line="360" w:lineRule="auto"/>
        <w:jc w:val="center"/>
        <w:rPr>
          <w:rFonts w:ascii="Times New Roman" w:hAnsi="Times New Roman" w:cs="Times New Roman"/>
          <w:sz w:val="24"/>
          <w:szCs w:val="24"/>
        </w:rPr>
      </w:pPr>
      <w:hyperlink r:id="rId7" w:history="1">
        <w:r w:rsidR="00F70964" w:rsidRPr="00043637">
          <w:rPr>
            <w:rStyle w:val="Hyperlink"/>
            <w:rFonts w:ascii="Times New Roman" w:hAnsi="Times New Roman" w:cs="Times New Roman"/>
            <w:color w:val="000000" w:themeColor="text1"/>
            <w:sz w:val="20"/>
            <w:szCs w:val="20"/>
          </w:rPr>
          <w:t>sitingaisahcic@gmail.com</w:t>
        </w:r>
      </w:hyperlink>
    </w:p>
    <w:p w:rsidR="00DB205D" w:rsidRDefault="00DB205D" w:rsidP="00DB205D">
      <w:pPr>
        <w:spacing w:after="0" w:line="360" w:lineRule="auto"/>
        <w:jc w:val="both"/>
        <w:rPr>
          <w:rFonts w:ascii="Times New Roman" w:hAnsi="Times New Roman" w:cs="Times New Roman"/>
          <w:b/>
          <w:sz w:val="24"/>
          <w:szCs w:val="24"/>
        </w:rPr>
      </w:pPr>
      <w:r w:rsidRPr="00DB205D">
        <w:rPr>
          <w:rFonts w:ascii="Times New Roman" w:hAnsi="Times New Roman" w:cs="Times New Roman"/>
          <w:b/>
          <w:sz w:val="24"/>
          <w:szCs w:val="24"/>
        </w:rPr>
        <w:t>Abstrak</w:t>
      </w:r>
    </w:p>
    <w:p w:rsidR="00850A2A" w:rsidRPr="00850A2A" w:rsidRDefault="00850A2A" w:rsidP="00DB205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Kekerasan di lingkungan sekolah masih menjadi persoalan yang membutuhkan solusi multibidang.</w:t>
      </w:r>
      <w:proofErr w:type="gramEnd"/>
      <w:r w:rsidR="00D77E40">
        <w:rPr>
          <w:rFonts w:ascii="Times New Roman" w:hAnsi="Times New Roman" w:cs="Times New Roman"/>
          <w:sz w:val="24"/>
          <w:szCs w:val="24"/>
        </w:rPr>
        <w:t xml:space="preserve"> </w:t>
      </w:r>
      <w:proofErr w:type="gramStart"/>
      <w:r w:rsidR="00D77E40">
        <w:rPr>
          <w:rFonts w:ascii="Times New Roman" w:hAnsi="Times New Roman" w:cs="Times New Roman"/>
          <w:sz w:val="24"/>
          <w:szCs w:val="24"/>
        </w:rPr>
        <w:t>Sekolah merupakan sebuah organisasi sebagai tempat berkumpul dalam waktu yang lama.</w:t>
      </w:r>
      <w:proofErr w:type="gramEnd"/>
      <w:r w:rsidR="00D77E40">
        <w:rPr>
          <w:rFonts w:ascii="Times New Roman" w:hAnsi="Times New Roman" w:cs="Times New Roman"/>
          <w:sz w:val="24"/>
          <w:szCs w:val="24"/>
        </w:rPr>
        <w:t xml:space="preserve"> </w:t>
      </w:r>
      <w:proofErr w:type="gramStart"/>
      <w:r w:rsidR="00D77E40">
        <w:rPr>
          <w:rFonts w:ascii="Times New Roman" w:hAnsi="Times New Roman" w:cs="Times New Roman"/>
          <w:sz w:val="24"/>
          <w:szCs w:val="24"/>
        </w:rPr>
        <w:t>Interaksi di sekolah merupakan interaksi multistrata seperti perbedaan latar belakang sosial siswa, guru, dan tenaga kependidikan.</w:t>
      </w:r>
      <w:proofErr w:type="gramEnd"/>
      <w:r w:rsidR="00D77E40">
        <w:rPr>
          <w:rFonts w:ascii="Times New Roman" w:hAnsi="Times New Roman" w:cs="Times New Roman"/>
          <w:sz w:val="24"/>
          <w:szCs w:val="24"/>
        </w:rPr>
        <w:t xml:space="preserve"> </w:t>
      </w:r>
      <w:proofErr w:type="gramStart"/>
      <w:r w:rsidR="00D77E40">
        <w:rPr>
          <w:rFonts w:ascii="Times New Roman" w:hAnsi="Times New Roman" w:cs="Times New Roman"/>
          <w:sz w:val="24"/>
          <w:szCs w:val="24"/>
        </w:rPr>
        <w:t>Metode yang digunakan dalam artikel ini adalah kajian literatur.</w:t>
      </w:r>
      <w:proofErr w:type="gramEnd"/>
      <w:r w:rsidR="00D77E40">
        <w:rPr>
          <w:rFonts w:ascii="Times New Roman" w:hAnsi="Times New Roman" w:cs="Times New Roman"/>
          <w:sz w:val="24"/>
          <w:szCs w:val="24"/>
        </w:rPr>
        <w:t xml:space="preserve"> </w:t>
      </w:r>
      <w:proofErr w:type="gramStart"/>
      <w:r w:rsidR="00D77E40">
        <w:rPr>
          <w:rFonts w:ascii="Times New Roman" w:hAnsi="Times New Roman" w:cs="Times New Roman"/>
          <w:sz w:val="24"/>
          <w:szCs w:val="24"/>
        </w:rPr>
        <w:t>Hasil kajian dalam penelitian ini adalah konselor sekolah memiliki peran penting dalam mengembangkan sikap sosial warga sekolah dengan kegiatan konseling terpogram.</w:t>
      </w:r>
      <w:proofErr w:type="gramEnd"/>
      <w:r w:rsidR="00D77E40">
        <w:rPr>
          <w:rFonts w:ascii="Times New Roman" w:hAnsi="Times New Roman" w:cs="Times New Roman"/>
          <w:sz w:val="24"/>
          <w:szCs w:val="24"/>
        </w:rPr>
        <w:t xml:space="preserve"> </w:t>
      </w:r>
      <w:r w:rsidR="006C35C8">
        <w:rPr>
          <w:rFonts w:ascii="Times New Roman" w:hAnsi="Times New Roman" w:cs="Times New Roman"/>
          <w:sz w:val="24"/>
          <w:szCs w:val="24"/>
        </w:rPr>
        <w:t xml:space="preserve">Program konsling dilaksanakan untuk memberikan </w:t>
      </w:r>
      <w:proofErr w:type="gramStart"/>
      <w:r w:rsidR="006C35C8">
        <w:rPr>
          <w:rFonts w:ascii="Times New Roman" w:hAnsi="Times New Roman" w:cs="Times New Roman"/>
          <w:sz w:val="24"/>
          <w:szCs w:val="24"/>
        </w:rPr>
        <w:t>akan</w:t>
      </w:r>
      <w:proofErr w:type="gramEnd"/>
      <w:r w:rsidR="006C35C8">
        <w:rPr>
          <w:rFonts w:ascii="Times New Roman" w:hAnsi="Times New Roman" w:cs="Times New Roman"/>
          <w:sz w:val="24"/>
          <w:szCs w:val="24"/>
        </w:rPr>
        <w:t xml:space="preserve"> hak dan kewajiban warga sekolah. </w:t>
      </w:r>
      <w:proofErr w:type="gramStart"/>
      <w:r w:rsidR="00D77E40">
        <w:rPr>
          <w:rFonts w:ascii="Times New Roman" w:hAnsi="Times New Roman" w:cs="Times New Roman"/>
          <w:sz w:val="24"/>
          <w:szCs w:val="24"/>
        </w:rPr>
        <w:t>Dengan memiliki sikap sosial maka konflik antara warga sekolah dapat dicegah.</w:t>
      </w:r>
      <w:proofErr w:type="gramEnd"/>
      <w:r w:rsidR="00D77E40">
        <w:rPr>
          <w:rFonts w:ascii="Times New Roman" w:hAnsi="Times New Roman" w:cs="Times New Roman"/>
          <w:sz w:val="24"/>
          <w:szCs w:val="24"/>
        </w:rPr>
        <w:t xml:space="preserve"> </w:t>
      </w:r>
      <w:proofErr w:type="gramStart"/>
      <w:r w:rsidR="00D77E40">
        <w:rPr>
          <w:rFonts w:ascii="Times New Roman" w:hAnsi="Times New Roman" w:cs="Times New Roman"/>
          <w:sz w:val="24"/>
          <w:szCs w:val="24"/>
        </w:rPr>
        <w:t>Kegiatan konseling disusun sebagai kegiatan preventif dan kuratif dari tindak kekerasan di sekolah.</w:t>
      </w:r>
      <w:proofErr w:type="gramEnd"/>
      <w:r w:rsidR="00D77E4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B205D" w:rsidRDefault="00DB205D"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Kata Kunci</w:t>
      </w:r>
      <w:r w:rsidR="001F125D">
        <w:rPr>
          <w:rFonts w:ascii="Times New Roman" w:hAnsi="Times New Roman" w:cs="Times New Roman"/>
          <w:sz w:val="24"/>
          <w:szCs w:val="24"/>
        </w:rPr>
        <w:t xml:space="preserve">: kekerasan. </w:t>
      </w:r>
      <w:proofErr w:type="gramStart"/>
      <w:r w:rsidR="001F125D">
        <w:rPr>
          <w:rFonts w:ascii="Times New Roman" w:hAnsi="Times New Roman" w:cs="Times New Roman"/>
          <w:sz w:val="24"/>
          <w:szCs w:val="24"/>
        </w:rPr>
        <w:t>sekolah</w:t>
      </w:r>
      <w:proofErr w:type="gramEnd"/>
      <w:r w:rsidR="001F125D">
        <w:rPr>
          <w:rFonts w:ascii="Times New Roman" w:hAnsi="Times New Roman" w:cs="Times New Roman"/>
          <w:sz w:val="24"/>
          <w:szCs w:val="24"/>
        </w:rPr>
        <w:t xml:space="preserve">, hukum, konselor  </w:t>
      </w:r>
    </w:p>
    <w:p w:rsidR="00DB205D" w:rsidRDefault="00DB205D" w:rsidP="00DB205D">
      <w:pPr>
        <w:spacing w:after="0" w:line="360" w:lineRule="auto"/>
        <w:jc w:val="both"/>
        <w:rPr>
          <w:rFonts w:ascii="Times New Roman" w:hAnsi="Times New Roman" w:cs="Times New Roman"/>
          <w:b/>
          <w:sz w:val="24"/>
          <w:szCs w:val="24"/>
        </w:rPr>
      </w:pPr>
      <w:r w:rsidRPr="00DB205D">
        <w:rPr>
          <w:rFonts w:ascii="Times New Roman" w:hAnsi="Times New Roman" w:cs="Times New Roman"/>
          <w:b/>
          <w:sz w:val="24"/>
          <w:szCs w:val="24"/>
        </w:rPr>
        <w:t>Abstract</w:t>
      </w:r>
    </w:p>
    <w:p w:rsidR="00CA0B85" w:rsidRPr="00CA0B85" w:rsidRDefault="00D77E40" w:rsidP="00CA0B8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CA0B85" w:rsidRPr="00CA0B85">
        <w:rPr>
          <w:rFonts w:ascii="Times New Roman" w:hAnsi="Times New Roman" w:cs="Times New Roman"/>
          <w:sz w:val="24"/>
          <w:szCs w:val="24"/>
        </w:rPr>
        <w:t>Violence in the school environment is still a problem that requires multi-sectoral solutions. The school is an organization as a place to gather for a long time. Interactions in schools are multistrata interactions such as differences in the social backgrounds of students, teachers, and education personnel. The method used in this article is literature review. The results of the study in this study are school counselors have an important role in developing social attitudes of school residents with programmatic counseling activities.</w:t>
      </w:r>
      <w:r w:rsidR="006C35C8" w:rsidRPr="006C35C8">
        <w:t xml:space="preserve"> </w:t>
      </w:r>
      <w:r w:rsidR="006C35C8" w:rsidRPr="006C35C8">
        <w:rPr>
          <w:rFonts w:ascii="Times New Roman" w:hAnsi="Times New Roman" w:cs="Times New Roman"/>
          <w:sz w:val="24"/>
          <w:szCs w:val="24"/>
        </w:rPr>
        <w:t>The counseling program is implemented to provide rights and obligations for school residents.</w:t>
      </w:r>
      <w:r w:rsidR="006C35C8">
        <w:rPr>
          <w:rFonts w:ascii="Times New Roman" w:hAnsi="Times New Roman" w:cs="Times New Roman"/>
          <w:sz w:val="24"/>
          <w:szCs w:val="24"/>
        </w:rPr>
        <w:t xml:space="preserve"> </w:t>
      </w:r>
      <w:r w:rsidR="00CA0B85" w:rsidRPr="00CA0B85">
        <w:rPr>
          <w:rFonts w:ascii="Times New Roman" w:hAnsi="Times New Roman" w:cs="Times New Roman"/>
          <w:sz w:val="24"/>
          <w:szCs w:val="24"/>
        </w:rPr>
        <w:t xml:space="preserve">By having a </w:t>
      </w:r>
      <w:r w:rsidR="00CA0B85" w:rsidRPr="00CA0B85">
        <w:rPr>
          <w:rFonts w:ascii="Times New Roman" w:hAnsi="Times New Roman" w:cs="Times New Roman"/>
          <w:sz w:val="24"/>
          <w:szCs w:val="24"/>
        </w:rPr>
        <w:lastRenderedPageBreak/>
        <w:t>social attitude, conflicts between school members can be prevented. Counseling activities are organized as preventive and curative activities from violence in schools.</w:t>
      </w:r>
    </w:p>
    <w:p w:rsidR="00DB205D" w:rsidRDefault="00DB205D"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Keyword</w:t>
      </w:r>
      <w:r w:rsidR="00CA0B85">
        <w:rPr>
          <w:rFonts w:ascii="Times New Roman" w:hAnsi="Times New Roman" w:cs="Times New Roman"/>
          <w:sz w:val="24"/>
          <w:szCs w:val="24"/>
        </w:rPr>
        <w:t xml:space="preserve">s: </w:t>
      </w:r>
      <w:r w:rsidR="00CA0B85" w:rsidRPr="00CA0B85">
        <w:rPr>
          <w:rFonts w:ascii="Times New Roman" w:hAnsi="Times New Roman" w:cs="Times New Roman"/>
          <w:sz w:val="24"/>
          <w:szCs w:val="24"/>
        </w:rPr>
        <w:t xml:space="preserve">violence. </w:t>
      </w:r>
      <w:proofErr w:type="gramStart"/>
      <w:r w:rsidR="00CA0B85" w:rsidRPr="00CA0B85">
        <w:rPr>
          <w:rFonts w:ascii="Times New Roman" w:hAnsi="Times New Roman" w:cs="Times New Roman"/>
          <w:sz w:val="24"/>
          <w:szCs w:val="24"/>
        </w:rPr>
        <w:t>school</w:t>
      </w:r>
      <w:proofErr w:type="gramEnd"/>
      <w:r w:rsidR="00CA0B85" w:rsidRPr="00CA0B85">
        <w:rPr>
          <w:rFonts w:ascii="Times New Roman" w:hAnsi="Times New Roman" w:cs="Times New Roman"/>
          <w:sz w:val="24"/>
          <w:szCs w:val="24"/>
        </w:rPr>
        <w:t>, law, counselor</w:t>
      </w:r>
      <w:r w:rsidR="00CA0B85">
        <w:rPr>
          <w:rFonts w:ascii="Times New Roman" w:hAnsi="Times New Roman" w:cs="Times New Roman"/>
          <w:sz w:val="24"/>
          <w:szCs w:val="24"/>
        </w:rPr>
        <w:t xml:space="preserve"> </w:t>
      </w:r>
    </w:p>
    <w:p w:rsidR="00DB205D" w:rsidRDefault="00DB205D"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B36DAC" w:rsidRDefault="003A4956" w:rsidP="00B36D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36DAC">
        <w:rPr>
          <w:rFonts w:ascii="Times New Roman" w:hAnsi="Times New Roman" w:cs="Times New Roman"/>
          <w:sz w:val="24"/>
          <w:szCs w:val="24"/>
        </w:rPr>
        <w:t xml:space="preserve">Dalam Undang-Undang Sistem Pendidikan Nasional, dinyatakan bahwa </w:t>
      </w:r>
      <w:r w:rsidR="00B36DAC" w:rsidRPr="00B36DAC">
        <w:rPr>
          <w:rFonts w:ascii="Times New Roman" w:hAnsi="Times New Roman" w:cs="Times New Roman"/>
          <w:sz w:val="24"/>
          <w:szCs w:val="24"/>
        </w:rPr>
        <w:t>Pendidikan adalah usaha sadar dan terencana untuk mewujudkan suasana belajar</w:t>
      </w:r>
      <w:r w:rsidR="00B36DAC">
        <w:rPr>
          <w:rFonts w:ascii="Times New Roman" w:hAnsi="Times New Roman" w:cs="Times New Roman"/>
          <w:sz w:val="24"/>
          <w:szCs w:val="24"/>
        </w:rPr>
        <w:t xml:space="preserve"> </w:t>
      </w:r>
      <w:r w:rsidR="00B36DAC" w:rsidRPr="00B36DAC">
        <w:rPr>
          <w:rFonts w:ascii="Times New Roman" w:hAnsi="Times New Roman" w:cs="Times New Roman"/>
          <w:sz w:val="24"/>
          <w:szCs w:val="24"/>
        </w:rPr>
        <w:t xml:space="preserve">dan proses pembelajaran agar peserta didik secara aktif mengembangkan potensi dirinya untuk memiliki kekuatan spiritual keagamaan, pengendalian diri, kepribadian, kecerdasan, akhlak mulia, serta keterampilan yang diperlukan dirinya, masyarakat, bangsa dan </w:t>
      </w:r>
      <w:r w:rsidR="00B36DAC">
        <w:rPr>
          <w:rFonts w:ascii="Times New Roman" w:hAnsi="Times New Roman" w:cs="Times New Roman"/>
          <w:sz w:val="24"/>
          <w:szCs w:val="24"/>
        </w:rPr>
        <w:t xml:space="preserve">Negara </w:t>
      </w:r>
      <w:r w:rsidR="001143B0">
        <w:rPr>
          <w:rFonts w:ascii="Times New Roman" w:hAnsi="Times New Roman" w:cs="Times New Roman"/>
          <w:sz w:val="24"/>
          <w:szCs w:val="24"/>
        </w:rPr>
        <w:fldChar w:fldCharType="begin" w:fldLock="1"/>
      </w:r>
      <w:r w:rsidR="002D1B08">
        <w:rPr>
          <w:rFonts w:ascii="Times New Roman" w:hAnsi="Times New Roman" w:cs="Times New Roman"/>
          <w:sz w:val="24"/>
          <w:szCs w:val="24"/>
        </w:rPr>
        <w:instrText>ADDIN CSL_CITATION {"citationItems":[{"id":"ITEM-1","itemData":{"author":[{"dropping-particle":"","family":"Undang-Undang Nomor 20 tahun 2003","given":"","non-dropping-particle":"","parse-names":false,"suffix":""}],"id":"ITEM-1","issued":{"date-parts":[["2003"]]},"page":"1-33","title":"Undang-Undang Republik Indonesia Nomor 20 Tahun 2003 Tentang Sistem Pendidikan Nasional","type":"legislation"},"uris":["http://www.mendeley.com/documents/?uuid=34c140d5-1637-4bf7-a224-eb4d474255b1"]}],"mendeley":{"formattedCitation":"(Undang-Undang Nomor 20 tahun 2003, 2003)","plainTextFormattedCitation":"(Undang-Undang Nomor 20 tahun 2003, 2003)","previouslyFormattedCitation":"(Undang-Undang Nomor 20 tahun 2003, 2003)"},"properties":{"noteIndex":0},"schema":"https://github.com/citation-style-language/schema/raw/master/csl-citation.json"}</w:instrText>
      </w:r>
      <w:r w:rsidR="001143B0">
        <w:rPr>
          <w:rFonts w:ascii="Times New Roman" w:hAnsi="Times New Roman" w:cs="Times New Roman"/>
          <w:sz w:val="24"/>
          <w:szCs w:val="24"/>
        </w:rPr>
        <w:fldChar w:fldCharType="separate"/>
      </w:r>
      <w:r w:rsidR="001143B0" w:rsidRPr="001143B0">
        <w:rPr>
          <w:rFonts w:ascii="Times New Roman" w:hAnsi="Times New Roman" w:cs="Times New Roman"/>
          <w:noProof/>
          <w:sz w:val="24"/>
          <w:szCs w:val="24"/>
        </w:rPr>
        <w:t>(Undang-Undang Nomor 20 tahun 2003, 2003)</w:t>
      </w:r>
      <w:r w:rsidR="001143B0">
        <w:rPr>
          <w:rFonts w:ascii="Times New Roman" w:hAnsi="Times New Roman" w:cs="Times New Roman"/>
          <w:sz w:val="24"/>
          <w:szCs w:val="24"/>
        </w:rPr>
        <w:fldChar w:fldCharType="end"/>
      </w:r>
      <w:r w:rsidR="00B36DAC" w:rsidRPr="00B36DAC">
        <w:rPr>
          <w:rFonts w:ascii="Times New Roman" w:hAnsi="Times New Roman" w:cs="Times New Roman"/>
          <w:sz w:val="24"/>
          <w:szCs w:val="24"/>
        </w:rPr>
        <w:t>.</w:t>
      </w:r>
      <w:r w:rsidR="001143B0">
        <w:rPr>
          <w:rFonts w:ascii="Times New Roman" w:hAnsi="Times New Roman" w:cs="Times New Roman"/>
          <w:sz w:val="24"/>
          <w:szCs w:val="24"/>
        </w:rPr>
        <w:t xml:space="preserve"> </w:t>
      </w:r>
      <w:proofErr w:type="gramStart"/>
      <w:r w:rsidR="001143B0">
        <w:rPr>
          <w:rFonts w:ascii="Times New Roman" w:hAnsi="Times New Roman" w:cs="Times New Roman"/>
          <w:sz w:val="24"/>
          <w:szCs w:val="24"/>
        </w:rPr>
        <w:t>Dalam und</w:t>
      </w:r>
      <w:r w:rsidR="006A0977">
        <w:rPr>
          <w:rFonts w:ascii="Times New Roman" w:hAnsi="Times New Roman" w:cs="Times New Roman"/>
          <w:sz w:val="24"/>
          <w:szCs w:val="24"/>
        </w:rPr>
        <w:t>a</w:t>
      </w:r>
      <w:r w:rsidR="001143B0">
        <w:rPr>
          <w:rFonts w:ascii="Times New Roman" w:hAnsi="Times New Roman" w:cs="Times New Roman"/>
          <w:sz w:val="24"/>
          <w:szCs w:val="24"/>
        </w:rPr>
        <w:t xml:space="preserve">ng-undang tersebut dinyatakan bahwa pendidikan merupakan sarana yang sangat </w:t>
      </w:r>
      <w:r w:rsidR="00AE7B3B">
        <w:rPr>
          <w:rFonts w:ascii="Times New Roman" w:hAnsi="Times New Roman" w:cs="Times New Roman"/>
          <w:sz w:val="24"/>
          <w:szCs w:val="24"/>
        </w:rPr>
        <w:t>penting dalam mengembangakan ke</w:t>
      </w:r>
      <w:r w:rsidR="001143B0">
        <w:rPr>
          <w:rFonts w:ascii="Times New Roman" w:hAnsi="Times New Roman" w:cs="Times New Roman"/>
          <w:sz w:val="24"/>
          <w:szCs w:val="24"/>
        </w:rPr>
        <w:t>cerdasan sosial, spiritual, dan kecerdasan.</w:t>
      </w:r>
      <w:proofErr w:type="gramEnd"/>
      <w:r w:rsidR="001D320E">
        <w:rPr>
          <w:rFonts w:ascii="Times New Roman" w:hAnsi="Times New Roman" w:cs="Times New Roman"/>
          <w:sz w:val="24"/>
          <w:szCs w:val="24"/>
        </w:rPr>
        <w:t xml:space="preserve"> Pengendalian diri juga ditekankan dalam proses pendidikan.</w:t>
      </w:r>
      <w:r w:rsidR="00F04AEE">
        <w:rPr>
          <w:rFonts w:ascii="Times New Roman" w:hAnsi="Times New Roman" w:cs="Times New Roman"/>
          <w:sz w:val="24"/>
          <w:szCs w:val="24"/>
        </w:rPr>
        <w:t xml:space="preserve"> </w:t>
      </w:r>
      <w:proofErr w:type="gramStart"/>
      <w:r w:rsidR="00F04AEE">
        <w:rPr>
          <w:rFonts w:ascii="Times New Roman" w:hAnsi="Times New Roman" w:cs="Times New Roman"/>
          <w:sz w:val="24"/>
          <w:szCs w:val="24"/>
        </w:rPr>
        <w:t>Namun demikian permasalahan di lingkungan sekolah, yakni kekerasan masih marak menjadi pemberitaan.</w:t>
      </w:r>
      <w:proofErr w:type="gramEnd"/>
    </w:p>
    <w:p w:rsidR="00395718" w:rsidRDefault="00395718" w:rsidP="00B36DAC">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Tindak kekerasan di lingkungan sekolah bisa dialamai oleh siswa, guru, dan tenaga kependidikan, yang pelakunya juga di lingkup tersebut.</w:t>
      </w:r>
      <w:proofErr w:type="gramEnd"/>
      <w:r>
        <w:rPr>
          <w:rFonts w:ascii="Times New Roman" w:hAnsi="Times New Roman" w:cs="Times New Roman"/>
          <w:sz w:val="24"/>
          <w:szCs w:val="24"/>
        </w:rPr>
        <w:t xml:space="preserve"> </w:t>
      </w:r>
      <w:proofErr w:type="gramStart"/>
      <w:r w:rsidR="00BA79E7">
        <w:rPr>
          <w:rFonts w:ascii="Times New Roman" w:hAnsi="Times New Roman" w:cs="Times New Roman"/>
          <w:sz w:val="24"/>
          <w:szCs w:val="24"/>
        </w:rPr>
        <w:t>P</w:t>
      </w:r>
      <w:r w:rsidR="00BA79E7" w:rsidRPr="00BA79E7">
        <w:rPr>
          <w:rFonts w:ascii="Times New Roman" w:hAnsi="Times New Roman" w:cs="Times New Roman"/>
          <w:sz w:val="24"/>
          <w:szCs w:val="24"/>
        </w:rPr>
        <w:t>eristiwa murid mencekik guru di Gresik, Jawa Timur, menjadi sangat viral di media sosial.</w:t>
      </w:r>
      <w:proofErr w:type="gramEnd"/>
      <w:r w:rsidR="00BA79E7" w:rsidRPr="00BA79E7">
        <w:rPr>
          <w:rFonts w:ascii="Times New Roman" w:hAnsi="Times New Roman" w:cs="Times New Roman"/>
          <w:sz w:val="24"/>
          <w:szCs w:val="24"/>
        </w:rPr>
        <w:t xml:space="preserve"> Meskipun kedua belah</w:t>
      </w:r>
      <w:bookmarkStart w:id="0" w:name="_GoBack"/>
      <w:bookmarkEnd w:id="0"/>
      <w:r w:rsidR="00BA79E7" w:rsidRPr="00BA79E7">
        <w:rPr>
          <w:rFonts w:ascii="Times New Roman" w:hAnsi="Times New Roman" w:cs="Times New Roman"/>
          <w:sz w:val="24"/>
          <w:szCs w:val="24"/>
        </w:rPr>
        <w:t xml:space="preserve"> pihak sudah didamaikan dan sang murid sudah meminta maaf secara langsung kepada sang guru, kejadian ini terlanjur mencoreng wajah pendidikan di Tanah Air</w:t>
      </w:r>
      <w:r w:rsidR="00BA79E7">
        <w:rPr>
          <w:rFonts w:ascii="Times New Roman" w:hAnsi="Times New Roman" w:cs="Times New Roman"/>
          <w:sz w:val="24"/>
          <w:szCs w:val="24"/>
        </w:rPr>
        <w:t xml:space="preserve"> </w:t>
      </w:r>
      <w:r w:rsidR="006E6837">
        <w:rPr>
          <w:rFonts w:ascii="Times New Roman" w:hAnsi="Times New Roman" w:cs="Times New Roman"/>
          <w:sz w:val="24"/>
          <w:szCs w:val="24"/>
        </w:rPr>
        <w:fldChar w:fldCharType="begin" w:fldLock="1"/>
      </w:r>
      <w:r w:rsidR="00E15849">
        <w:rPr>
          <w:rFonts w:ascii="Times New Roman" w:hAnsi="Times New Roman" w:cs="Times New Roman"/>
          <w:sz w:val="24"/>
          <w:szCs w:val="24"/>
        </w:rPr>
        <w:instrText>ADDIN CSL_CITATION {"citationItems":[{"id":"ITEM-1","itemData":{"URL":"https://republika.co.id/berita/pmuwyp291/kasus-kekerasan-terhadap-guru-kesalahan-sistemis","accessed":{"date-parts":[["2019","12","29"]]},"author":[{"dropping-particle":"","family":"Republika","given":"","non-dropping-particle":"","parse-names":false,"suffix":""}],"container-title":"Republika","id":"ITEM-1","issued":{"date-parts":[["2019"]]},"title":"'Kasus Kekerasan Terhadap Guru Kesalahan Sistemis' | Republika Online","type":"webpage"},"uris":["http://www.mendeley.com/documents/?uuid=a91197b7-a536-3843-9a9a-92d11db8a958"]}],"mendeley":{"formattedCitation":"(Republika, 2019a)","plainTextFormattedCitation":"(Republika, 2019a)","previouslyFormattedCitation":"(Republika, 2019a)"},"properties":{"noteIndex":0},"schema":"https://github.com/citation-style-language/schema/raw/master/csl-citation.json"}</w:instrText>
      </w:r>
      <w:r w:rsidR="006E6837">
        <w:rPr>
          <w:rFonts w:ascii="Times New Roman" w:hAnsi="Times New Roman" w:cs="Times New Roman"/>
          <w:sz w:val="24"/>
          <w:szCs w:val="24"/>
        </w:rPr>
        <w:fldChar w:fldCharType="separate"/>
      </w:r>
      <w:r w:rsidR="006E6837" w:rsidRPr="006E6837">
        <w:rPr>
          <w:rFonts w:ascii="Times New Roman" w:hAnsi="Times New Roman" w:cs="Times New Roman"/>
          <w:noProof/>
          <w:sz w:val="24"/>
          <w:szCs w:val="24"/>
        </w:rPr>
        <w:t>(Republika, 2019a)</w:t>
      </w:r>
      <w:r w:rsidR="006E6837">
        <w:rPr>
          <w:rFonts w:ascii="Times New Roman" w:hAnsi="Times New Roman" w:cs="Times New Roman"/>
          <w:sz w:val="24"/>
          <w:szCs w:val="24"/>
        </w:rPr>
        <w:fldChar w:fldCharType="end"/>
      </w:r>
      <w:r w:rsidR="00BA79E7" w:rsidRPr="00BA79E7">
        <w:rPr>
          <w:rFonts w:ascii="Times New Roman" w:hAnsi="Times New Roman" w:cs="Times New Roman"/>
          <w:sz w:val="24"/>
          <w:szCs w:val="24"/>
        </w:rPr>
        <w:t>.</w:t>
      </w:r>
    </w:p>
    <w:p w:rsidR="001A3C97" w:rsidRDefault="001A3C97" w:rsidP="001A3C9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F36D87" wp14:editId="1EBDA92A">
            <wp:extent cx="3618101" cy="2412000"/>
            <wp:effectExtent l="0" t="0" r="1905" b="7620"/>
            <wp:docPr id="1" name="Picture 1" descr="D:\Documents\Jurnal Sasi\Data Kekerasan Anak Pada Tahun 2018 pemerintah Jawa Ti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Jurnal Sasi\Data Kekerasan Anak Pada Tahun 2018 pemerintah Jawa Tim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8101" cy="2412000"/>
                    </a:xfrm>
                    <a:prstGeom prst="rect">
                      <a:avLst/>
                    </a:prstGeom>
                    <a:noFill/>
                    <a:ln>
                      <a:noFill/>
                    </a:ln>
                  </pic:spPr>
                </pic:pic>
              </a:graphicData>
            </a:graphic>
          </wp:inline>
        </w:drawing>
      </w:r>
    </w:p>
    <w:p w:rsidR="001A3C97" w:rsidRDefault="001A3C97" w:rsidP="001A3C9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Data kekerasan pada anak dari Lembaga Perlindungan Anak Provinsi Jawa Timur menunjukkan bahwa pada tahun 2018 dari 120 kasus kekerasan pada anak, terjadi di dunia pendidikan, artinya lebih dari setengah kasus, dan lebih banyak pelakunya adalah guru.</w:t>
      </w:r>
    </w:p>
    <w:p w:rsidR="0060395C" w:rsidRDefault="0060395C" w:rsidP="001A3C97">
      <w:pPr>
        <w:spacing w:after="0" w:line="360" w:lineRule="auto"/>
        <w:ind w:firstLine="720"/>
        <w:jc w:val="both"/>
        <w:rPr>
          <w:rFonts w:ascii="Times New Roman" w:hAnsi="Times New Roman" w:cs="Times New Roman"/>
          <w:sz w:val="24"/>
          <w:szCs w:val="24"/>
        </w:rPr>
      </w:pPr>
      <w:proofErr w:type="gramStart"/>
      <w:r w:rsidRPr="0060395C">
        <w:rPr>
          <w:rFonts w:ascii="Times New Roman" w:hAnsi="Times New Roman" w:cs="Times New Roman"/>
          <w:sz w:val="24"/>
          <w:szCs w:val="24"/>
        </w:rPr>
        <w:lastRenderedPageBreak/>
        <w:t xml:space="preserve">Kasus penganiayaan di sekolah </w:t>
      </w:r>
      <w:r>
        <w:rPr>
          <w:rFonts w:ascii="Times New Roman" w:hAnsi="Times New Roman" w:cs="Times New Roman"/>
          <w:sz w:val="24"/>
          <w:szCs w:val="24"/>
        </w:rPr>
        <w:t xml:space="preserve">dialami </w:t>
      </w:r>
      <w:r w:rsidRPr="0060395C">
        <w:rPr>
          <w:rFonts w:ascii="Times New Roman" w:hAnsi="Times New Roman" w:cs="Times New Roman"/>
          <w:sz w:val="24"/>
          <w:szCs w:val="24"/>
        </w:rPr>
        <w:t>seorang guru honorer si SMA Negeri 1 Torjun, Sampang, Madura, Jawa Timur, dilaporkan mening</w:t>
      </w:r>
      <w:r>
        <w:rPr>
          <w:rFonts w:ascii="Times New Roman" w:hAnsi="Times New Roman" w:cs="Times New Roman"/>
          <w:sz w:val="24"/>
          <w:szCs w:val="24"/>
        </w:rPr>
        <w:t>gal dunia.</w:t>
      </w:r>
      <w:proofErr w:type="gramEnd"/>
      <w:r>
        <w:rPr>
          <w:rFonts w:ascii="Times New Roman" w:hAnsi="Times New Roman" w:cs="Times New Roman"/>
          <w:sz w:val="24"/>
          <w:szCs w:val="24"/>
        </w:rPr>
        <w:t xml:space="preserve"> Guru bidang kesenian </w:t>
      </w:r>
      <w:r w:rsidRPr="0060395C">
        <w:rPr>
          <w:rFonts w:ascii="Times New Roman" w:hAnsi="Times New Roman" w:cs="Times New Roman"/>
          <w:sz w:val="24"/>
          <w:szCs w:val="24"/>
        </w:rPr>
        <w:t>meninggal akibat mati batang otak (MBO) setelah dipukul oleh siswanya yang berinisial HI</w:t>
      </w:r>
      <w:r w:rsidR="00E15849">
        <w:rPr>
          <w:rFonts w:ascii="Times New Roman" w:hAnsi="Times New Roman" w:cs="Times New Roman"/>
          <w:sz w:val="24"/>
          <w:szCs w:val="24"/>
        </w:rPr>
        <w:t xml:space="preserve"> </w:t>
      </w:r>
      <w:r w:rsidR="00E15849">
        <w:rPr>
          <w:rFonts w:ascii="Times New Roman" w:hAnsi="Times New Roman" w:cs="Times New Roman"/>
          <w:sz w:val="24"/>
          <w:szCs w:val="24"/>
        </w:rPr>
        <w:fldChar w:fldCharType="begin" w:fldLock="1"/>
      </w:r>
      <w:r w:rsidR="00074041">
        <w:rPr>
          <w:rFonts w:ascii="Times New Roman" w:hAnsi="Times New Roman" w:cs="Times New Roman"/>
          <w:sz w:val="24"/>
          <w:szCs w:val="24"/>
        </w:rPr>
        <w:instrText>ADDIN CSL_CITATION {"citationItems":[{"id":"ITEM-1","itemData":{"URL":"https://republika.co.id/berita/p3kaqz284/pendidikan-karakter-harus-diperkuat-di-sekolah","accessed":{"date-parts":[["2019","12","29"]]},"author":[{"dropping-particle":"","family":"Republika","given":"","non-dropping-particle":"","parse-names":false,"suffix":""}],"container-title":"Republika","id":"ITEM-1","issued":{"date-parts":[["2018"]]},"title":"Pendidikan Karakter Harus Diperkuat di Sekolah | Republika Online","type":"webpage"},"uris":["http://www.mendeley.com/documents/?uuid=b5694abd-9c8a-351d-b71a-fde475ef9835"]}],"mendeley":{"formattedCitation":"(Republika, 2018)","plainTextFormattedCitation":"(Republika, 2018)","previouslyFormattedCitation":"(Republika, 2018)"},"properties":{"noteIndex":0},"schema":"https://github.com/citation-style-language/schema/raw/master/csl-citation.json"}</w:instrText>
      </w:r>
      <w:r w:rsidR="00E15849">
        <w:rPr>
          <w:rFonts w:ascii="Times New Roman" w:hAnsi="Times New Roman" w:cs="Times New Roman"/>
          <w:sz w:val="24"/>
          <w:szCs w:val="24"/>
        </w:rPr>
        <w:fldChar w:fldCharType="separate"/>
      </w:r>
      <w:r w:rsidR="00E15849" w:rsidRPr="00E15849">
        <w:rPr>
          <w:rFonts w:ascii="Times New Roman" w:hAnsi="Times New Roman" w:cs="Times New Roman"/>
          <w:noProof/>
          <w:sz w:val="24"/>
          <w:szCs w:val="24"/>
        </w:rPr>
        <w:t>(Republika, 2018)</w:t>
      </w:r>
      <w:r w:rsidR="00E15849">
        <w:rPr>
          <w:rFonts w:ascii="Times New Roman" w:hAnsi="Times New Roman" w:cs="Times New Roman"/>
          <w:sz w:val="24"/>
          <w:szCs w:val="24"/>
        </w:rPr>
        <w:fldChar w:fldCharType="end"/>
      </w:r>
      <w:r>
        <w:rPr>
          <w:rFonts w:ascii="Times New Roman" w:hAnsi="Times New Roman" w:cs="Times New Roman"/>
          <w:sz w:val="24"/>
          <w:szCs w:val="24"/>
        </w:rPr>
        <w:t>.</w:t>
      </w:r>
    </w:p>
    <w:p w:rsidR="00E66F91" w:rsidRDefault="00E66F91"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Kekerasan di sekolah yang diduga dilakukan oleh guru kepada siswa, juga marak dan viral di media sosial</w:t>
      </w:r>
      <w:r w:rsidR="00074041">
        <w:rPr>
          <w:rFonts w:ascii="Times New Roman" w:hAnsi="Times New Roman" w:cs="Times New Roman"/>
          <w:sz w:val="24"/>
          <w:szCs w:val="24"/>
        </w:rPr>
        <w:t xml:space="preserve"> </w:t>
      </w:r>
      <w:r w:rsidR="00074041">
        <w:rPr>
          <w:rFonts w:ascii="Times New Roman" w:hAnsi="Times New Roman" w:cs="Times New Roman"/>
          <w:sz w:val="24"/>
          <w:szCs w:val="24"/>
        </w:rPr>
        <w:fldChar w:fldCharType="begin" w:fldLock="1"/>
      </w:r>
      <w:r w:rsidR="003B607A">
        <w:rPr>
          <w:rFonts w:ascii="Times New Roman" w:hAnsi="Times New Roman" w:cs="Times New Roman"/>
          <w:sz w:val="24"/>
          <w:szCs w:val="24"/>
        </w:rPr>
        <w:instrText>ADDIN CSL_CITATION {"citationItems":[{"id":"ITEM-1","itemData":{"URL":"https://republika.co.id/berita/oz3e86368/kekerasan-jadi-tantangan-pendidikan-di-indonesia","accessed":{"date-parts":[["2019","12","29"]]},"author":[{"dropping-particle":"","family":"Republika","given":"","non-dropping-particle":"","parse-names":false,"suffix":""}],"container-title":"Republika","id":"ITEM-1","issued":{"date-parts":[["2017"]]},"page":"1","title":"Kekerasan Jadi Tantangan Pendidikan di Indonesia | Republika Online","type":"webpage"},"uris":["http://www.mendeley.com/documents/?uuid=e0b473b8-16b8-3460-8fb9-68e350a4700a"]}],"mendeley":{"formattedCitation":"(Republika, 2017)","plainTextFormattedCitation":"(Republika, 2017)","previouslyFormattedCitation":"(Republika, 2017)"},"properties":{"noteIndex":0},"schema":"https://github.com/citation-style-language/schema/raw/master/csl-citation.json"}</w:instrText>
      </w:r>
      <w:r w:rsidR="00074041">
        <w:rPr>
          <w:rFonts w:ascii="Times New Roman" w:hAnsi="Times New Roman" w:cs="Times New Roman"/>
          <w:sz w:val="24"/>
          <w:szCs w:val="24"/>
        </w:rPr>
        <w:fldChar w:fldCharType="separate"/>
      </w:r>
      <w:r w:rsidR="00074041" w:rsidRPr="00074041">
        <w:rPr>
          <w:rFonts w:ascii="Times New Roman" w:hAnsi="Times New Roman" w:cs="Times New Roman"/>
          <w:noProof/>
          <w:sz w:val="24"/>
          <w:szCs w:val="24"/>
        </w:rPr>
        <w:t>(Republika, 2017)</w:t>
      </w:r>
      <w:r w:rsidR="00074041">
        <w:rPr>
          <w:rFonts w:ascii="Times New Roman" w:hAnsi="Times New Roman" w:cs="Times New Roman"/>
          <w:sz w:val="24"/>
          <w:szCs w:val="24"/>
        </w:rPr>
        <w:fldChar w:fldCharType="end"/>
      </w:r>
      <w:r>
        <w:rPr>
          <w:rFonts w:ascii="Times New Roman" w:hAnsi="Times New Roman" w:cs="Times New Roman"/>
          <w:sz w:val="24"/>
          <w:szCs w:val="24"/>
        </w:rPr>
        <w:t>.</w:t>
      </w:r>
      <w:r w:rsidR="00CB5647">
        <w:rPr>
          <w:rFonts w:ascii="Times New Roman" w:hAnsi="Times New Roman" w:cs="Times New Roman"/>
          <w:sz w:val="24"/>
          <w:szCs w:val="24"/>
        </w:rPr>
        <w:t xml:space="preserve"> Siswa yang belum membayar SPP juga diberikan hukuman oleh pihak sekolah </w:t>
      </w:r>
      <w:r w:rsidR="00DD4470">
        <w:rPr>
          <w:rFonts w:ascii="Times New Roman" w:hAnsi="Times New Roman" w:cs="Times New Roman"/>
          <w:sz w:val="24"/>
          <w:szCs w:val="24"/>
        </w:rPr>
        <w:fldChar w:fldCharType="begin" w:fldLock="1"/>
      </w:r>
      <w:r w:rsidR="0040436D">
        <w:rPr>
          <w:rFonts w:ascii="Times New Roman" w:hAnsi="Times New Roman" w:cs="Times New Roman"/>
          <w:sz w:val="24"/>
          <w:szCs w:val="24"/>
        </w:rPr>
        <w:instrText>ADDIN CSL_CITATION {"citationItems":[{"id":"ITEM-1","itemData":{"URL":"https://metro.sindonews.com/read/1374283/170/belum-bayar-spp-bocah-10-tahun-dihukum-push-up-100-kali-1548685354","accessed":{"date-parts":[["2019","12","29"]]},"author":[{"dropping-particle":"","family":"Lipusan Khusus Koran Sindo","given":"","non-dropping-particle":"","parse-names":false,"suffix":""}],"container-title":"Sindo News","id":"ITEM-1","issued":{"date-parts":[["2019"]]},"page":"1","title":"Belum Bayar SPP, Bocah 10 Tahun Dihukum Push-up 100 Kali","type":"webpage"},"uris":["http://www.mendeley.com/documents/?uuid=3ca98167-05b4-38e7-a04d-3f371b3bdaa4"]}],"mendeley":{"formattedCitation":"(Lipusan Khusus Koran Sindo, 2019a)","plainTextFormattedCitation":"(Lipusan Khusus Koran Sindo, 2019a)","previouslyFormattedCitation":"(Lipusan Khusus Koran Sindo, 2019a)"},"properties":{"noteIndex":0},"schema":"https://github.com/citation-style-language/schema/raw/master/csl-citation.json"}</w:instrText>
      </w:r>
      <w:r w:rsidR="00DD4470">
        <w:rPr>
          <w:rFonts w:ascii="Times New Roman" w:hAnsi="Times New Roman" w:cs="Times New Roman"/>
          <w:sz w:val="24"/>
          <w:szCs w:val="24"/>
        </w:rPr>
        <w:fldChar w:fldCharType="separate"/>
      </w:r>
      <w:r w:rsidR="00DD4470" w:rsidRPr="00DD4470">
        <w:rPr>
          <w:rFonts w:ascii="Times New Roman" w:hAnsi="Times New Roman" w:cs="Times New Roman"/>
          <w:noProof/>
          <w:sz w:val="24"/>
          <w:szCs w:val="24"/>
        </w:rPr>
        <w:t>(Lipusan Khusus Koran Sindo, 2019a)</w:t>
      </w:r>
      <w:r w:rsidR="00DD4470">
        <w:rPr>
          <w:rFonts w:ascii="Times New Roman" w:hAnsi="Times New Roman" w:cs="Times New Roman"/>
          <w:sz w:val="24"/>
          <w:szCs w:val="24"/>
        </w:rPr>
        <w:fldChar w:fldCharType="end"/>
      </w:r>
      <w:r w:rsidR="00CB5647">
        <w:rPr>
          <w:rFonts w:ascii="Times New Roman" w:hAnsi="Times New Roman" w:cs="Times New Roman"/>
          <w:sz w:val="24"/>
          <w:szCs w:val="24"/>
        </w:rPr>
        <w:t>.</w:t>
      </w:r>
      <w:r w:rsidR="00F710CC">
        <w:rPr>
          <w:rFonts w:ascii="Times New Roman" w:hAnsi="Times New Roman" w:cs="Times New Roman"/>
          <w:sz w:val="24"/>
          <w:szCs w:val="24"/>
        </w:rPr>
        <w:t xml:space="preserve"> Tidak hanya di sekolah nasional, sekolah internasionalpun tidak luput dari tindak kekerasan </w:t>
      </w:r>
      <w:r w:rsidR="0040436D">
        <w:rPr>
          <w:rFonts w:ascii="Times New Roman" w:hAnsi="Times New Roman" w:cs="Times New Roman"/>
          <w:sz w:val="24"/>
          <w:szCs w:val="24"/>
        </w:rPr>
        <w:fldChar w:fldCharType="begin" w:fldLock="1"/>
      </w:r>
      <w:r w:rsidR="001143B0">
        <w:rPr>
          <w:rFonts w:ascii="Times New Roman" w:hAnsi="Times New Roman" w:cs="Times New Roman"/>
          <w:sz w:val="24"/>
          <w:szCs w:val="24"/>
        </w:rPr>
        <w:instrText>ADDIN CSL_CITATION {"citationItems":[{"id":"ITEM-1","itemData":{"URL":"https://metro.sindonews.com/read/1400581/170/diduga-aniaya-murid-guru-sekolah-internasional-dilaporkan-ke-polisi-1556722061","accessed":{"date-parts":[["2019","12","29"]]},"author":[{"dropping-particle":"","family":"Lipusan Khusus Koran Sindo","given":"","non-dropping-particle":"","parse-names":false,"suffix":""}],"container-title":"Sindo News","id":"ITEM-1","issued":{"date-parts":[["2019"]]},"page":"1","title":"Diduga Aniaya Murid, Guru Sekolah Internasional Dilaporkan ke...","type":"webpage"},"uris":["http://www.mendeley.com/documents/?uuid=eca6783c-8f5d-36a7-b594-1ecd3fcfefc9"]}],"mendeley":{"formattedCitation":"(Lipusan Khusus Koran Sindo, 2019c)","plainTextFormattedCitation":"(Lipusan Khusus Koran Sindo, 2019c)","previouslyFormattedCitation":"(Lipusan Khusus Koran Sindo, 2019c)"},"properties":{"noteIndex":0},"schema":"https://github.com/citation-style-language/schema/raw/master/csl-citation.json"}</w:instrText>
      </w:r>
      <w:r w:rsidR="0040436D">
        <w:rPr>
          <w:rFonts w:ascii="Times New Roman" w:hAnsi="Times New Roman" w:cs="Times New Roman"/>
          <w:sz w:val="24"/>
          <w:szCs w:val="24"/>
        </w:rPr>
        <w:fldChar w:fldCharType="separate"/>
      </w:r>
      <w:r w:rsidR="0040436D" w:rsidRPr="0040436D">
        <w:rPr>
          <w:rFonts w:ascii="Times New Roman" w:hAnsi="Times New Roman" w:cs="Times New Roman"/>
          <w:noProof/>
          <w:sz w:val="24"/>
          <w:szCs w:val="24"/>
        </w:rPr>
        <w:t>(Lipusan Khusus Koran Sindo, 2019c)</w:t>
      </w:r>
      <w:r w:rsidR="0040436D">
        <w:rPr>
          <w:rFonts w:ascii="Times New Roman" w:hAnsi="Times New Roman" w:cs="Times New Roman"/>
          <w:sz w:val="24"/>
          <w:szCs w:val="24"/>
        </w:rPr>
        <w:fldChar w:fldCharType="end"/>
      </w:r>
      <w:r w:rsidR="00F710CC">
        <w:rPr>
          <w:rFonts w:ascii="Times New Roman" w:hAnsi="Times New Roman" w:cs="Times New Roman"/>
          <w:sz w:val="24"/>
          <w:szCs w:val="24"/>
        </w:rPr>
        <w:t xml:space="preserve">. </w:t>
      </w:r>
      <w:proofErr w:type="gramStart"/>
      <w:r w:rsidR="00707F87">
        <w:rPr>
          <w:rFonts w:ascii="Times New Roman" w:hAnsi="Times New Roman" w:cs="Times New Roman"/>
          <w:sz w:val="24"/>
          <w:szCs w:val="24"/>
        </w:rPr>
        <w:t>Hal tersebut menunjukkan bahwa kekerasan dalam dunia pendidikan masih menjadi pekerjaan rumah yang serius.</w:t>
      </w:r>
      <w:proofErr w:type="gramEnd"/>
      <w:r w:rsidR="00707F87">
        <w:rPr>
          <w:rFonts w:ascii="Times New Roman" w:hAnsi="Times New Roman" w:cs="Times New Roman"/>
          <w:sz w:val="24"/>
          <w:szCs w:val="24"/>
        </w:rPr>
        <w:t xml:space="preserve"> </w:t>
      </w:r>
    </w:p>
    <w:p w:rsidR="00903DBF" w:rsidRDefault="00903DBF"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Kekerasan yang dialami oleh siswa dari siswa terjadi di salah satu SMK Negeri di Rempoa Tangerang Selatan.</w:t>
      </w:r>
      <w:proofErr w:type="gramEnd"/>
      <w:r>
        <w:rPr>
          <w:rFonts w:ascii="Times New Roman" w:hAnsi="Times New Roman" w:cs="Times New Roman"/>
          <w:sz w:val="24"/>
          <w:szCs w:val="24"/>
        </w:rPr>
        <w:t xml:space="preserve"> Para korban yang terdiri dari 13 siswa </w:t>
      </w:r>
      <w:r w:rsidRPr="00903DBF">
        <w:rPr>
          <w:rFonts w:ascii="Times New Roman" w:hAnsi="Times New Roman" w:cs="Times New Roman"/>
          <w:sz w:val="24"/>
          <w:szCs w:val="24"/>
        </w:rPr>
        <w:t>mengaku ditampari satu-persatu, bahkan hingga dipaksa berduel satu lawan satu</w:t>
      </w:r>
      <w:r>
        <w:rPr>
          <w:rFonts w:ascii="Times New Roman" w:hAnsi="Times New Roman" w:cs="Times New Roman"/>
          <w:sz w:val="24"/>
          <w:szCs w:val="24"/>
        </w:rPr>
        <w:t xml:space="preserve"> </w:t>
      </w:r>
      <w:r w:rsidR="003B607A">
        <w:rPr>
          <w:rFonts w:ascii="Times New Roman" w:hAnsi="Times New Roman" w:cs="Times New Roman"/>
          <w:sz w:val="24"/>
          <w:szCs w:val="24"/>
        </w:rPr>
        <w:fldChar w:fldCharType="begin" w:fldLock="1"/>
      </w:r>
      <w:r w:rsidR="0040436D">
        <w:rPr>
          <w:rFonts w:ascii="Times New Roman" w:hAnsi="Times New Roman" w:cs="Times New Roman"/>
          <w:sz w:val="24"/>
          <w:szCs w:val="24"/>
        </w:rPr>
        <w:instrText>ADDIN CSL_CITATION {"citationItems":[{"id":"ITEM-1","itemData":{"URL":"https://metro.sindonews.com/read/1426171/170/di-bully-senior-13-siswi-di-tangsel-ditampar-hingga-dipaksa-berduel-1564733037","accessed":{"date-parts":[["2019","12","29"]]},"author":[{"dropping-particle":"","family":"Lipusan Khusus Koran Sindo","given":"","non-dropping-particle":"","parse-names":false,"suffix":""}],"container-title":"Sindo News","id":"ITEM-1","issued":{"date-parts":[["2019"]]},"page":"1","title":"Di-bully Senior, 13 Siswi di Tangerang Selatan Ditampar hingga Dipaksa...","type":"webpage"},"uris":["http://www.mendeley.com/documents/?uuid=cd1fca4b-3cfe-38ea-860c-ad8c37fc2f09"]}],"mendeley":{"formattedCitation":"(Lipusan Khusus Koran Sindo, 2019b)","plainTextFormattedCitation":"(Lipusan Khusus Koran Sindo, 2019b)","previouslyFormattedCitation":"(Lipusan Khusus Koran Sindo, 2019b)"},"properties":{"noteIndex":0},"schema":"https://github.com/citation-style-language/schema/raw/master/csl-citation.json"}</w:instrText>
      </w:r>
      <w:r w:rsidR="003B607A">
        <w:rPr>
          <w:rFonts w:ascii="Times New Roman" w:hAnsi="Times New Roman" w:cs="Times New Roman"/>
          <w:sz w:val="24"/>
          <w:szCs w:val="24"/>
        </w:rPr>
        <w:fldChar w:fldCharType="separate"/>
      </w:r>
      <w:r w:rsidR="00DD4470" w:rsidRPr="00DD4470">
        <w:rPr>
          <w:rFonts w:ascii="Times New Roman" w:hAnsi="Times New Roman" w:cs="Times New Roman"/>
          <w:noProof/>
          <w:sz w:val="24"/>
          <w:szCs w:val="24"/>
        </w:rPr>
        <w:t>(Lipusan Khusus Koran Sindo, 2019b)</w:t>
      </w:r>
      <w:r w:rsidR="003B607A">
        <w:rPr>
          <w:rFonts w:ascii="Times New Roman" w:hAnsi="Times New Roman" w:cs="Times New Roman"/>
          <w:sz w:val="24"/>
          <w:szCs w:val="24"/>
        </w:rPr>
        <w:fldChar w:fldCharType="end"/>
      </w:r>
      <w:r w:rsidRPr="00903DBF">
        <w:rPr>
          <w:rFonts w:ascii="Times New Roman" w:hAnsi="Times New Roman" w:cs="Times New Roman"/>
          <w:sz w:val="24"/>
          <w:szCs w:val="24"/>
        </w:rPr>
        <w:t>.</w:t>
      </w:r>
    </w:p>
    <w:p w:rsidR="001F2C15" w:rsidRDefault="001F2C15" w:rsidP="0039571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Peraturan Menteri Pendidikan dan Kebudayaan (Permendikbud) nomor 82 tahun 2015 ditulis bahwa </w:t>
      </w:r>
      <w:r w:rsidRPr="001F2C15">
        <w:rPr>
          <w:rFonts w:ascii="Times New Roman" w:hAnsi="Times New Roman" w:cs="Times New Roman"/>
          <w:sz w:val="24"/>
          <w:szCs w:val="24"/>
        </w:rPr>
        <w:t>tindak kekerasan yang dilakukan di lingkungan satuan pendidikan maupun antar satuan pendidikan, dapat mengarah kepada suatu tindak kriminal dan menimbulkan trauma bagi peserta didik</w:t>
      </w:r>
      <w:r w:rsidR="001453B5">
        <w:rPr>
          <w:rFonts w:ascii="Times New Roman" w:hAnsi="Times New Roman" w:cs="Times New Roman"/>
          <w:sz w:val="24"/>
          <w:szCs w:val="24"/>
        </w:rPr>
        <w:t xml:space="preserve"> </w:t>
      </w:r>
      <w:r w:rsidR="001453B5">
        <w:rPr>
          <w:rFonts w:ascii="Times New Roman" w:hAnsi="Times New Roman" w:cs="Times New Roman"/>
          <w:sz w:val="24"/>
          <w:szCs w:val="24"/>
        </w:rPr>
        <w:fldChar w:fldCharType="begin" w:fldLock="1"/>
      </w:r>
      <w:r w:rsidR="00DB43DD">
        <w:rPr>
          <w:rFonts w:ascii="Times New Roman" w:hAnsi="Times New Roman" w:cs="Times New Roman"/>
          <w:sz w:val="24"/>
          <w:szCs w:val="24"/>
        </w:rPr>
        <w:instrText>ADDIN CSL_CITATION {"citationItems":[{"id":"ITEM-1","itemData":{"author":[{"dropping-particle":"","family":"Kemendikbud","given":"","non-dropping-particle":"","parse-names":false,"suffix":""}],"id":"ITEM-1","issued":{"date-parts":[["2015"]]},"page":"1-16","title":"Peraturan Menteri Pendidikan Dan Kebudayaan Republik Indonesia Nomor 82 Tahun 2015 Tentang Pencegahan Dan Penanggulangan Tindak Kekerasan Di Lingkungan Satuan Pendidikan","type":"legislation"},"uris":["http://www.mendeley.com/documents/?uuid=75f3d565-227b-4837-9ed9-4023442f456d"]}],"mendeley":{"formattedCitation":"(Kemendikbud, 2015)","plainTextFormattedCitation":"(Kemendikbud, 2015)","previouslyFormattedCitation":"(Kemendikbud, 2015)"},"properties":{"noteIndex":0},"schema":"https://github.com/citation-style-language/schema/raw/master/csl-citation.json"}</w:instrText>
      </w:r>
      <w:r w:rsidR="001453B5">
        <w:rPr>
          <w:rFonts w:ascii="Times New Roman" w:hAnsi="Times New Roman" w:cs="Times New Roman"/>
          <w:sz w:val="24"/>
          <w:szCs w:val="24"/>
        </w:rPr>
        <w:fldChar w:fldCharType="separate"/>
      </w:r>
      <w:r w:rsidR="001453B5" w:rsidRPr="001453B5">
        <w:rPr>
          <w:rFonts w:ascii="Times New Roman" w:hAnsi="Times New Roman" w:cs="Times New Roman"/>
          <w:noProof/>
          <w:sz w:val="24"/>
          <w:szCs w:val="24"/>
        </w:rPr>
        <w:t>(Kemendikbud, 2015)</w:t>
      </w:r>
      <w:r w:rsidR="001453B5">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Trauma dan tindak kriminal menyebabkan kegiatan belajar terganggu, sehingga upaya dalam mewujudkan sumber daya manusa yang berkualitas juga menjadi terhambat.</w:t>
      </w:r>
      <w:proofErr w:type="gramEnd"/>
    </w:p>
    <w:p w:rsidR="003A4956" w:rsidRDefault="003A4956" w:rsidP="001F2C1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Solusi akan kekerasan anak dan perempuan salah satunya adalah upaya m</w:t>
      </w:r>
      <w:r w:rsidRPr="003A4956">
        <w:rPr>
          <w:rFonts w:ascii="Times New Roman" w:hAnsi="Times New Roman" w:cs="Times New Roman"/>
          <w:sz w:val="24"/>
          <w:szCs w:val="24"/>
        </w:rPr>
        <w:t xml:space="preserve">eningkatkan kesadaran masyarakat </w:t>
      </w:r>
      <w:r>
        <w:rPr>
          <w:rFonts w:ascii="Times New Roman" w:hAnsi="Times New Roman" w:cs="Times New Roman"/>
          <w:sz w:val="24"/>
          <w:szCs w:val="24"/>
        </w:rPr>
        <w:t xml:space="preserve">akan </w:t>
      </w:r>
      <w:r w:rsidRPr="003A4956">
        <w:rPr>
          <w:rFonts w:ascii="Times New Roman" w:hAnsi="Times New Roman" w:cs="Times New Roman"/>
          <w:sz w:val="24"/>
          <w:szCs w:val="24"/>
        </w:rPr>
        <w:t xml:space="preserve">pentingnya usaha </w:t>
      </w:r>
      <w:r>
        <w:rPr>
          <w:rFonts w:ascii="Times New Roman" w:hAnsi="Times New Roman" w:cs="Times New Roman"/>
          <w:sz w:val="24"/>
          <w:szCs w:val="24"/>
        </w:rPr>
        <w:t xml:space="preserve">menyelesaikan </w:t>
      </w:r>
      <w:r w:rsidRPr="003A4956">
        <w:rPr>
          <w:rFonts w:ascii="Times New Roman" w:hAnsi="Times New Roman" w:cs="Times New Roman"/>
          <w:sz w:val="24"/>
          <w:szCs w:val="24"/>
        </w:rPr>
        <w:t>terjadinya kekerasan terhadap perempuan dan ana</w:t>
      </w:r>
      <w:r>
        <w:rPr>
          <w:rFonts w:ascii="Times New Roman" w:hAnsi="Times New Roman" w:cs="Times New Roman"/>
          <w:sz w:val="24"/>
          <w:szCs w:val="24"/>
        </w:rPr>
        <w:t xml:space="preserve">k, </w:t>
      </w:r>
      <w:r w:rsidRPr="003A4956">
        <w:rPr>
          <w:rFonts w:ascii="Times New Roman" w:hAnsi="Times New Roman" w:cs="Times New Roman"/>
          <w:sz w:val="24"/>
          <w:szCs w:val="24"/>
        </w:rPr>
        <w:t>dalam konteks individual, sosial maupun institusional</w:t>
      </w:r>
      <w:r w:rsidR="000F56B4">
        <w:rPr>
          <w:rFonts w:ascii="Times New Roman" w:hAnsi="Times New Roman" w:cs="Times New Roman"/>
          <w:sz w:val="24"/>
          <w:szCs w:val="24"/>
        </w:rPr>
        <w:t xml:space="preserve"> </w:t>
      </w:r>
      <w:r w:rsidR="000F56B4">
        <w:rPr>
          <w:rFonts w:ascii="Times New Roman" w:hAnsi="Times New Roman" w:cs="Times New Roman"/>
          <w:sz w:val="24"/>
          <w:szCs w:val="24"/>
        </w:rPr>
        <w:fldChar w:fldCharType="begin" w:fldLock="1"/>
      </w:r>
      <w:r w:rsidR="00FF1113">
        <w:rPr>
          <w:rFonts w:ascii="Times New Roman" w:hAnsi="Times New Roman" w:cs="Times New Roman"/>
          <w:sz w:val="24"/>
          <w:szCs w:val="24"/>
        </w:rPr>
        <w:instrText>ADDIN CSL_CITATION {"citationItems":[{"id":"ITEM-1","itemData":{"abstract":"Violance is not just an individual problem or a national problem, but is already a global problem, even transnational. in the cntext of protection ofhuman rights, ashuman beings, women and children also have the same rights. efforts to prevent or cape with a variety of behaviors and violance experienced by women and childreanalready have received seriousattention and treatment. therefore, the approach in handling these issues must be integrated , where in addition to the legal approach should also consider non-legal approach which is precisely the cause of violance.","author":[{"dropping-particle":"","family":"Pasalbessy","given":"John Dirk","non-dropping-particle":"","parse-names":false,"suffix":""}],"container-title":"Sasi","id":"ITEM-1","issue":"3","issued":{"date-parts":[["2010"]]},"page":"8-13","title":"Dampak Tindak Kekerasan Terhadap Perempuan Dan Anak Serta Solusinya","type":"article-journal","volume":"16"},"uris":["http://www.mendeley.com/documents/?uuid=8d183397-74df-40df-9602-a78209584a19"]}],"mendeley":{"formattedCitation":"(Pasalbessy, 2010)","plainTextFormattedCitation":"(Pasalbessy, 2010)","previouslyFormattedCitation":"(Pasalbessy, 2010)"},"properties":{"noteIndex":0},"schema":"https://github.com/citation-style-language/schema/raw/master/csl-citation.json"}</w:instrText>
      </w:r>
      <w:r w:rsidR="000F56B4">
        <w:rPr>
          <w:rFonts w:ascii="Times New Roman" w:hAnsi="Times New Roman" w:cs="Times New Roman"/>
          <w:sz w:val="24"/>
          <w:szCs w:val="24"/>
        </w:rPr>
        <w:fldChar w:fldCharType="separate"/>
      </w:r>
      <w:r w:rsidR="000F56B4" w:rsidRPr="000F56B4">
        <w:rPr>
          <w:rFonts w:ascii="Times New Roman" w:hAnsi="Times New Roman" w:cs="Times New Roman"/>
          <w:noProof/>
          <w:sz w:val="24"/>
          <w:szCs w:val="24"/>
        </w:rPr>
        <w:t>(Pasalbessy, 2010)</w:t>
      </w:r>
      <w:r w:rsidR="000F56B4">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Konteks lembaga pendidikan khususnya.</w:t>
      </w:r>
      <w:proofErr w:type="gramEnd"/>
      <w:r w:rsidR="000F56B4">
        <w:rPr>
          <w:rFonts w:ascii="Times New Roman" w:hAnsi="Times New Roman" w:cs="Times New Roman"/>
          <w:sz w:val="24"/>
          <w:szCs w:val="24"/>
        </w:rPr>
        <w:t xml:space="preserve"> Dengan kesadaran masyarakat yang meningkat diharapkan dapat memberikan pemahaman </w:t>
      </w:r>
      <w:proofErr w:type="gramStart"/>
      <w:r w:rsidR="000F56B4">
        <w:rPr>
          <w:rFonts w:ascii="Times New Roman" w:hAnsi="Times New Roman" w:cs="Times New Roman"/>
          <w:sz w:val="24"/>
          <w:szCs w:val="24"/>
        </w:rPr>
        <w:t>akan</w:t>
      </w:r>
      <w:proofErr w:type="gramEnd"/>
      <w:r w:rsidR="000F56B4">
        <w:rPr>
          <w:rFonts w:ascii="Times New Roman" w:hAnsi="Times New Roman" w:cs="Times New Roman"/>
          <w:sz w:val="24"/>
          <w:szCs w:val="24"/>
        </w:rPr>
        <w:t xml:space="preserve"> kekerasan dan bagaimana solusinya, sehingga </w:t>
      </w:r>
      <w:r w:rsidR="007D5AC5">
        <w:rPr>
          <w:rFonts w:ascii="Times New Roman" w:hAnsi="Times New Roman" w:cs="Times New Roman"/>
          <w:sz w:val="24"/>
          <w:szCs w:val="24"/>
        </w:rPr>
        <w:t>hak dan kewajiban masing-masing akan terjaga.</w:t>
      </w:r>
      <w:r w:rsidR="00892801">
        <w:rPr>
          <w:rFonts w:ascii="Times New Roman" w:hAnsi="Times New Roman" w:cs="Times New Roman"/>
          <w:sz w:val="24"/>
          <w:szCs w:val="24"/>
        </w:rPr>
        <w:t xml:space="preserve"> </w:t>
      </w:r>
      <w:proofErr w:type="gramStart"/>
      <w:r w:rsidR="00892801">
        <w:rPr>
          <w:rFonts w:ascii="Times New Roman" w:hAnsi="Times New Roman" w:cs="Times New Roman"/>
          <w:sz w:val="24"/>
          <w:szCs w:val="24"/>
        </w:rPr>
        <w:t>Lebih lanjut konseling korban kekerasan menjadi solusi kasus kekerasan, namun demikian konseling juga memiliki fungsi dalam mencegah terjadinya kekerasan.</w:t>
      </w:r>
      <w:proofErr w:type="gramEnd"/>
      <w:r w:rsidR="00FB578D">
        <w:rPr>
          <w:rFonts w:ascii="Times New Roman" w:hAnsi="Times New Roman" w:cs="Times New Roman"/>
          <w:sz w:val="24"/>
          <w:szCs w:val="24"/>
        </w:rPr>
        <w:t xml:space="preserve"> </w:t>
      </w:r>
      <w:proofErr w:type="gramStart"/>
      <w:r w:rsidR="00FB578D">
        <w:rPr>
          <w:rFonts w:ascii="Times New Roman" w:hAnsi="Times New Roman" w:cs="Times New Roman"/>
          <w:sz w:val="24"/>
          <w:szCs w:val="24"/>
        </w:rPr>
        <w:t>Konseling juga berfungsi sebagai sarana kampanye dalam menanggulangi tindak kekerasan.</w:t>
      </w:r>
      <w:proofErr w:type="gramEnd"/>
    </w:p>
    <w:p w:rsidR="00536F9B" w:rsidRDefault="00536F9B"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4010D">
        <w:rPr>
          <w:rFonts w:ascii="Times New Roman" w:hAnsi="Times New Roman" w:cs="Times New Roman"/>
          <w:sz w:val="24"/>
          <w:szCs w:val="24"/>
        </w:rPr>
        <w:t xml:space="preserve">Konteks lain adalah kerjasama antara sekolah dengan orang tua, terutama ibu, </w:t>
      </w:r>
      <w:r w:rsidR="00B4010D" w:rsidRPr="00B4010D">
        <w:rPr>
          <w:rFonts w:ascii="Times New Roman" w:hAnsi="Times New Roman" w:cs="Times New Roman"/>
          <w:sz w:val="24"/>
          <w:szCs w:val="24"/>
        </w:rPr>
        <w:t>dalam rangka membimbing dan mendidik anak-anak</w:t>
      </w:r>
      <w:r w:rsidR="00B4010D">
        <w:rPr>
          <w:rFonts w:ascii="Times New Roman" w:hAnsi="Times New Roman" w:cs="Times New Roman"/>
          <w:sz w:val="24"/>
          <w:szCs w:val="24"/>
        </w:rPr>
        <w:t xml:space="preserve"> secara bekerjasama</w:t>
      </w:r>
      <w:r w:rsidR="00B4010D" w:rsidRPr="00B4010D">
        <w:rPr>
          <w:rFonts w:ascii="Times New Roman" w:hAnsi="Times New Roman" w:cs="Times New Roman"/>
          <w:sz w:val="24"/>
          <w:szCs w:val="24"/>
        </w:rPr>
        <w:t xml:space="preserve">, </w:t>
      </w:r>
      <w:r w:rsidR="00B4010D">
        <w:rPr>
          <w:rFonts w:ascii="Times New Roman" w:hAnsi="Times New Roman" w:cs="Times New Roman"/>
          <w:sz w:val="24"/>
          <w:szCs w:val="24"/>
        </w:rPr>
        <w:t xml:space="preserve">oleh sebab </w:t>
      </w:r>
      <w:r w:rsidR="00B4010D" w:rsidRPr="00B4010D">
        <w:rPr>
          <w:rFonts w:ascii="Times New Roman" w:hAnsi="Times New Roman" w:cs="Times New Roman"/>
          <w:sz w:val="24"/>
          <w:szCs w:val="24"/>
        </w:rPr>
        <w:t>itu sangat diperlukan waktu yang cukup dari seorang ibu kepada anak-anaknya</w:t>
      </w:r>
      <w:r w:rsidR="003C1D66">
        <w:rPr>
          <w:rFonts w:ascii="Times New Roman" w:hAnsi="Times New Roman" w:cs="Times New Roman"/>
          <w:sz w:val="24"/>
          <w:szCs w:val="24"/>
        </w:rPr>
        <w:t xml:space="preserve"> </w:t>
      </w:r>
      <w:r w:rsidR="003C1D66">
        <w:rPr>
          <w:rFonts w:ascii="Times New Roman" w:hAnsi="Times New Roman" w:cs="Times New Roman"/>
          <w:sz w:val="24"/>
          <w:szCs w:val="24"/>
        </w:rPr>
        <w:fldChar w:fldCharType="begin" w:fldLock="1"/>
      </w:r>
      <w:r w:rsidR="00073A91">
        <w:rPr>
          <w:rFonts w:ascii="Times New Roman" w:hAnsi="Times New Roman" w:cs="Times New Roman"/>
          <w:sz w:val="24"/>
          <w:szCs w:val="24"/>
        </w:rPr>
        <w:instrText>ADDIN CSL_CITATION {"citationItems":[{"id":"ITEM-1","itemData":{"author":[{"dropping-particle":"","family":"Latuny","given":"Mailod","non-dropping-particle":"","parse-names":false,"suffix":""}],"container-title":"SASI","id":"ITEM-1","issue":"1","issued":{"date-parts":[["2012"]]},"page":"13-20","title":"Peran Ganda Perempuan Dalam Keluarga","type":"article-journal","volume":"18"},"uris":["http://www.mendeley.com/documents/?uuid=4749b908-9ea8-427d-b351-5c90f26af22f"]}],"mendeley":{"formattedCitation":"(Latuny, 2012)","plainTextFormattedCitation":"(Latuny, 2012)","previouslyFormattedCitation":"(Latuny, 2012)"},"properties":{"noteIndex":0},"schema":"https://github.com/citation-style-language/schema/raw/master/csl-citation.json"}</w:instrText>
      </w:r>
      <w:r w:rsidR="003C1D66">
        <w:rPr>
          <w:rFonts w:ascii="Times New Roman" w:hAnsi="Times New Roman" w:cs="Times New Roman"/>
          <w:sz w:val="24"/>
          <w:szCs w:val="24"/>
        </w:rPr>
        <w:fldChar w:fldCharType="separate"/>
      </w:r>
      <w:r w:rsidR="003C1D66" w:rsidRPr="003C1D66">
        <w:rPr>
          <w:rFonts w:ascii="Times New Roman" w:hAnsi="Times New Roman" w:cs="Times New Roman"/>
          <w:noProof/>
          <w:sz w:val="24"/>
          <w:szCs w:val="24"/>
        </w:rPr>
        <w:t>(Latuny, 2012)</w:t>
      </w:r>
      <w:r w:rsidR="003C1D66">
        <w:rPr>
          <w:rFonts w:ascii="Times New Roman" w:hAnsi="Times New Roman" w:cs="Times New Roman"/>
          <w:sz w:val="24"/>
          <w:szCs w:val="24"/>
        </w:rPr>
        <w:fldChar w:fldCharType="end"/>
      </w:r>
      <w:r w:rsidR="00B4010D">
        <w:rPr>
          <w:rFonts w:ascii="Times New Roman" w:hAnsi="Times New Roman" w:cs="Times New Roman"/>
          <w:sz w:val="24"/>
          <w:szCs w:val="24"/>
        </w:rPr>
        <w:t xml:space="preserve">. Konseling </w:t>
      </w:r>
      <w:r w:rsidR="00B4010D">
        <w:rPr>
          <w:rFonts w:ascii="Times New Roman" w:hAnsi="Times New Roman" w:cs="Times New Roman"/>
          <w:sz w:val="24"/>
          <w:szCs w:val="24"/>
        </w:rPr>
        <w:lastRenderedPageBreak/>
        <w:t xml:space="preserve">pendidikan juga sangat penting memberikan pemahaman </w:t>
      </w:r>
      <w:proofErr w:type="gramStart"/>
      <w:r w:rsidR="00B4010D">
        <w:rPr>
          <w:rFonts w:ascii="Times New Roman" w:hAnsi="Times New Roman" w:cs="Times New Roman"/>
          <w:sz w:val="24"/>
          <w:szCs w:val="24"/>
        </w:rPr>
        <w:t>akan</w:t>
      </w:r>
      <w:proofErr w:type="gramEnd"/>
      <w:r w:rsidR="00B4010D">
        <w:rPr>
          <w:rFonts w:ascii="Times New Roman" w:hAnsi="Times New Roman" w:cs="Times New Roman"/>
          <w:sz w:val="24"/>
          <w:szCs w:val="24"/>
        </w:rPr>
        <w:t xml:space="preserve"> kekerasan dan interaksi di sekolah.</w:t>
      </w:r>
    </w:p>
    <w:p w:rsidR="0017774B" w:rsidRPr="0017774B" w:rsidRDefault="0017774B"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Hubungan kerjasama antara pihak-pihak yang berkesinambungan</w:t>
      </w:r>
      <w:r w:rsidR="00073A91">
        <w:rPr>
          <w:rFonts w:ascii="Times New Roman" w:hAnsi="Times New Roman" w:cs="Times New Roman"/>
          <w:sz w:val="24"/>
          <w:szCs w:val="24"/>
        </w:rPr>
        <w:t xml:space="preserve"> </w:t>
      </w:r>
      <w:r w:rsidR="00073A91">
        <w:rPr>
          <w:rFonts w:ascii="Times New Roman" w:hAnsi="Times New Roman" w:cs="Times New Roman"/>
          <w:sz w:val="24"/>
          <w:szCs w:val="24"/>
        </w:rPr>
        <w:fldChar w:fldCharType="begin" w:fldLock="1"/>
      </w:r>
      <w:r w:rsidR="001453B5">
        <w:rPr>
          <w:rFonts w:ascii="Times New Roman" w:hAnsi="Times New Roman" w:cs="Times New Roman"/>
          <w:sz w:val="24"/>
          <w:szCs w:val="24"/>
        </w:rPr>
        <w:instrText>ADDIN CSL_CITATION {"citationItems":[{"id":"ITEM-1","itemData":{"author":[{"dropping-particle":"","family":"Hattu","given":"Jacob","non-dropping-particle":"","parse-names":false,"suffix":""}],"container-title":"SASI","id":"ITEM-1","issue":"2","issued":{"date-parts":[["2014"]]},"page":"47-52","title":"Kebijakan Hukum Pidana Dalam Penanggulangan Kejahatan Anak","type":"article-journal","volume":"20"},"uris":["http://www.mendeley.com/documents/?uuid=a50766c1-9aaf-4f77-b51c-5945bf5c62a9"]}],"mendeley":{"formattedCitation":"(Hattu, 2014)","plainTextFormattedCitation":"(Hattu, 2014)","previouslyFormattedCitation":"(Hattu, 2014)"},"properties":{"noteIndex":0},"schema":"https://github.com/citation-style-language/schema/raw/master/csl-citation.json"}</w:instrText>
      </w:r>
      <w:r w:rsidR="00073A91">
        <w:rPr>
          <w:rFonts w:ascii="Times New Roman" w:hAnsi="Times New Roman" w:cs="Times New Roman"/>
          <w:sz w:val="24"/>
          <w:szCs w:val="24"/>
        </w:rPr>
        <w:fldChar w:fldCharType="separate"/>
      </w:r>
      <w:r w:rsidR="00073A91" w:rsidRPr="00073A91">
        <w:rPr>
          <w:rFonts w:ascii="Times New Roman" w:hAnsi="Times New Roman" w:cs="Times New Roman"/>
          <w:noProof/>
          <w:sz w:val="24"/>
          <w:szCs w:val="24"/>
        </w:rPr>
        <w:t>(Hattu, 2014)</w:t>
      </w:r>
      <w:r w:rsidR="00073A91">
        <w:rPr>
          <w:rFonts w:ascii="Times New Roman" w:hAnsi="Times New Roman" w:cs="Times New Roman"/>
          <w:sz w:val="24"/>
          <w:szCs w:val="24"/>
        </w:rPr>
        <w:fldChar w:fldCharType="end"/>
      </w:r>
      <w:r>
        <w:rPr>
          <w:rFonts w:ascii="Times New Roman" w:hAnsi="Times New Roman" w:cs="Times New Roman"/>
          <w:sz w:val="24"/>
          <w:szCs w:val="24"/>
        </w:rPr>
        <w:t xml:space="preserve">, maka akan diperoleh solusi akan maraknya tindak kekerjasan. Pihak-pihak yang bekerjasama adalah para </w:t>
      </w:r>
      <w:r>
        <w:rPr>
          <w:rFonts w:ascii="Times New Roman" w:hAnsi="Times New Roman" w:cs="Times New Roman"/>
          <w:i/>
          <w:sz w:val="24"/>
          <w:szCs w:val="24"/>
        </w:rPr>
        <w:t xml:space="preserve">stakeholder </w:t>
      </w:r>
      <w:r>
        <w:rPr>
          <w:rFonts w:ascii="Times New Roman" w:hAnsi="Times New Roman" w:cs="Times New Roman"/>
          <w:sz w:val="24"/>
          <w:szCs w:val="24"/>
        </w:rPr>
        <w:t xml:space="preserve">pendidikan, seperti komite sekolah, orang tua, masyarakat lingkungan,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pendidikan lokal dan nasional.</w:t>
      </w:r>
      <w:r w:rsidR="005713C4">
        <w:rPr>
          <w:rFonts w:ascii="Times New Roman" w:hAnsi="Times New Roman" w:cs="Times New Roman"/>
          <w:sz w:val="24"/>
          <w:szCs w:val="24"/>
        </w:rPr>
        <w:t xml:space="preserve"> Pemahaman akan payung hukum penyelesaian tindak kekerasan di sekolah oleh para guru, wajib pula untuk dilaksanakan </w:t>
      </w:r>
      <w:r w:rsidR="00DB43DD">
        <w:rPr>
          <w:rFonts w:ascii="Times New Roman" w:hAnsi="Times New Roman" w:cs="Times New Roman"/>
          <w:sz w:val="24"/>
          <w:szCs w:val="24"/>
        </w:rPr>
        <w:fldChar w:fldCharType="begin" w:fldLock="1"/>
      </w:r>
      <w:r w:rsidR="00E15849">
        <w:rPr>
          <w:rFonts w:ascii="Times New Roman" w:hAnsi="Times New Roman" w:cs="Times New Roman"/>
          <w:sz w:val="24"/>
          <w:szCs w:val="24"/>
        </w:rPr>
        <w:instrText>ADDIN CSL_CITATION {"citationItems":[{"id":"ITEM-1","itemData":{"URL":"https://republika.co.id/berita/q35byn368/kpai-dorong-kemendikbud-tingkatkan-keamanan-di-sekolah","accessed":{"date-parts":[["2019","12","29"]]},"author":[{"dropping-particle":"","family":"Republika","given":"","non-dropping-particle":"","parse-names":false,"suffix":""}],"container-title":"Republika","id":"ITEM-1","issued":{"date-parts":[["2019"]]},"page":"1","title":"KPAI Dorong Kemendikbud Tingkatkan Keamanan di Sekolah | Republika Online","type":"webpage"},"uris":["http://www.mendeley.com/documents/?uuid=fcc5aa0c-afa7-3089-82dd-73c146ed0d9d"]}],"mendeley":{"formattedCitation":"(Republika, 2019b)","plainTextFormattedCitation":"(Republika, 2019b)","previouslyFormattedCitation":"(Republika, 2019b)"},"properties":{"noteIndex":0},"schema":"https://github.com/citation-style-language/schema/raw/master/csl-citation.json"}</w:instrText>
      </w:r>
      <w:r w:rsidR="00DB43DD">
        <w:rPr>
          <w:rFonts w:ascii="Times New Roman" w:hAnsi="Times New Roman" w:cs="Times New Roman"/>
          <w:sz w:val="24"/>
          <w:szCs w:val="24"/>
        </w:rPr>
        <w:fldChar w:fldCharType="separate"/>
      </w:r>
      <w:r w:rsidR="006E6837" w:rsidRPr="006E6837">
        <w:rPr>
          <w:rFonts w:ascii="Times New Roman" w:hAnsi="Times New Roman" w:cs="Times New Roman"/>
          <w:noProof/>
          <w:sz w:val="24"/>
          <w:szCs w:val="24"/>
        </w:rPr>
        <w:t>(Republika, 2019b)</w:t>
      </w:r>
      <w:r w:rsidR="00DB43DD">
        <w:rPr>
          <w:rFonts w:ascii="Times New Roman" w:hAnsi="Times New Roman" w:cs="Times New Roman"/>
          <w:sz w:val="24"/>
          <w:szCs w:val="24"/>
        </w:rPr>
        <w:fldChar w:fldCharType="end"/>
      </w:r>
      <w:r w:rsidR="005713C4">
        <w:rPr>
          <w:rFonts w:ascii="Times New Roman" w:hAnsi="Times New Roman" w:cs="Times New Roman"/>
          <w:sz w:val="24"/>
          <w:szCs w:val="24"/>
        </w:rPr>
        <w:t xml:space="preserve">. </w:t>
      </w:r>
    </w:p>
    <w:p w:rsidR="00DB205D" w:rsidRDefault="00DB205D"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A6095E" w:rsidRPr="00A6095E" w:rsidRDefault="00A6095E" w:rsidP="00E165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A6408D">
        <w:rPr>
          <w:rFonts w:ascii="Times New Roman" w:hAnsi="Times New Roman" w:cs="Times New Roman"/>
          <w:sz w:val="24"/>
          <w:szCs w:val="24"/>
        </w:rPr>
        <w:t>Metode yuridis normatif digunakan dalam artikel ini.</w:t>
      </w:r>
      <w:proofErr w:type="gramEnd"/>
      <w:r w:rsidR="00A6408D">
        <w:rPr>
          <w:rFonts w:ascii="Times New Roman" w:hAnsi="Times New Roman" w:cs="Times New Roman"/>
          <w:sz w:val="24"/>
          <w:szCs w:val="24"/>
        </w:rPr>
        <w:t xml:space="preserve"> </w:t>
      </w:r>
      <w:proofErr w:type="gramStart"/>
      <w:r w:rsidR="00A6408D">
        <w:rPr>
          <w:rFonts w:ascii="Times New Roman" w:hAnsi="Times New Roman" w:cs="Times New Roman"/>
          <w:sz w:val="24"/>
          <w:szCs w:val="24"/>
        </w:rPr>
        <w:t xml:space="preserve">Pendekatan ini digunakan dengan tujuan menemukan </w:t>
      </w:r>
      <w:r w:rsidR="00A6408D" w:rsidRPr="00A6408D">
        <w:rPr>
          <w:rFonts w:ascii="Times New Roman" w:hAnsi="Times New Roman" w:cs="Times New Roman"/>
          <w:sz w:val="24"/>
          <w:szCs w:val="24"/>
        </w:rPr>
        <w:t xml:space="preserve">bahan kepustakaan atau data sekunder yang dapat menjadi referensi penelitian </w:t>
      </w:r>
      <w:r w:rsidR="00D26177">
        <w:rPr>
          <w:rFonts w:ascii="Times New Roman" w:hAnsi="Times New Roman" w:cs="Times New Roman"/>
          <w:sz w:val="24"/>
          <w:szCs w:val="24"/>
        </w:rPr>
        <w:t>h</w:t>
      </w:r>
      <w:r w:rsidR="00945451">
        <w:rPr>
          <w:rFonts w:ascii="Times New Roman" w:hAnsi="Times New Roman" w:cs="Times New Roman"/>
          <w:sz w:val="24"/>
          <w:szCs w:val="24"/>
        </w:rPr>
        <w:t>u</w:t>
      </w:r>
      <w:r w:rsidR="00D26177">
        <w:rPr>
          <w:rFonts w:ascii="Times New Roman" w:hAnsi="Times New Roman" w:cs="Times New Roman"/>
          <w:sz w:val="24"/>
          <w:szCs w:val="24"/>
        </w:rPr>
        <w:t>kum di lingkungan sekolah</w:t>
      </w:r>
      <w:r w:rsidR="00A6408D" w:rsidRPr="00A6408D">
        <w:rPr>
          <w:rFonts w:ascii="Times New Roman" w:hAnsi="Times New Roman" w:cs="Times New Roman"/>
          <w:sz w:val="24"/>
          <w:szCs w:val="24"/>
        </w:rPr>
        <w:t>.</w:t>
      </w:r>
      <w:proofErr w:type="gramEnd"/>
      <w:r w:rsidR="00713BCF">
        <w:rPr>
          <w:rFonts w:ascii="Times New Roman" w:hAnsi="Times New Roman" w:cs="Times New Roman"/>
          <w:sz w:val="24"/>
          <w:szCs w:val="24"/>
        </w:rPr>
        <w:t xml:space="preserve"> </w:t>
      </w:r>
      <w:proofErr w:type="gramStart"/>
      <w:r w:rsidR="00713BCF">
        <w:rPr>
          <w:rFonts w:ascii="Times New Roman" w:hAnsi="Times New Roman" w:cs="Times New Roman"/>
          <w:sz w:val="24"/>
          <w:szCs w:val="24"/>
        </w:rPr>
        <w:t xml:space="preserve">Hasil penelitian dan data sekunder yang berkaitan </w:t>
      </w:r>
      <w:r w:rsidR="00945451">
        <w:rPr>
          <w:rFonts w:ascii="Times New Roman" w:hAnsi="Times New Roman" w:cs="Times New Roman"/>
          <w:sz w:val="24"/>
          <w:szCs w:val="24"/>
        </w:rPr>
        <w:t>dengan kekerasan di sekolah.</w:t>
      </w:r>
      <w:proofErr w:type="gramEnd"/>
      <w:r w:rsidR="00945451">
        <w:rPr>
          <w:rFonts w:ascii="Times New Roman" w:hAnsi="Times New Roman" w:cs="Times New Roman"/>
          <w:sz w:val="24"/>
          <w:szCs w:val="24"/>
        </w:rPr>
        <w:t xml:space="preserve"> </w:t>
      </w:r>
      <w:proofErr w:type="gramStart"/>
      <w:r w:rsidR="00E16576">
        <w:rPr>
          <w:rFonts w:ascii="Times New Roman" w:hAnsi="Times New Roman" w:cs="Times New Roman"/>
          <w:sz w:val="24"/>
          <w:szCs w:val="24"/>
        </w:rPr>
        <w:t xml:space="preserve">Artikel ini dibahas secara deskriptif analitis </w:t>
      </w:r>
      <w:r w:rsidR="00E16576" w:rsidRPr="00E16576">
        <w:rPr>
          <w:rFonts w:ascii="Times New Roman" w:hAnsi="Times New Roman" w:cs="Times New Roman"/>
          <w:sz w:val="24"/>
          <w:szCs w:val="24"/>
        </w:rPr>
        <w:t>mengenai implementasi dan menguji pelaksanaan ketentuan normatif di dalam prakt</w:t>
      </w:r>
      <w:r w:rsidR="00E16576">
        <w:rPr>
          <w:rFonts w:ascii="Times New Roman" w:hAnsi="Times New Roman" w:cs="Times New Roman"/>
          <w:sz w:val="24"/>
          <w:szCs w:val="24"/>
        </w:rPr>
        <w:t>i</w:t>
      </w:r>
      <w:r w:rsidR="00E16576" w:rsidRPr="00E16576">
        <w:rPr>
          <w:rFonts w:ascii="Times New Roman" w:hAnsi="Times New Roman" w:cs="Times New Roman"/>
          <w:sz w:val="24"/>
          <w:szCs w:val="24"/>
        </w:rPr>
        <w:t>k.</w:t>
      </w:r>
      <w:proofErr w:type="gramEnd"/>
      <w:r w:rsidR="00E16576" w:rsidRPr="00E16576">
        <w:rPr>
          <w:rFonts w:ascii="Times New Roman" w:hAnsi="Times New Roman" w:cs="Times New Roman"/>
          <w:sz w:val="24"/>
          <w:szCs w:val="24"/>
        </w:rPr>
        <w:t xml:space="preserve"> </w:t>
      </w:r>
      <w:proofErr w:type="gramStart"/>
      <w:r w:rsidR="00E16576" w:rsidRPr="00E16576">
        <w:rPr>
          <w:rFonts w:ascii="Times New Roman" w:hAnsi="Times New Roman" w:cs="Times New Roman"/>
          <w:sz w:val="24"/>
          <w:szCs w:val="24"/>
        </w:rPr>
        <w:t>Deskriptif berarti bersifat menggambarkan kondisi pelaksan</w:t>
      </w:r>
      <w:r w:rsidR="00E16576">
        <w:rPr>
          <w:rFonts w:ascii="Times New Roman" w:hAnsi="Times New Roman" w:cs="Times New Roman"/>
          <w:sz w:val="24"/>
          <w:szCs w:val="24"/>
        </w:rPr>
        <w:t xml:space="preserve">aan </w:t>
      </w:r>
      <w:r w:rsidR="00E16576" w:rsidRPr="00E16576">
        <w:rPr>
          <w:rFonts w:ascii="Times New Roman" w:hAnsi="Times New Roman" w:cs="Times New Roman"/>
          <w:sz w:val="24"/>
          <w:szCs w:val="24"/>
        </w:rPr>
        <w:t xml:space="preserve">di </w:t>
      </w:r>
      <w:r w:rsidR="00E16576">
        <w:rPr>
          <w:rFonts w:ascii="Times New Roman" w:hAnsi="Times New Roman" w:cs="Times New Roman"/>
          <w:sz w:val="24"/>
          <w:szCs w:val="24"/>
        </w:rPr>
        <w:t>sekolah</w:t>
      </w:r>
      <w:r w:rsidR="00E16576" w:rsidRPr="00E16576">
        <w:rPr>
          <w:rFonts w:ascii="Times New Roman" w:hAnsi="Times New Roman" w:cs="Times New Roman"/>
          <w:sz w:val="24"/>
          <w:szCs w:val="24"/>
        </w:rPr>
        <w:t>.</w:t>
      </w:r>
      <w:proofErr w:type="gramEnd"/>
      <w:r w:rsidR="00E16576" w:rsidRPr="00E16576">
        <w:rPr>
          <w:rFonts w:ascii="Times New Roman" w:hAnsi="Times New Roman" w:cs="Times New Roman"/>
          <w:sz w:val="24"/>
          <w:szCs w:val="24"/>
        </w:rPr>
        <w:t xml:space="preserve"> Suatu penelitian deskriptif dimaksudkan untuk memberikan data </w:t>
      </w:r>
      <w:r w:rsidR="00E16576">
        <w:rPr>
          <w:rFonts w:ascii="Times New Roman" w:hAnsi="Times New Roman" w:cs="Times New Roman"/>
          <w:sz w:val="24"/>
          <w:szCs w:val="24"/>
        </w:rPr>
        <w:t xml:space="preserve">yang detail dan komprehensif </w:t>
      </w:r>
      <w:r w:rsidR="00E16576" w:rsidRPr="00E16576">
        <w:rPr>
          <w:rFonts w:ascii="Times New Roman" w:hAnsi="Times New Roman" w:cs="Times New Roman"/>
          <w:sz w:val="24"/>
          <w:szCs w:val="24"/>
        </w:rPr>
        <w:t>tentang manusia, keadaan atau gejala-gejala lainnya</w:t>
      </w:r>
      <w:r w:rsidR="000F254F">
        <w:rPr>
          <w:rFonts w:ascii="Times New Roman" w:hAnsi="Times New Roman" w:cs="Times New Roman"/>
          <w:sz w:val="24"/>
          <w:szCs w:val="24"/>
        </w:rPr>
        <w:t xml:space="preserve"> </w:t>
      </w:r>
      <w:r w:rsidR="000F254F">
        <w:rPr>
          <w:rFonts w:ascii="Times New Roman" w:hAnsi="Times New Roman" w:cs="Times New Roman"/>
          <w:sz w:val="24"/>
          <w:szCs w:val="24"/>
        </w:rPr>
        <w:fldChar w:fldCharType="begin" w:fldLock="1"/>
      </w:r>
      <w:r w:rsidR="00213EE3">
        <w:rPr>
          <w:rFonts w:ascii="Times New Roman" w:hAnsi="Times New Roman" w:cs="Times New Roman"/>
          <w:sz w:val="24"/>
          <w:szCs w:val="24"/>
        </w:rPr>
        <w:instrText>ADDIN CSL_CITATION {"citationItems":[{"id":"ITEM-1","itemData":{"author":[{"dropping-particle":"","family":"Rumapea","given":"Rony Alfredo","non-dropping-particle":"","parse-names":false,"suffix":""}],"container-title":"SASI","id":"ITEM-1","issue":"28","issued":{"date-parts":[["2019"]]},"page":"133-145","title":"Pertanggungjawaban Hukum Pejabat Pembina Kepegawaian dan Pejabat yang Berwenang atas Kesalahan dalam Penjatuhan Hukuman Disiplin Pegawai Negeri Sipil","type":"article-journal","volume":"25"},"uris":["http://www.mendeley.com/documents/?uuid=d009ec5f-724e-4bbe-bae6-107633863d4d"]}],"mendeley":{"formattedCitation":"(Rumapea, 2019)","plainTextFormattedCitation":"(Rumapea, 2019)","previouslyFormattedCitation":"(Rumapea, 2019)"},"properties":{"noteIndex":0},"schema":"https://github.com/citation-style-language/schema/raw/master/csl-citation.json"}</w:instrText>
      </w:r>
      <w:r w:rsidR="000F254F">
        <w:rPr>
          <w:rFonts w:ascii="Times New Roman" w:hAnsi="Times New Roman" w:cs="Times New Roman"/>
          <w:sz w:val="24"/>
          <w:szCs w:val="24"/>
        </w:rPr>
        <w:fldChar w:fldCharType="separate"/>
      </w:r>
      <w:r w:rsidR="000F254F" w:rsidRPr="000F254F">
        <w:rPr>
          <w:rFonts w:ascii="Times New Roman" w:hAnsi="Times New Roman" w:cs="Times New Roman"/>
          <w:noProof/>
          <w:sz w:val="24"/>
          <w:szCs w:val="24"/>
        </w:rPr>
        <w:t>(Rumapea, 2019)</w:t>
      </w:r>
      <w:r w:rsidR="000F254F">
        <w:rPr>
          <w:rFonts w:ascii="Times New Roman" w:hAnsi="Times New Roman" w:cs="Times New Roman"/>
          <w:sz w:val="24"/>
          <w:szCs w:val="24"/>
        </w:rPr>
        <w:fldChar w:fldCharType="end"/>
      </w:r>
      <w:r w:rsidR="00E16576">
        <w:rPr>
          <w:rFonts w:ascii="Times New Roman" w:hAnsi="Times New Roman" w:cs="Times New Roman"/>
          <w:sz w:val="24"/>
          <w:szCs w:val="24"/>
        </w:rPr>
        <w:t>.</w:t>
      </w:r>
      <w:r w:rsidR="00A6408D">
        <w:rPr>
          <w:rFonts w:ascii="Times New Roman" w:hAnsi="Times New Roman" w:cs="Times New Roman"/>
          <w:sz w:val="24"/>
          <w:szCs w:val="24"/>
        </w:rPr>
        <w:t xml:space="preserve"> </w:t>
      </w:r>
    </w:p>
    <w:p w:rsidR="00DB205D" w:rsidRDefault="00DB205D"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Kekerasan Di Lingkungan Sekolah</w:t>
      </w:r>
    </w:p>
    <w:p w:rsidR="00DF13CD" w:rsidRDefault="00DF13CD" w:rsidP="00DB205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Lingkungan satuan pendidikan yang bebas dari tindak kekerasan dapat meningkatkan mutu pendidikan mulai dari satuan pendidikan yang paling rendah.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Satuan pendidikan yang aman, nyaman, dan menyenangkan adalah dambaan dari lingkungan sekolah yang sesungguhnya.</w:t>
      </w:r>
      <w:proofErr w:type="gramEnd"/>
      <w:r>
        <w:rPr>
          <w:rFonts w:ascii="Times New Roman" w:hAnsi="Times New Roman" w:cs="Times New Roman"/>
          <w:sz w:val="24"/>
          <w:szCs w:val="24"/>
        </w:rPr>
        <w:t xml:space="preserve"> </w:t>
      </w:r>
      <w:proofErr w:type="gramStart"/>
      <w:r w:rsidR="006659DA">
        <w:rPr>
          <w:rFonts w:ascii="Times New Roman" w:hAnsi="Times New Roman" w:cs="Times New Roman"/>
          <w:sz w:val="24"/>
          <w:szCs w:val="24"/>
        </w:rPr>
        <w:t>Keamanan dan kenyamanan menjadi jaminan ketika orang tua bekerjasama dengan sekolah dalam mendidik anak-anak.</w:t>
      </w:r>
      <w:proofErr w:type="gramEnd"/>
      <w:r w:rsidR="006659DA">
        <w:rPr>
          <w:rFonts w:ascii="Times New Roman" w:hAnsi="Times New Roman" w:cs="Times New Roman"/>
          <w:sz w:val="24"/>
          <w:szCs w:val="24"/>
        </w:rPr>
        <w:t xml:space="preserve"> </w:t>
      </w:r>
      <w:proofErr w:type="gramStart"/>
      <w:r w:rsidR="005071D0">
        <w:rPr>
          <w:rFonts w:ascii="Times New Roman" w:hAnsi="Times New Roman" w:cs="Times New Roman"/>
          <w:sz w:val="24"/>
          <w:szCs w:val="24"/>
        </w:rPr>
        <w:t>Yang sering diabaikan adalah POS (Prosedur Operasi Standar) yang tertulis dalam menyelesaikan tindak kekerasan.</w:t>
      </w:r>
      <w:proofErr w:type="gramEnd"/>
      <w:r w:rsidR="005071D0">
        <w:rPr>
          <w:rFonts w:ascii="Times New Roman" w:hAnsi="Times New Roman" w:cs="Times New Roman"/>
          <w:sz w:val="24"/>
          <w:szCs w:val="24"/>
        </w:rPr>
        <w:t xml:space="preserve"> POS tersebut wajib disosialisasikan secara terus menerus</w:t>
      </w:r>
      <w:r w:rsidR="00235CEC">
        <w:rPr>
          <w:rFonts w:ascii="Times New Roman" w:hAnsi="Times New Roman" w:cs="Times New Roman"/>
          <w:sz w:val="24"/>
          <w:szCs w:val="24"/>
        </w:rPr>
        <w:t xml:space="preserve"> </w:t>
      </w:r>
      <w:r w:rsidR="00235CEC">
        <w:rPr>
          <w:rFonts w:ascii="Times New Roman" w:hAnsi="Times New Roman" w:cs="Times New Roman"/>
          <w:sz w:val="24"/>
          <w:szCs w:val="24"/>
        </w:rPr>
        <w:fldChar w:fldCharType="begin" w:fldLock="1"/>
      </w:r>
      <w:r w:rsidR="00E15849">
        <w:rPr>
          <w:rFonts w:ascii="Times New Roman" w:hAnsi="Times New Roman" w:cs="Times New Roman"/>
          <w:sz w:val="24"/>
          <w:szCs w:val="24"/>
        </w:rPr>
        <w:instrText>ADDIN CSL_CITATION {"citationItems":[{"id":"ITEM-1","itemData":{"URL":"https://republika.co.id/berita/q1izh6349/tindak-kekerasan-di-sekolah-dan-efekivitas-permendikbud-82","accessed":{"date-parts":[["2019","12","29"]]},"author":[{"dropping-particle":"","family":"Republika","given":"","non-dropping-particle":"","parse-names":false,"suffix":""}],"container-title":"Republika","id":"ITEM-1","issued":{"date-parts":[["2019"]]},"page":"1","title":"Tindak Kekerasan di Sekolah dan Efekivitas Permendikbud 82 | Republika Online","type":"webpage"},"uris":["http://www.mendeley.com/documents/?uuid=5cd9c6f8-aeca-36a9-8a37-19cd77d79df8"]}],"mendeley":{"formattedCitation":"(Republika, 2019c)","plainTextFormattedCitation":"(Republika, 2019c)","previouslyFormattedCitation":"(Republika, 2019c)"},"properties":{"noteIndex":0},"schema":"https://github.com/citation-style-language/schema/raw/master/csl-citation.json"}</w:instrText>
      </w:r>
      <w:r w:rsidR="00235CEC">
        <w:rPr>
          <w:rFonts w:ascii="Times New Roman" w:hAnsi="Times New Roman" w:cs="Times New Roman"/>
          <w:sz w:val="24"/>
          <w:szCs w:val="24"/>
        </w:rPr>
        <w:fldChar w:fldCharType="separate"/>
      </w:r>
      <w:r w:rsidR="006E6837" w:rsidRPr="006E6837">
        <w:rPr>
          <w:rFonts w:ascii="Times New Roman" w:hAnsi="Times New Roman" w:cs="Times New Roman"/>
          <w:noProof/>
          <w:sz w:val="24"/>
          <w:szCs w:val="24"/>
        </w:rPr>
        <w:t>(Republika, 2019c)</w:t>
      </w:r>
      <w:r w:rsidR="00235CEC">
        <w:rPr>
          <w:rFonts w:ascii="Times New Roman" w:hAnsi="Times New Roman" w:cs="Times New Roman"/>
          <w:sz w:val="24"/>
          <w:szCs w:val="24"/>
        </w:rPr>
        <w:fldChar w:fldCharType="end"/>
      </w:r>
      <w:r w:rsidR="005071D0">
        <w:rPr>
          <w:rFonts w:ascii="Times New Roman" w:hAnsi="Times New Roman" w:cs="Times New Roman"/>
          <w:sz w:val="24"/>
          <w:szCs w:val="24"/>
        </w:rPr>
        <w:t xml:space="preserve">. </w:t>
      </w:r>
    </w:p>
    <w:p w:rsidR="00213EE3" w:rsidRDefault="00213EE3"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Kekerasan di lingkungan pendidikan oleh guru biasasnya berkaitan dengan proses pendisiplinan siswa </w:t>
      </w:r>
      <w:r>
        <w:rPr>
          <w:rFonts w:ascii="Times New Roman" w:hAnsi="Times New Roman" w:cs="Times New Roman"/>
          <w:sz w:val="24"/>
          <w:szCs w:val="24"/>
        </w:rPr>
        <w:fldChar w:fldCharType="begin" w:fldLock="1"/>
      </w:r>
      <w:r w:rsidR="007C3F85">
        <w:rPr>
          <w:rFonts w:ascii="Times New Roman" w:hAnsi="Times New Roman" w:cs="Times New Roman"/>
          <w:sz w:val="24"/>
          <w:szCs w:val="24"/>
        </w:rPr>
        <w:instrText>ADDIN CSL_CITATION {"citationItems":[{"id":"ITEM-1","itemData":{"abstract":"Kekerasan dalam pendidikan yang berdalih untuk menumbuhkan kedisiplinan pada anak, sering terjadi di panti rehabilitasi sosial anak Wonorejo Surabaya. Kekerasan yang terjadi kerap dilakukan baik oleh seorang pendidik kepada anak, ataupun kekerasan antar teman. Tidak saja kekerasan fisik (dipukul dan dianiaya), tapi juga kekerasan psikis, yaitu kekerasan secara emosional yang dilakukan dengan cara menghina, melecehkan atau melontarkan perkataan yang menyakiti perasaan, melukai harga diri dan menurunkan rasa percaya diri sehingga anak merasa terhina tak berdaya. Kekerasan ini merupakan strategi untuk kontroling dan diskursus terhadap siswa dan orang lain, serta untuk menunjukkan bahwa cara yang tepat untuk menghindari kekerasan atau hukuman adalah bertindak patuh, tunduk dan menaati peraturan yang ada. Penelitian ini menggunakan teknik pengumpulan data dengan dua cara yaitu indepth interview dan participant observer. Teori yang digunakan dalam menganalisis data adalah pendekatan kekerasan simbolik. Dalam penelitian ini, peneliti memperoleh bermacam-macam bentuk kekerasan yang dialami oleh anak panti. Padahal, mendidik anak membutuhkan cara sosialisasi yang tepat dalam rangka membantu perkembangan anak. Mekanisme sosialisasi membangun sebuah internalisasi. Anak yang baru lahir selalu mengalami sosialisasi dengan memperhatikan bagaimana significant other, yaitu orangtua dan orang lain menjalani peran sosialnya. Interaksi diperankan antara para significant others ini untuk mengenalkan pada anak akan definisidefinisi paling mendasar dari sebuah situasi sosial tertentu. Anak akan melalui tiga tahapan dalam sosialisasi, yaknipreparatory stage, play stage dan game stage yang menunjukkan bahwa anak tersebut mengalami sosialisasi dan membangun pemahaman tentang dirinya dan dunianya. Kata Kunci: Anak Panti, Kekerasan simbolik, Sosialisasi, Pendidikan","author":[{"dropping-particle":"","family":"Diyah","given":"Nur Cholifa Maulut","non-dropping-particle":"","parse-names":false,"suffix":""},{"dropping-particle":"","family":"Imron","given":"Ali","non-dropping-particle":"","parse-names":false,"suffix":""}],"container-title":"Paradigma","id":"ITEM-1","issue":"3","issued":{"date-parts":[["2016"]]},"page":"1-12","title":"KEKERASAN DALAM PENDIDIKAN (Studi Fenomenologi Perilaku Kekerasan Di Panti Rehabilitasi Sosial Anak)","type":"article-journal","volume":"4"},"uris":["http://www.mendeley.com/documents/?uuid=c7df8529-b0cd-4ab7-8166-88c535f7ed27"]}],"mendeley":{"formattedCitation":"(Diyah &amp; Imron, 2016)","plainTextFormattedCitation":"(Diyah &amp; Imron, 2016)","previouslyFormattedCitation":"(Diyah &amp; Imron, 2016)"},"properties":{"noteIndex":0},"schema":"https://github.com/citation-style-language/schema/raw/master/csl-citation.json"}</w:instrText>
      </w:r>
      <w:r>
        <w:rPr>
          <w:rFonts w:ascii="Times New Roman" w:hAnsi="Times New Roman" w:cs="Times New Roman"/>
          <w:sz w:val="24"/>
          <w:szCs w:val="24"/>
        </w:rPr>
        <w:fldChar w:fldCharType="separate"/>
      </w:r>
      <w:r w:rsidRPr="00213EE3">
        <w:rPr>
          <w:rFonts w:ascii="Times New Roman" w:hAnsi="Times New Roman" w:cs="Times New Roman"/>
          <w:noProof/>
          <w:sz w:val="24"/>
          <w:szCs w:val="24"/>
        </w:rPr>
        <w:t>(Diyah &amp; Imron,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Kekerasan yang dilakukan oleh sesama siswa biasanya berkaitan dengan saling singgung antar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Kekerasan yang dilakukan oleh siswa kepada guru, berkaitan dengan karakter siswa yang kurang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demikian ada juga kekerasan yang dilakukan oleh orang tua kepada siswa, karena alasan dendam karena anaknya pernah dianiaya.</w:t>
      </w:r>
      <w:proofErr w:type="gramEnd"/>
      <w:r w:rsidR="00A87241">
        <w:rPr>
          <w:rFonts w:ascii="Times New Roman" w:hAnsi="Times New Roman" w:cs="Times New Roman"/>
          <w:sz w:val="24"/>
          <w:szCs w:val="24"/>
        </w:rPr>
        <w:t xml:space="preserve"> </w:t>
      </w:r>
      <w:proofErr w:type="gramStart"/>
      <w:r w:rsidR="00A87241">
        <w:rPr>
          <w:rFonts w:ascii="Times New Roman" w:hAnsi="Times New Roman" w:cs="Times New Roman"/>
          <w:sz w:val="24"/>
          <w:szCs w:val="24"/>
        </w:rPr>
        <w:t xml:space="preserve">Kekerasan tersebut tidak hanya kekerasan secara fisik, namun juga kekerasan </w:t>
      </w:r>
      <w:r w:rsidR="00A87241">
        <w:rPr>
          <w:rFonts w:ascii="Times New Roman" w:hAnsi="Times New Roman" w:cs="Times New Roman"/>
          <w:sz w:val="24"/>
          <w:szCs w:val="24"/>
        </w:rPr>
        <w:lastRenderedPageBreak/>
        <w:t xml:space="preserve">secara psikis berupa ancaman, intimidasi, olok-olok, </w:t>
      </w:r>
      <w:r w:rsidR="00774AE3">
        <w:rPr>
          <w:rFonts w:ascii="Times New Roman" w:hAnsi="Times New Roman" w:cs="Times New Roman"/>
          <w:sz w:val="24"/>
          <w:szCs w:val="24"/>
        </w:rPr>
        <w:t xml:space="preserve">penghinaan, </w:t>
      </w:r>
      <w:r w:rsidR="00A87241">
        <w:rPr>
          <w:rFonts w:ascii="Times New Roman" w:hAnsi="Times New Roman" w:cs="Times New Roman"/>
          <w:sz w:val="24"/>
          <w:szCs w:val="24"/>
        </w:rPr>
        <w:t>yang menyebabkan rasa trauma pada korban.</w:t>
      </w:r>
      <w:proofErr w:type="gramEnd"/>
    </w:p>
    <w:p w:rsidR="00F53230" w:rsidRDefault="00F53230" w:rsidP="00F5323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0F70EB" wp14:editId="046BDE36">
            <wp:extent cx="4787660" cy="41924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8000" cy="4192736"/>
                    </a:xfrm>
                    <a:prstGeom prst="rect">
                      <a:avLst/>
                    </a:prstGeom>
                    <a:noFill/>
                  </pic:spPr>
                </pic:pic>
              </a:graphicData>
            </a:graphic>
          </wp:inline>
        </w:drawing>
      </w:r>
    </w:p>
    <w:p w:rsidR="00F53230" w:rsidRDefault="00F53230" w:rsidP="00F532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Berdasarkan infografis </w:t>
      </w:r>
      <w:r w:rsidR="00857B88">
        <w:rPr>
          <w:rFonts w:ascii="Times New Roman" w:hAnsi="Times New Roman" w:cs="Times New Roman"/>
          <w:sz w:val="24"/>
          <w:szCs w:val="24"/>
        </w:rPr>
        <w:t xml:space="preserve">dari Kementerian Pemberdayaan Perempuan dan Perlindungan Anak </w:t>
      </w:r>
      <w:r>
        <w:rPr>
          <w:rFonts w:ascii="Times New Roman" w:hAnsi="Times New Roman" w:cs="Times New Roman"/>
          <w:sz w:val="24"/>
          <w:szCs w:val="24"/>
        </w:rPr>
        <w:t>di atas, menunjukkan bahwa siswa laki-laki dan perempuan menyebutkan bahwa guru dan petugas sekolah sebagai pelaku kekerasan.</w:t>
      </w:r>
      <w:proofErr w:type="gramEnd"/>
      <w:r w:rsidR="0006233C">
        <w:rPr>
          <w:rFonts w:ascii="Times New Roman" w:hAnsi="Times New Roman" w:cs="Times New Roman"/>
          <w:sz w:val="24"/>
          <w:szCs w:val="24"/>
        </w:rPr>
        <w:t xml:space="preserve"> </w:t>
      </w:r>
      <w:proofErr w:type="gramStart"/>
      <w:r w:rsidR="0006233C">
        <w:rPr>
          <w:rFonts w:ascii="Times New Roman" w:hAnsi="Times New Roman" w:cs="Times New Roman"/>
          <w:sz w:val="24"/>
          <w:szCs w:val="24"/>
        </w:rPr>
        <w:t>Sebagian besar siswa mengalami pem-</w:t>
      </w:r>
      <w:r w:rsidR="0006233C">
        <w:rPr>
          <w:rFonts w:ascii="Times New Roman" w:hAnsi="Times New Roman" w:cs="Times New Roman"/>
          <w:i/>
          <w:sz w:val="24"/>
          <w:szCs w:val="24"/>
        </w:rPr>
        <w:t>bully</w:t>
      </w:r>
      <w:r w:rsidR="0006233C">
        <w:rPr>
          <w:rFonts w:ascii="Times New Roman" w:hAnsi="Times New Roman" w:cs="Times New Roman"/>
          <w:i/>
          <w:sz w:val="24"/>
          <w:szCs w:val="24"/>
        </w:rPr>
        <w:softHyphen/>
      </w:r>
      <w:r w:rsidR="0006233C">
        <w:rPr>
          <w:rFonts w:ascii="Times New Roman" w:hAnsi="Times New Roman" w:cs="Times New Roman"/>
          <w:sz w:val="24"/>
          <w:szCs w:val="24"/>
        </w:rPr>
        <w:t>-an di sekolah.</w:t>
      </w:r>
      <w:proofErr w:type="gramEnd"/>
      <w:r w:rsidR="0006233C">
        <w:rPr>
          <w:rFonts w:ascii="Times New Roman" w:hAnsi="Times New Roman" w:cs="Times New Roman"/>
          <w:sz w:val="24"/>
          <w:szCs w:val="24"/>
        </w:rPr>
        <w:t xml:space="preserve"> </w:t>
      </w:r>
      <w:proofErr w:type="gramStart"/>
      <w:r w:rsidR="0006233C">
        <w:rPr>
          <w:rFonts w:ascii="Times New Roman" w:hAnsi="Times New Roman" w:cs="Times New Roman"/>
          <w:sz w:val="24"/>
          <w:szCs w:val="24"/>
        </w:rPr>
        <w:t>Selain itu sebagian besar siswa mengalami kekerasan di sekolah.</w:t>
      </w:r>
      <w:proofErr w:type="gramEnd"/>
      <w:r w:rsidR="003850A1">
        <w:rPr>
          <w:rFonts w:ascii="Times New Roman" w:hAnsi="Times New Roman" w:cs="Times New Roman"/>
          <w:sz w:val="24"/>
          <w:szCs w:val="24"/>
        </w:rPr>
        <w:t xml:space="preserve"> </w:t>
      </w:r>
      <w:proofErr w:type="gramStart"/>
      <w:r w:rsidR="003850A1">
        <w:rPr>
          <w:rFonts w:ascii="Times New Roman" w:hAnsi="Times New Roman" w:cs="Times New Roman"/>
          <w:sz w:val="24"/>
          <w:szCs w:val="24"/>
        </w:rPr>
        <w:t>Kekerasan yang dilakukan oleh guru sebagai akibat dari penghinaan yang dilakukan oleh sesame guru atau tenaga kependidikan lainnya.</w:t>
      </w:r>
      <w:proofErr w:type="gramEnd"/>
      <w:r w:rsidR="003850A1">
        <w:rPr>
          <w:rFonts w:ascii="Times New Roman" w:hAnsi="Times New Roman" w:cs="Times New Roman"/>
          <w:sz w:val="24"/>
          <w:szCs w:val="24"/>
        </w:rPr>
        <w:t xml:space="preserve"> Kekerasan psikologis diantara para pekerja, dalam hal ini adalah guru dan tenaga kependidikan berdampak pada kekerasan yang dilampiaskan kepada siswa atau sesame guru</w:t>
      </w:r>
      <w:r w:rsidR="005E3C1E">
        <w:rPr>
          <w:rFonts w:ascii="Times New Roman" w:hAnsi="Times New Roman" w:cs="Times New Roman"/>
          <w:sz w:val="24"/>
          <w:szCs w:val="24"/>
        </w:rPr>
        <w:t xml:space="preserve"> </w:t>
      </w:r>
      <w:r w:rsidR="005E3C1E">
        <w:rPr>
          <w:rFonts w:ascii="Times New Roman" w:hAnsi="Times New Roman" w:cs="Times New Roman"/>
          <w:sz w:val="24"/>
          <w:szCs w:val="24"/>
        </w:rPr>
        <w:fldChar w:fldCharType="begin" w:fldLock="1"/>
      </w:r>
      <w:r w:rsidR="00DE59F9">
        <w:rPr>
          <w:rFonts w:ascii="Times New Roman" w:hAnsi="Times New Roman" w:cs="Times New Roman"/>
          <w:sz w:val="24"/>
          <w:szCs w:val="24"/>
        </w:rPr>
        <w:instrText>ADDIN CSL_CITATION {"citationItems":[{"id":"ITEM-1","itemData":{"DOI":"10.1177/0886260517696857","ISSN":"15526518","abstract":"Our purpose was to identify individual and work-related factors that are associated with psychological violence (PV) and are related to a higher number of PV forms among teachers. This cross-sectional study included 789 elementary and high school teachers in a municipality in southern Brazil. Data were obtained through interviews and a self-administered questionnaire. PV was characterized by reports of insults from students, humiliation by colleagues or teachers, and threats in the 12 months preceding the study. Factors associated with the number of PV forms were also investigated. Poisson regression models were used for the analyses. More than half (64.1%) of the teachers reported at least one event of PV, 38.3% reported only one form, 21.5% reported two forms, and 4.3% reported all three surveyed forms. After adjustments, poor relationships with superiors or students and having suffered physical violence at school remained associated with at least one PV episode. The same variables were associated with the number of forms of PV, as were age (inverse relationship) and violence outside of school. The higher the number of aggregated factors, the more estimated forms of PV, particularly among the younger teachers. These results highlight the importance of adopting strategies that promote a nonviolent and safe school environment for teachers, which will in turn improve work conditions, the quality of education, and teachers’ health.","author":[{"dropping-particle":"","family":"Melanda","given":"Francine Nesello","non-dropping-particle":"","parse-names":false,"suffix":""},{"dropping-particle":"","family":"Santos","given":"Hellen Geremias","non-dropping-particle":"dos","parse-names":false,"suffix":""},{"dropping-particle":"","family":"Urbano","given":"Mariana Ragassi","non-dropping-particle":"","parse-names":false,"suffix":""},{"dropping-particle":"","family":"Carvalho","given":"Wladithe Organ","non-dropping-particle":"de","parse-names":false,"suffix":""},{"dropping-particle":"","family":"González","given":"Alberto Durán","non-dropping-particle":"","parse-names":false,"suffix":""},{"dropping-particle":"","family":"Mesas","given":"Arthur Eumann","non-dropping-particle":"","parse-names":false,"suffix":""},{"dropping-particle":"","family":"Andrade","given":"Selma Maffei","non-dropping-particle":"de","parse-names":false,"suffix":""}],"container-title":"Journal of Interpersonal Violence","id":"ITEM-1","issued":{"date-parts":[["2017"]]},"page":"1-17","title":"Poor Relationships and Physical Violence at School Are Associated With More Forms of Psychological Violence Among Brazilian Teachers: A Cross-Sectional Study","type":"article-journal"},"uris":["http://www.mendeley.com/documents/?uuid=b520b923-a8a3-402e-a7a8-4fe22345f94b"]}],"mendeley":{"formattedCitation":"(Melanda et al., 2017)","plainTextFormattedCitation":"(Melanda et al., 2017)","previouslyFormattedCitation":"(Melanda et al., 2017)"},"properties":{"noteIndex":0},"schema":"https://github.com/citation-style-language/schema/raw/master/csl-citation.json"}</w:instrText>
      </w:r>
      <w:r w:rsidR="005E3C1E">
        <w:rPr>
          <w:rFonts w:ascii="Times New Roman" w:hAnsi="Times New Roman" w:cs="Times New Roman"/>
          <w:sz w:val="24"/>
          <w:szCs w:val="24"/>
        </w:rPr>
        <w:fldChar w:fldCharType="separate"/>
      </w:r>
      <w:r w:rsidR="005E3C1E" w:rsidRPr="005E3C1E">
        <w:rPr>
          <w:rFonts w:ascii="Times New Roman" w:hAnsi="Times New Roman" w:cs="Times New Roman"/>
          <w:noProof/>
          <w:sz w:val="24"/>
          <w:szCs w:val="24"/>
        </w:rPr>
        <w:t>(Melanda et al., 2017)</w:t>
      </w:r>
      <w:r w:rsidR="005E3C1E">
        <w:rPr>
          <w:rFonts w:ascii="Times New Roman" w:hAnsi="Times New Roman" w:cs="Times New Roman"/>
          <w:sz w:val="24"/>
          <w:szCs w:val="24"/>
        </w:rPr>
        <w:fldChar w:fldCharType="end"/>
      </w:r>
      <w:r w:rsidR="003850A1">
        <w:rPr>
          <w:rFonts w:ascii="Times New Roman" w:hAnsi="Times New Roman" w:cs="Times New Roman"/>
          <w:sz w:val="24"/>
          <w:szCs w:val="24"/>
        </w:rPr>
        <w:t>.</w:t>
      </w:r>
    </w:p>
    <w:p w:rsidR="00562ED0" w:rsidRDefault="00562ED0" w:rsidP="00F532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Kekerasan di lingkungan sekolah juga disebabkan karena diskriminasi, baik diksriminasi gender, ras, kelompok ekonomi, sistem kepercayaan yang dianggap menyimpang, atau berbeda, sehingga menjadi isu yang digunakan untuk saling mengolok</w:t>
      </w:r>
      <w:r w:rsidR="00DE59F9">
        <w:rPr>
          <w:rFonts w:ascii="Times New Roman" w:hAnsi="Times New Roman" w:cs="Times New Roman"/>
          <w:sz w:val="24"/>
          <w:szCs w:val="24"/>
        </w:rPr>
        <w:t xml:space="preserve"> </w:t>
      </w:r>
      <w:r w:rsidR="00DE59F9">
        <w:rPr>
          <w:rFonts w:ascii="Times New Roman" w:hAnsi="Times New Roman" w:cs="Times New Roman"/>
          <w:sz w:val="24"/>
          <w:szCs w:val="24"/>
        </w:rPr>
        <w:fldChar w:fldCharType="begin" w:fldLock="1"/>
      </w:r>
      <w:r w:rsidR="006642F4">
        <w:rPr>
          <w:rFonts w:ascii="Times New Roman" w:hAnsi="Times New Roman" w:cs="Times New Roman"/>
          <w:sz w:val="24"/>
          <w:szCs w:val="24"/>
        </w:rPr>
        <w:instrText>ADDIN CSL_CITATION {"citationItems":[{"id":"ITEM-1","itemData":{"DOI":"10.1177/0886260515585527","ISBN":"0886260515","ISSN":"15526518","abstract":"Gender and sexual orientation are expressed in heterosexual, lesbian (L), gay (G), bisexual (B), transgender (T), or queer (Q) interests and behavior. Compared with heterosexual persons, LGBTQ persons seem to experience more antisocial behavior, including negative discrimination and violence. To assess differences in LGBTQ-related discrimination in schools, the question for this research is “Do the degrees of violence experienced and feeling unsafe of LGBTQ students and staff in a school differ from those of non-LGBTQ students and staff in the same school?” Secondary analysis was carried out on data from a Dutch national digital monitor survey on safety in secondary schools. In 2006, 2008, and 2010, participation amounted to 570 schools, 18,300 teaching and support staff, and 216,000 students. Four indicators were constructed at the school level: two Mokken Scale means assessing severity of violence experienced and two Alpha Scale means assessing feeling unsafe. Analysis of mean differences showed that LGB students experienced more violence and felt less safe than non-LGB students; LGB staff felt less safe in school than non-LGB staff. When LGB students experienced more violence at school than non-LGB students, LGB students also felt less safe than non-LGB students for all 3 years. No such relationships existed for LGB staff, or between LGB staff and LGB students. No significant relationships were found between the four LGB school indicators and contextual school variables. The outcomes and uniqueness of the study are discussed. Recommendations are made to improve assessment and promote prosocial behavior of students and staff in schools.","author":[{"dropping-particle":"","family":"Mooij","given":"Ton","non-dropping-particle":"","parse-names":false,"suffix":""}],"container-title":"Journal of Interpersonal Violence","id":"ITEM-1","issue":"20","issued":{"date-parts":[["2015"]]},"page":"3413-3442","title":"School Indicators of Violence Experienced and Feeling Unsafe of Dutch LGB Versus Non-LGB Secondary Students and Staff, 2006-2010","type":"article-journal","volume":"31"},"uris":["http://www.mendeley.com/documents/?uuid=16690fa8-95cb-4d3d-aacd-385fade027e7"]}],"mendeley":{"formattedCitation":"(Mooij, 2015)","plainTextFormattedCitation":"(Mooij, 2015)","previouslyFormattedCitation":"(Mooij, 2015)"},"properties":{"noteIndex":0},"schema":"https://github.com/citation-style-language/schema/raw/master/csl-citation.json"}</w:instrText>
      </w:r>
      <w:r w:rsidR="00DE59F9">
        <w:rPr>
          <w:rFonts w:ascii="Times New Roman" w:hAnsi="Times New Roman" w:cs="Times New Roman"/>
          <w:sz w:val="24"/>
          <w:szCs w:val="24"/>
        </w:rPr>
        <w:fldChar w:fldCharType="separate"/>
      </w:r>
      <w:r w:rsidR="00DE59F9" w:rsidRPr="00DE59F9">
        <w:rPr>
          <w:rFonts w:ascii="Times New Roman" w:hAnsi="Times New Roman" w:cs="Times New Roman"/>
          <w:noProof/>
          <w:sz w:val="24"/>
          <w:szCs w:val="24"/>
        </w:rPr>
        <w:t>(Mooij, 2015)</w:t>
      </w:r>
      <w:r w:rsidR="00DE59F9">
        <w:rPr>
          <w:rFonts w:ascii="Times New Roman" w:hAnsi="Times New Roman" w:cs="Times New Roman"/>
          <w:sz w:val="24"/>
          <w:szCs w:val="24"/>
        </w:rPr>
        <w:fldChar w:fldCharType="end"/>
      </w:r>
      <w:r>
        <w:rPr>
          <w:rFonts w:ascii="Times New Roman" w:hAnsi="Times New Roman" w:cs="Times New Roman"/>
          <w:sz w:val="24"/>
          <w:szCs w:val="24"/>
        </w:rPr>
        <w:t>.</w:t>
      </w:r>
      <w:r w:rsidR="003D2F95">
        <w:rPr>
          <w:rFonts w:ascii="Times New Roman" w:hAnsi="Times New Roman" w:cs="Times New Roman"/>
          <w:sz w:val="24"/>
          <w:szCs w:val="24"/>
        </w:rPr>
        <w:t xml:space="preserve"> Lebih lanjut bahwa stereotip sosial dan budaya</w:t>
      </w:r>
      <w:r w:rsidR="005B065F">
        <w:rPr>
          <w:rFonts w:ascii="Times New Roman" w:hAnsi="Times New Roman" w:cs="Times New Roman"/>
          <w:sz w:val="24"/>
          <w:szCs w:val="24"/>
        </w:rPr>
        <w:t xml:space="preserve"> </w:t>
      </w:r>
      <w:r w:rsidR="005B065F">
        <w:rPr>
          <w:rFonts w:ascii="Times New Roman" w:hAnsi="Times New Roman" w:cs="Times New Roman"/>
          <w:sz w:val="24"/>
          <w:szCs w:val="24"/>
        </w:rPr>
        <w:fldChar w:fldCharType="begin" w:fldLock="1"/>
      </w:r>
      <w:r w:rsidR="00A94D7F">
        <w:rPr>
          <w:rFonts w:ascii="Times New Roman" w:hAnsi="Times New Roman" w:cs="Times New Roman"/>
          <w:sz w:val="24"/>
          <w:szCs w:val="24"/>
        </w:rPr>
        <w:instrText>ADDIN CSL_CITATION {"citationItems":[{"id":"ITEM-1","itemData":{"DOI":"10.1177/0886260514564063","ISSN":"15526518","abstract":"This research examines if and how social and cultural stereotypes insulate or aggravate the risk for adolescent victimization and partially explain racial and ethnic disparities with being a victim of violence at school. Analyses that draw on the Educational Longitudinal Study of 2002 and use multilevel analytical techniques suggest important results. Most notably, increased educational achievement, academic involvement, and having White American friendships are potential victimization risk factors for Black/African American and Latino American adolescents at urban and/or suburban schools. In addition to discussing the findings, this study underscores the importance of investigating the complexities associated with race and ethnicity when addressing adolescent victimization.","author":[{"dropping-particle":"","family":"Peguero","given":"Anthony A.","non-dropping-particle":"","parse-names":false,"suffix":""},{"dropping-particle":"","family":"Jiang","given":"Xin","non-dropping-particle":"","parse-names":false,"suffix":""}],"container-title":"Journal of Interpersonal Violence","id":"ITEM-1","issue":"6","issued":{"date-parts":[["2016"]]},"page":"1047-1073","title":"Backlash for Breaking Racial and Ethnic Breaking Stereotypes: Adolescent School Victimization Across Contexts","type":"article-journal","volume":"31"},"uris":["http://www.mendeley.com/documents/?uuid=d9c6a7ba-c3c6-49eb-b202-908d47e1a597"]}],"mendeley":{"formattedCitation":"(Peguero &amp; Jiang, 2016)","plainTextFormattedCitation":"(Peguero &amp; Jiang, 2016)","previouslyFormattedCitation":"(Peguero &amp; Jiang, 2016)"},"properties":{"noteIndex":0},"schema":"https://github.com/citation-style-language/schema/raw/master/csl-citation.json"}</w:instrText>
      </w:r>
      <w:r w:rsidR="005B065F">
        <w:rPr>
          <w:rFonts w:ascii="Times New Roman" w:hAnsi="Times New Roman" w:cs="Times New Roman"/>
          <w:sz w:val="24"/>
          <w:szCs w:val="24"/>
        </w:rPr>
        <w:fldChar w:fldCharType="separate"/>
      </w:r>
      <w:r w:rsidR="005B065F" w:rsidRPr="005B065F">
        <w:rPr>
          <w:rFonts w:ascii="Times New Roman" w:hAnsi="Times New Roman" w:cs="Times New Roman"/>
          <w:noProof/>
          <w:sz w:val="24"/>
          <w:szCs w:val="24"/>
        </w:rPr>
        <w:t>(Peguero &amp; Jiang, 2016)</w:t>
      </w:r>
      <w:r w:rsidR="005B065F">
        <w:rPr>
          <w:rFonts w:ascii="Times New Roman" w:hAnsi="Times New Roman" w:cs="Times New Roman"/>
          <w:sz w:val="24"/>
          <w:szCs w:val="24"/>
        </w:rPr>
        <w:fldChar w:fldCharType="end"/>
      </w:r>
      <w:r w:rsidR="005B065F">
        <w:rPr>
          <w:rFonts w:ascii="Times New Roman" w:hAnsi="Times New Roman" w:cs="Times New Roman"/>
          <w:sz w:val="24"/>
          <w:szCs w:val="24"/>
        </w:rPr>
        <w:t xml:space="preserve"> </w:t>
      </w:r>
      <w:r w:rsidR="003D2F95">
        <w:rPr>
          <w:rFonts w:ascii="Times New Roman" w:hAnsi="Times New Roman" w:cs="Times New Roman"/>
          <w:sz w:val="24"/>
          <w:szCs w:val="24"/>
        </w:rPr>
        <w:t>memiliki dampak terhadap banyaknya korban kekerasan di lingkungan sekolah.</w:t>
      </w:r>
      <w:r w:rsidR="005B065F">
        <w:rPr>
          <w:rFonts w:ascii="Times New Roman" w:hAnsi="Times New Roman" w:cs="Times New Roman"/>
          <w:sz w:val="24"/>
          <w:szCs w:val="24"/>
        </w:rPr>
        <w:t xml:space="preserve"> </w:t>
      </w:r>
      <w:r w:rsidR="00DE59F9">
        <w:rPr>
          <w:rFonts w:ascii="Times New Roman" w:hAnsi="Times New Roman" w:cs="Times New Roman"/>
          <w:sz w:val="24"/>
          <w:szCs w:val="24"/>
        </w:rPr>
        <w:t xml:space="preserve"> Pemahaman </w:t>
      </w:r>
      <w:proofErr w:type="gramStart"/>
      <w:r w:rsidR="00DE59F9">
        <w:rPr>
          <w:rFonts w:ascii="Times New Roman" w:hAnsi="Times New Roman" w:cs="Times New Roman"/>
          <w:sz w:val="24"/>
          <w:szCs w:val="24"/>
        </w:rPr>
        <w:t>akan</w:t>
      </w:r>
      <w:proofErr w:type="gramEnd"/>
      <w:r w:rsidR="00DE59F9">
        <w:rPr>
          <w:rFonts w:ascii="Times New Roman" w:hAnsi="Times New Roman" w:cs="Times New Roman"/>
          <w:sz w:val="24"/>
          <w:szCs w:val="24"/>
        </w:rPr>
        <w:t xml:space="preserve"> orang lain, penting dilaksanakan </w:t>
      </w:r>
      <w:r w:rsidR="00DE59F9">
        <w:rPr>
          <w:rFonts w:ascii="Times New Roman" w:hAnsi="Times New Roman" w:cs="Times New Roman"/>
          <w:sz w:val="24"/>
          <w:szCs w:val="24"/>
        </w:rPr>
        <w:lastRenderedPageBreak/>
        <w:t>agar saling menghargai dan menghormati orang lain.</w:t>
      </w:r>
      <w:r w:rsidR="00FA2F52">
        <w:rPr>
          <w:rFonts w:ascii="Times New Roman" w:hAnsi="Times New Roman" w:cs="Times New Roman"/>
          <w:sz w:val="24"/>
          <w:szCs w:val="24"/>
        </w:rPr>
        <w:t xml:space="preserve"> Gaya hidup yang melatar belakangi masing-masing indivisu juga menjadi daya ungkit munculknya kekerasan di lingkungann sekolah</w:t>
      </w:r>
      <w:r w:rsidR="006642F4">
        <w:rPr>
          <w:rFonts w:ascii="Times New Roman" w:hAnsi="Times New Roman" w:cs="Times New Roman"/>
          <w:sz w:val="24"/>
          <w:szCs w:val="24"/>
        </w:rPr>
        <w:t xml:space="preserve"> </w:t>
      </w:r>
      <w:r w:rsidR="006642F4">
        <w:rPr>
          <w:rFonts w:ascii="Times New Roman" w:hAnsi="Times New Roman" w:cs="Times New Roman"/>
          <w:sz w:val="24"/>
          <w:szCs w:val="24"/>
        </w:rPr>
        <w:fldChar w:fldCharType="begin" w:fldLock="1"/>
      </w:r>
      <w:r w:rsidR="005B065F">
        <w:rPr>
          <w:rFonts w:ascii="Times New Roman" w:hAnsi="Times New Roman" w:cs="Times New Roman"/>
          <w:sz w:val="24"/>
          <w:szCs w:val="24"/>
        </w:rPr>
        <w:instrText>ADDIN CSL_CITATION {"citationItems":[{"id":"ITEM-1","itemData":{"DOI":"10.4324/9780429323485","author":[{"dropping-particle":"","family":"Nofziger","given":"Stacey","non-dropping-particle":"","parse-names":false,"suffix":""}],"container-title":"Journal of Interpersonal Violence","id":"ITEM-1","issue":"9","issued":{"date-parts":[["2009"]]},"page":"1494-1517","title":"Deviant Lifestyles and Violent Victimization at School","type":"article-journal","volume":"24"},"uris":["http://www.mendeley.com/documents/?uuid=5acfd4a6-6ffb-47f0-be80-3e3ca6e4ed23"]}],"mendeley":{"formattedCitation":"(Nofziger, 2009)","plainTextFormattedCitation":"(Nofziger, 2009)","previouslyFormattedCitation":"(Nofziger, 2009)"},"properties":{"noteIndex":0},"schema":"https://github.com/citation-style-language/schema/raw/master/csl-citation.json"}</w:instrText>
      </w:r>
      <w:r w:rsidR="006642F4">
        <w:rPr>
          <w:rFonts w:ascii="Times New Roman" w:hAnsi="Times New Roman" w:cs="Times New Roman"/>
          <w:sz w:val="24"/>
          <w:szCs w:val="24"/>
        </w:rPr>
        <w:fldChar w:fldCharType="separate"/>
      </w:r>
      <w:r w:rsidR="006642F4" w:rsidRPr="006642F4">
        <w:rPr>
          <w:rFonts w:ascii="Times New Roman" w:hAnsi="Times New Roman" w:cs="Times New Roman"/>
          <w:noProof/>
          <w:sz w:val="24"/>
          <w:szCs w:val="24"/>
        </w:rPr>
        <w:t>(Nofziger, 2009)</w:t>
      </w:r>
      <w:r w:rsidR="006642F4">
        <w:rPr>
          <w:rFonts w:ascii="Times New Roman" w:hAnsi="Times New Roman" w:cs="Times New Roman"/>
          <w:sz w:val="24"/>
          <w:szCs w:val="24"/>
        </w:rPr>
        <w:fldChar w:fldCharType="end"/>
      </w:r>
      <w:r w:rsidR="00FA2F52">
        <w:rPr>
          <w:rFonts w:ascii="Times New Roman" w:hAnsi="Times New Roman" w:cs="Times New Roman"/>
          <w:sz w:val="24"/>
          <w:szCs w:val="24"/>
        </w:rPr>
        <w:t xml:space="preserve">. Sebagai contoh siswa yang terbiasa membentak apalagi memukul </w:t>
      </w:r>
      <w:proofErr w:type="gramStart"/>
      <w:r w:rsidR="00FA2F52">
        <w:rPr>
          <w:rFonts w:ascii="Times New Roman" w:hAnsi="Times New Roman" w:cs="Times New Roman"/>
          <w:sz w:val="24"/>
          <w:szCs w:val="24"/>
        </w:rPr>
        <w:t>akan</w:t>
      </w:r>
      <w:proofErr w:type="gramEnd"/>
      <w:r w:rsidR="00FA2F52">
        <w:rPr>
          <w:rFonts w:ascii="Times New Roman" w:hAnsi="Times New Roman" w:cs="Times New Roman"/>
          <w:sz w:val="24"/>
          <w:szCs w:val="24"/>
        </w:rPr>
        <w:t xml:space="preserve"> terbiasa juga be</w:t>
      </w:r>
      <w:r w:rsidR="006642F4">
        <w:rPr>
          <w:rFonts w:ascii="Times New Roman" w:hAnsi="Times New Roman" w:cs="Times New Roman"/>
          <w:sz w:val="24"/>
          <w:szCs w:val="24"/>
        </w:rPr>
        <w:t xml:space="preserve">perilaku demikian di lingkungan </w:t>
      </w:r>
      <w:r w:rsidR="00FA2F52">
        <w:rPr>
          <w:rFonts w:ascii="Times New Roman" w:hAnsi="Times New Roman" w:cs="Times New Roman"/>
          <w:sz w:val="24"/>
          <w:szCs w:val="24"/>
        </w:rPr>
        <w:t>sekolah.</w:t>
      </w:r>
    </w:p>
    <w:p w:rsidR="0029666F" w:rsidRPr="0029666F" w:rsidRDefault="005335E8" w:rsidP="0029666F">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Kekerasan di lingkungan sebagai kelanggengan budaya kekerasan yang ada di sekolah yang belum diselesaikan dengan damai.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Kekerasan di sekolah juga sebagai bent</w:t>
      </w:r>
      <w:r w:rsidR="00A075B4">
        <w:rPr>
          <w:rFonts w:ascii="Times New Roman" w:hAnsi="Times New Roman" w:cs="Times New Roman"/>
          <w:sz w:val="24"/>
          <w:szCs w:val="24"/>
        </w:rPr>
        <w:t>uk dari perlawanan dan alineasi serta frustasi.</w:t>
      </w:r>
      <w:proofErr w:type="gramEnd"/>
      <w:r w:rsidR="00A075B4">
        <w:rPr>
          <w:rFonts w:ascii="Times New Roman" w:hAnsi="Times New Roman" w:cs="Times New Roman"/>
          <w:sz w:val="24"/>
          <w:szCs w:val="24"/>
        </w:rPr>
        <w:t xml:space="preserve"> Kekerasan sebagai input masyarakat yang lebih luas daripada sistem persekolahan</w:t>
      </w:r>
      <w:r w:rsidR="00A94D7F">
        <w:rPr>
          <w:rFonts w:ascii="Times New Roman" w:hAnsi="Times New Roman" w:cs="Times New Roman"/>
          <w:sz w:val="24"/>
          <w:szCs w:val="24"/>
        </w:rPr>
        <w:t xml:space="preserve"> </w:t>
      </w:r>
      <w:r w:rsidR="00A94D7F">
        <w:rPr>
          <w:rFonts w:ascii="Times New Roman" w:hAnsi="Times New Roman" w:cs="Times New Roman"/>
          <w:sz w:val="24"/>
          <w:szCs w:val="24"/>
        </w:rPr>
        <w:fldChar w:fldCharType="begin" w:fldLock="1"/>
      </w:r>
      <w:r w:rsidR="004C6F55">
        <w:rPr>
          <w:rFonts w:ascii="Times New Roman" w:hAnsi="Times New Roman" w:cs="Times New Roman"/>
          <w:sz w:val="24"/>
          <w:szCs w:val="24"/>
        </w:rPr>
        <w:instrText>ADDIN CSL_CITATION {"citationItems":[{"id":"ITEM-1","itemData":{"DOI":"10.1177/07399863870092005","ISBN":"0893-3200","ISSN":"1059-6011","PMID":"803973233","author":[{"dropping-particle":"","family":"Horowitz","given":"Tamar Ruth","non-dropping-particle":"","parse-names":false,"suffix":""},{"dropping-particle":"","family":"Kraus","given":"Vered","non-dropping-particle":"","parse-names":false,"suffix":""}],"container-title":"Hispanic Journal of Behavioral Sciences","id":"ITEM-1","issue":"2","issued":{"date-parts":[["1987"]]},"page":"183-205","title":"Violence at School: Situational Factors or Societal Input","type":"article-journal","volume":"9"},"uris":["http://www.mendeley.com/documents/?uuid=7be4250f-a43f-46f7-922a-13946bb83a56"]}],"mendeley":{"formattedCitation":"(Horowitz &amp; Kraus, 1987)","plainTextFormattedCitation":"(Horowitz &amp; Kraus, 1987)","previouslyFormattedCitation":"(Horowitz &amp; Kraus, 1987)"},"properties":{"noteIndex":0},"schema":"https://github.com/citation-style-language/schema/raw/master/csl-citation.json"}</w:instrText>
      </w:r>
      <w:r w:rsidR="00A94D7F">
        <w:rPr>
          <w:rFonts w:ascii="Times New Roman" w:hAnsi="Times New Roman" w:cs="Times New Roman"/>
          <w:sz w:val="24"/>
          <w:szCs w:val="24"/>
        </w:rPr>
        <w:fldChar w:fldCharType="separate"/>
      </w:r>
      <w:r w:rsidR="00A94D7F" w:rsidRPr="00A94D7F">
        <w:rPr>
          <w:rFonts w:ascii="Times New Roman" w:hAnsi="Times New Roman" w:cs="Times New Roman"/>
          <w:noProof/>
          <w:sz w:val="24"/>
          <w:szCs w:val="24"/>
        </w:rPr>
        <w:t>(Horowitz &amp; Kraus, 1987)</w:t>
      </w:r>
      <w:r w:rsidR="00A94D7F">
        <w:rPr>
          <w:rFonts w:ascii="Times New Roman" w:hAnsi="Times New Roman" w:cs="Times New Roman"/>
          <w:sz w:val="24"/>
          <w:szCs w:val="24"/>
        </w:rPr>
        <w:fldChar w:fldCharType="end"/>
      </w:r>
      <w:r w:rsidR="00A075B4">
        <w:rPr>
          <w:rFonts w:ascii="Times New Roman" w:hAnsi="Times New Roman" w:cs="Times New Roman"/>
          <w:sz w:val="24"/>
          <w:szCs w:val="24"/>
        </w:rPr>
        <w:t xml:space="preserve">. </w:t>
      </w:r>
      <w:proofErr w:type="gramStart"/>
      <w:r w:rsidR="00A075B4">
        <w:rPr>
          <w:rFonts w:ascii="Times New Roman" w:hAnsi="Times New Roman" w:cs="Times New Roman"/>
          <w:sz w:val="24"/>
          <w:szCs w:val="24"/>
        </w:rPr>
        <w:t>Artinya tidak hanya mengenai persoalan pendidikan yang ada di sekolah tetapi permasalahan sosial yang lebih luas juga masuk ke dalam lingkungan sekolah.</w:t>
      </w:r>
      <w:proofErr w:type="gramEnd"/>
      <w:r w:rsidR="00A94D7F">
        <w:rPr>
          <w:rFonts w:ascii="Times New Roman" w:hAnsi="Times New Roman" w:cs="Times New Roman"/>
          <w:sz w:val="24"/>
          <w:szCs w:val="24"/>
        </w:rPr>
        <w:t xml:space="preserve"> Nilai-nilai pribadi, antisosial pada remaja dan anak-anak terbentuk dari lingkungan keluarga, kebertetanggaan, nilai-nilai yang ada tersebut menavigasi sikap mentalnya ketika di lingkungan sekolah</w:t>
      </w:r>
      <w:r w:rsidR="004C6F55">
        <w:rPr>
          <w:rFonts w:ascii="Times New Roman" w:hAnsi="Times New Roman" w:cs="Times New Roman"/>
          <w:sz w:val="24"/>
          <w:szCs w:val="24"/>
        </w:rPr>
        <w:t xml:space="preserve"> </w:t>
      </w:r>
      <w:r w:rsidR="004C6F55">
        <w:rPr>
          <w:rFonts w:ascii="Times New Roman" w:hAnsi="Times New Roman" w:cs="Times New Roman"/>
          <w:sz w:val="24"/>
          <w:szCs w:val="24"/>
        </w:rPr>
        <w:fldChar w:fldCharType="begin" w:fldLock="1"/>
      </w:r>
      <w:r w:rsidR="00D950E2">
        <w:rPr>
          <w:rFonts w:ascii="Times New Roman" w:hAnsi="Times New Roman" w:cs="Times New Roman"/>
          <w:sz w:val="24"/>
          <w:szCs w:val="24"/>
        </w:rPr>
        <w:instrText>ADDIN CSL_CITATION {"citationItems":[{"id":"ITEM-1","itemData":{"DOI":"10.1177/0886260514554421","ISSN":"15526518","abstract":"The general purpose of this study was to investigate the relationships between multiple forms and settings of exposure to violence (ETV) as well as personal values and antisocial behavior (ASB) in adolescence. The association of ETV as witness or victim in different contexts (family, school, or neighborhood) and the association of the selected values of power, universalism, and conformity with ASB were analyzed. In addition, the role of ETV in moderating the relationship between values and ASB was tested. A total of 369 adolescents participated in the study. Hierarchical multiple regression analysis was performed. Results revealed that ASB was independently affected by exposure to family violence as a victim, exposure to school violence as a witness, exposure to neighborhood violence as a witness, and by all three selected values. The associations of ASB with universalism and conformity were negative. Conversely, the association of ASB with power was positive. One interaction had statistically significant effects. Results revealed that exposure to school violence as a witness moderates the relationship between universalism and ASB. The results highlight a high percentage of explained variance by ETV and values on ASB and suggest the importance of adopting a socio-ecological framework in interpreting adolescent behavior.","author":[{"dropping-particle":"","family":"Bacchini","given":"Dario","non-dropping-particle":"","parse-names":false,"suffix":""},{"dropping-particle":"","family":"Affuso","given":"Gaetana","non-dropping-particle":"","parse-names":false,"suffix":""},{"dropping-particle":"","family":"Aquilar","given":"Serena","non-dropping-particle":"","parse-names":false,"suffix":""}],"container-title":"Journal of Interpersonal Violence","id":"ITEM-1","issue":"17","issued":{"date-parts":[["2015"]]},"page":"3065-3088","title":"Multiple Forms and Settings of Exposure to Violence and Values: Unique and Interactive Relationships With Antisocial Behavior in Adolescence","type":"article-journal","volume":"30"},"uris":["http://www.mendeley.com/documents/?uuid=fec85aec-64b3-4014-b1d3-3446e72a3045"]}],"mendeley":{"formattedCitation":"(Bacchini, Affuso, &amp; Aquilar, 2015)","plainTextFormattedCitation":"(Bacchini, Affuso, &amp; Aquilar, 2015)","previouslyFormattedCitation":"(Bacchini, Affuso, &amp; Aquilar, 2015)"},"properties":{"noteIndex":0},"schema":"https://github.com/citation-style-language/schema/raw/master/csl-citation.json"}</w:instrText>
      </w:r>
      <w:r w:rsidR="004C6F55">
        <w:rPr>
          <w:rFonts w:ascii="Times New Roman" w:hAnsi="Times New Roman" w:cs="Times New Roman"/>
          <w:sz w:val="24"/>
          <w:szCs w:val="24"/>
        </w:rPr>
        <w:fldChar w:fldCharType="separate"/>
      </w:r>
      <w:r w:rsidR="004C6F55" w:rsidRPr="004C6F55">
        <w:rPr>
          <w:rFonts w:ascii="Times New Roman" w:hAnsi="Times New Roman" w:cs="Times New Roman"/>
          <w:noProof/>
          <w:sz w:val="24"/>
          <w:szCs w:val="24"/>
        </w:rPr>
        <w:t>(Bacchini, Affuso, &amp; Aquilar, 2015)</w:t>
      </w:r>
      <w:r w:rsidR="004C6F55">
        <w:rPr>
          <w:rFonts w:ascii="Times New Roman" w:hAnsi="Times New Roman" w:cs="Times New Roman"/>
          <w:sz w:val="24"/>
          <w:szCs w:val="24"/>
        </w:rPr>
        <w:fldChar w:fldCharType="end"/>
      </w:r>
      <w:r w:rsidR="00A94D7F">
        <w:rPr>
          <w:rFonts w:ascii="Times New Roman" w:hAnsi="Times New Roman" w:cs="Times New Roman"/>
          <w:sz w:val="24"/>
          <w:szCs w:val="24"/>
        </w:rPr>
        <w:t>.</w:t>
      </w:r>
      <w:r w:rsidR="00F96159">
        <w:rPr>
          <w:rFonts w:ascii="Times New Roman" w:hAnsi="Times New Roman" w:cs="Times New Roman"/>
          <w:sz w:val="24"/>
          <w:szCs w:val="24"/>
        </w:rPr>
        <w:t xml:space="preserve"> Selain kehidupan luar sekolah, yang membentuk watak siswa adalah keikutsertaan dalam </w:t>
      </w:r>
      <w:r w:rsidR="00F96159" w:rsidRPr="00F96159">
        <w:rPr>
          <w:rFonts w:ascii="Times New Roman" w:hAnsi="Times New Roman" w:cs="Times New Roman"/>
          <w:i/>
          <w:sz w:val="24"/>
          <w:szCs w:val="24"/>
        </w:rPr>
        <w:t>gang</w:t>
      </w:r>
      <w:r w:rsidR="00F96159">
        <w:rPr>
          <w:rFonts w:ascii="Times New Roman" w:hAnsi="Times New Roman" w:cs="Times New Roman"/>
          <w:sz w:val="24"/>
          <w:szCs w:val="24"/>
        </w:rPr>
        <w:t xml:space="preserve"> yang juga menavigasi perilaku negatif </w:t>
      </w:r>
      <w:r w:rsidR="00D950E2">
        <w:rPr>
          <w:rFonts w:ascii="Times New Roman" w:hAnsi="Times New Roman" w:cs="Times New Roman"/>
          <w:sz w:val="24"/>
          <w:szCs w:val="24"/>
        </w:rPr>
        <w:fldChar w:fldCharType="begin" w:fldLock="1"/>
      </w:r>
      <w:r w:rsidR="003D401B">
        <w:rPr>
          <w:rFonts w:ascii="Times New Roman" w:hAnsi="Times New Roman" w:cs="Times New Roman"/>
          <w:sz w:val="24"/>
          <w:szCs w:val="24"/>
        </w:rPr>
        <w:instrText>ADDIN CSL_CITATION {"citationItems":[{"id":"ITEM-1","itemData":{"DOI":"10.1177/0886260515570748","ISBN":"0886260515","ISSN":"15526518","abstract":"Life-course persistent offending contributes greatly to violent offending in any country. South Africa has high rates of violence; this study investigated what proportion of young South African offenders might be identified as life-course persistent, and what risk factors identified this group. Offenders aged 12 to 25 years (N = 395) were selected from eight different correctional facilities in four provinces of South Africa. Latent class analysis identified 164 offenders (41.5%) with distinctly earlier starts and more serious offending. These (probably life-course persistent) offenders were distinguished from others by male gender, violence at home, other victimization, familial crime, school performance, violence at school, and alcohol abuse and gang membership. Correctional services should be specifically targeted at this large subgroup of offenders to prevent recidivism. Primary prevention efforts should be targeted at preventing violence at home and school, at promoting school attachment, at substance abuse treatment, and at gang membership.","author":[{"dropping-particle":"","family":"Souverein","given":"Fleur A.","non-dropping-particle":"","parse-names":false,"suffix":""},{"dropping-particle":"","family":"Ward","given":"Catherine L.","non-dropping-particle":"","parse-names":false,"suffix":""},{"dropping-particle":"","family":"Visser","given":"Ingmar","non-dropping-particle":"","parse-names":false,"suffix":""},{"dropping-particle":"","family":"Burton","given":"Patrick","non-dropping-particle":"","parse-names":false,"suffix":""}],"container-title":"Journal of Interpersonal Violence","id":"ITEM-1","issue":"10","issued":{"date-parts":[["2015"]]},"page":"1859-1882","title":"Serious, Violent Young Offenders in South Africa: Are They Life-Course Persistent Offenders?","type":"article-journal","volume":"31"},"uris":["http://www.mendeley.com/documents/?uuid=b1776059-e3c9-407d-bf10-2805375cb05d"]}],"mendeley":{"formattedCitation":"(Souverein, Ward, Visser, &amp; Burton, 2015)","plainTextFormattedCitation":"(Souverein, Ward, Visser, &amp; Burton, 2015)","previouslyFormattedCitation":"(Souverein, Ward, Visser, &amp; Burton, 2015)"},"properties":{"noteIndex":0},"schema":"https://github.com/citation-style-language/schema/raw/master/csl-citation.json"}</w:instrText>
      </w:r>
      <w:r w:rsidR="00D950E2">
        <w:rPr>
          <w:rFonts w:ascii="Times New Roman" w:hAnsi="Times New Roman" w:cs="Times New Roman"/>
          <w:sz w:val="24"/>
          <w:szCs w:val="24"/>
        </w:rPr>
        <w:fldChar w:fldCharType="separate"/>
      </w:r>
      <w:r w:rsidR="00D950E2" w:rsidRPr="00D950E2">
        <w:rPr>
          <w:rFonts w:ascii="Times New Roman" w:hAnsi="Times New Roman" w:cs="Times New Roman"/>
          <w:noProof/>
          <w:sz w:val="24"/>
          <w:szCs w:val="24"/>
        </w:rPr>
        <w:t>(Souverein, Ward, Visser, &amp; Burton, 2015)</w:t>
      </w:r>
      <w:r w:rsidR="00D950E2">
        <w:rPr>
          <w:rFonts w:ascii="Times New Roman" w:hAnsi="Times New Roman" w:cs="Times New Roman"/>
          <w:sz w:val="24"/>
          <w:szCs w:val="24"/>
        </w:rPr>
        <w:fldChar w:fldCharType="end"/>
      </w:r>
      <w:r w:rsidR="00F96159">
        <w:rPr>
          <w:rFonts w:ascii="Times New Roman" w:hAnsi="Times New Roman" w:cs="Times New Roman"/>
          <w:sz w:val="24"/>
          <w:szCs w:val="24"/>
        </w:rPr>
        <w:t xml:space="preserve">. </w:t>
      </w:r>
      <w:r w:rsidR="0029666F">
        <w:rPr>
          <w:rFonts w:ascii="Times New Roman" w:hAnsi="Times New Roman" w:cs="Times New Roman"/>
          <w:sz w:val="24"/>
          <w:szCs w:val="24"/>
        </w:rPr>
        <w:t>K</w:t>
      </w:r>
      <w:r w:rsidR="0029666F" w:rsidRPr="0029666F">
        <w:rPr>
          <w:rFonts w:ascii="Times New Roman" w:hAnsi="Times New Roman" w:cs="Times New Roman"/>
          <w:sz w:val="24"/>
          <w:szCs w:val="24"/>
          <w:lang w:val="id-ID"/>
        </w:rPr>
        <w:t>etika siswa merasakan ketidakadilan dalam aturan sekolah atau perlakuan dari guru, mereka akan lebih mungkin untuk berpartisipasi dalam kekerasan</w:t>
      </w:r>
      <w:r w:rsidR="003D401B">
        <w:rPr>
          <w:rFonts w:ascii="Times New Roman" w:hAnsi="Times New Roman" w:cs="Times New Roman"/>
          <w:sz w:val="24"/>
          <w:szCs w:val="24"/>
        </w:rPr>
        <w:t xml:space="preserve"> </w:t>
      </w:r>
      <w:r w:rsidR="003D401B">
        <w:rPr>
          <w:rFonts w:ascii="Times New Roman" w:hAnsi="Times New Roman" w:cs="Times New Roman"/>
          <w:sz w:val="24"/>
          <w:szCs w:val="24"/>
        </w:rPr>
        <w:fldChar w:fldCharType="begin" w:fldLock="1"/>
      </w:r>
      <w:r w:rsidR="00E16317">
        <w:rPr>
          <w:rFonts w:ascii="Times New Roman" w:hAnsi="Times New Roman" w:cs="Times New Roman"/>
          <w:sz w:val="24"/>
          <w:szCs w:val="24"/>
        </w:rPr>
        <w:instrText>ADDIN CSL_CITATION {"citationItems":[{"id":"ITEM-1","itemData":{"DOI":"10.1177/1541204014521251","ISSN":"15569330","abstract":"We examine the effect of perceived school fairness on one’s likelihood of participating in school violence and how social support influences this relationship. General strain theory (GST) and procedural justice theory suggest that when students perceive unfairness in school rules or treatment from teachers, they will be more likely to participate in violence. GST proposes that the strength of these relationships may be reduced by social support. Data from the 2009 School Crime Supplement of the National Crime Victimization Survey show that students who perceive unfair treatment from teachers are more likely to bring a weapon to school and fight at school than are students who believe that their teachers are fair. Students who perceive that rules are unfair are more likely to bring a weapon to school than are students who believe rules are fair. Perceived support from adults at school reduces the impact of teacher/rule unfairness on school violence.","author":[{"dropping-particle":"","family":"James","given":"Katie","non-dropping-particle":"","parse-names":false,"suffix":""},{"dropping-particle":"","family":"Bunch","given":"Jackson","non-dropping-particle":"","parse-names":false,"suffix":""},{"dropping-particle":"","family":"Clay-Warner","given":"Jody","non-dropping-particle":"","parse-names":false,"suffix":""}],"container-title":"Youth Violence and Juvenile Justice","id":"ITEM-1","issue":"2","issued":{"date-parts":[["2015"]]},"page":"169-189","title":"Perceived Injustice and School Violence: An Application of General Strain Theory","type":"article-journal","volume":"13"},"uris":["http://www.mendeley.com/documents/?uuid=fe4477df-dbeb-4922-8682-c4c27df95858"]}],"mendeley":{"formattedCitation":"(James, Bunch, &amp; Clay-Warner, 2015)","plainTextFormattedCitation":"(James, Bunch, &amp; Clay-Warner, 2015)","previouslyFormattedCitation":"(James, Bunch, &amp; Clay-Warner, 2015)"},"properties":{"noteIndex":0},"schema":"https://github.com/citation-style-language/schema/raw/master/csl-citation.json"}</w:instrText>
      </w:r>
      <w:r w:rsidR="003D401B">
        <w:rPr>
          <w:rFonts w:ascii="Times New Roman" w:hAnsi="Times New Roman" w:cs="Times New Roman"/>
          <w:sz w:val="24"/>
          <w:szCs w:val="24"/>
        </w:rPr>
        <w:fldChar w:fldCharType="separate"/>
      </w:r>
      <w:r w:rsidR="003D401B" w:rsidRPr="003D401B">
        <w:rPr>
          <w:rFonts w:ascii="Times New Roman" w:hAnsi="Times New Roman" w:cs="Times New Roman"/>
          <w:noProof/>
          <w:sz w:val="24"/>
          <w:szCs w:val="24"/>
        </w:rPr>
        <w:t>(James, Bunch, &amp; Clay-Warner, 2015)</w:t>
      </w:r>
      <w:r w:rsidR="003D401B">
        <w:rPr>
          <w:rFonts w:ascii="Times New Roman" w:hAnsi="Times New Roman" w:cs="Times New Roman"/>
          <w:sz w:val="24"/>
          <w:szCs w:val="24"/>
        </w:rPr>
        <w:fldChar w:fldCharType="end"/>
      </w:r>
      <w:r w:rsidR="0029666F" w:rsidRPr="0029666F">
        <w:rPr>
          <w:rFonts w:ascii="Times New Roman" w:hAnsi="Times New Roman" w:cs="Times New Roman"/>
          <w:sz w:val="24"/>
          <w:szCs w:val="24"/>
          <w:lang w:val="id-ID"/>
        </w:rPr>
        <w:t>.</w:t>
      </w:r>
      <w:r w:rsidR="0029666F">
        <w:rPr>
          <w:rFonts w:ascii="Times New Roman" w:hAnsi="Times New Roman" w:cs="Times New Roman"/>
          <w:sz w:val="24"/>
          <w:szCs w:val="24"/>
        </w:rPr>
        <w:t xml:space="preserve"> Oleh karena itu dukungan pihak </w:t>
      </w:r>
      <w:proofErr w:type="gramStart"/>
      <w:r w:rsidR="0029666F">
        <w:rPr>
          <w:rFonts w:ascii="Times New Roman" w:hAnsi="Times New Roman" w:cs="Times New Roman"/>
          <w:sz w:val="24"/>
          <w:szCs w:val="24"/>
        </w:rPr>
        <w:t>lain</w:t>
      </w:r>
      <w:proofErr w:type="gramEnd"/>
      <w:r w:rsidR="0029666F">
        <w:rPr>
          <w:rFonts w:ascii="Times New Roman" w:hAnsi="Times New Roman" w:cs="Times New Roman"/>
          <w:sz w:val="24"/>
          <w:szCs w:val="24"/>
        </w:rPr>
        <w:t xml:space="preserve"> penting juga ada, sehingga dicapai keseimbangan sikap mental siswa.</w:t>
      </w:r>
    </w:p>
    <w:p w:rsidR="005335E8" w:rsidRPr="00F96159" w:rsidRDefault="005335E8" w:rsidP="00F53230">
      <w:pPr>
        <w:spacing w:after="0" w:line="360" w:lineRule="auto"/>
        <w:jc w:val="both"/>
        <w:rPr>
          <w:rFonts w:ascii="Times New Roman" w:hAnsi="Times New Roman" w:cs="Times New Roman"/>
          <w:sz w:val="24"/>
          <w:szCs w:val="24"/>
        </w:rPr>
      </w:pPr>
    </w:p>
    <w:p w:rsidR="000F269C" w:rsidRDefault="000F269C" w:rsidP="00F532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0F99">
        <w:rPr>
          <w:rFonts w:ascii="Times New Roman" w:hAnsi="Times New Roman" w:cs="Times New Roman"/>
          <w:noProof/>
          <w:sz w:val="24"/>
          <w:szCs w:val="24"/>
        </w:rPr>
        <w:drawing>
          <wp:inline distT="0" distB="0" distL="0" distR="0" wp14:anchorId="3938743E" wp14:editId="45D031F5">
            <wp:extent cx="4442604" cy="3142826"/>
            <wp:effectExtent l="0" t="0" r="0" b="635"/>
            <wp:docPr id="4" name="Picture 4" descr="D:\Documents\Jurnal Sasi\Memutus Rantai Kekerasan di Seko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Jurnal Sasi\Memutus Rantai Kekerasan di Sekola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1136" cy="3141787"/>
                    </a:xfrm>
                    <a:prstGeom prst="rect">
                      <a:avLst/>
                    </a:prstGeom>
                    <a:noFill/>
                    <a:ln>
                      <a:noFill/>
                    </a:ln>
                  </pic:spPr>
                </pic:pic>
              </a:graphicData>
            </a:graphic>
          </wp:inline>
        </w:drawing>
      </w:r>
    </w:p>
    <w:p w:rsidR="00960F99" w:rsidRDefault="00960F99" w:rsidP="00960F99">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Relasi di lingkungan sekolah memang memungkinkan terjadinya gesekan dan konflik anatar pada civitas akademika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tersebut dikarenakan berbagai faktor mulai dari individu masing-masing, beban kerja, budaya di sekolah, aturan-aturan kedisiplinan yang belum tersosialisasikan dengan sempurna.</w:t>
      </w:r>
      <w:proofErr w:type="gramEnd"/>
      <w:r>
        <w:rPr>
          <w:rFonts w:ascii="Times New Roman" w:hAnsi="Times New Roman" w:cs="Times New Roman"/>
          <w:sz w:val="24"/>
          <w:szCs w:val="24"/>
        </w:rPr>
        <w:t xml:space="preserve"> </w:t>
      </w:r>
      <w:r w:rsidR="005B03BB">
        <w:rPr>
          <w:rFonts w:ascii="Times New Roman" w:hAnsi="Times New Roman" w:cs="Times New Roman"/>
          <w:sz w:val="24"/>
          <w:szCs w:val="24"/>
        </w:rPr>
        <w:t>Namun demikian konflik-konflik tersebut harus diselesaikan sehingga tidak menimbulkan tindak kriminal dan menghambat proses belajar mengajar.</w:t>
      </w:r>
      <w:r w:rsidR="007E5EB8">
        <w:rPr>
          <w:rFonts w:ascii="Times New Roman" w:hAnsi="Times New Roman" w:cs="Times New Roman"/>
          <w:sz w:val="24"/>
          <w:szCs w:val="24"/>
        </w:rPr>
        <w:t xml:space="preserve"> Semua civitas akademika sekolah memiliki pemahaman bersama </w:t>
      </w:r>
      <w:proofErr w:type="gramStart"/>
      <w:r w:rsidR="007E5EB8">
        <w:rPr>
          <w:rFonts w:ascii="Times New Roman" w:hAnsi="Times New Roman" w:cs="Times New Roman"/>
          <w:sz w:val="24"/>
          <w:szCs w:val="24"/>
        </w:rPr>
        <w:t>akan</w:t>
      </w:r>
      <w:proofErr w:type="gramEnd"/>
      <w:r w:rsidR="007E5EB8">
        <w:rPr>
          <w:rFonts w:ascii="Times New Roman" w:hAnsi="Times New Roman" w:cs="Times New Roman"/>
          <w:sz w:val="24"/>
          <w:szCs w:val="24"/>
        </w:rPr>
        <w:t xml:space="preserve"> dampak dari kekerasan. Kesadaran </w:t>
      </w:r>
      <w:proofErr w:type="gramStart"/>
      <w:r w:rsidR="007E5EB8">
        <w:rPr>
          <w:rFonts w:ascii="Times New Roman" w:hAnsi="Times New Roman" w:cs="Times New Roman"/>
          <w:sz w:val="24"/>
          <w:szCs w:val="24"/>
        </w:rPr>
        <w:t>akan</w:t>
      </w:r>
      <w:proofErr w:type="gramEnd"/>
      <w:r w:rsidR="007E5EB8">
        <w:rPr>
          <w:rFonts w:ascii="Times New Roman" w:hAnsi="Times New Roman" w:cs="Times New Roman"/>
          <w:sz w:val="24"/>
          <w:szCs w:val="24"/>
        </w:rPr>
        <w:t xml:space="preserve"> dampak tindak kekerasan akan memunculkan rasa kebersamaan.</w:t>
      </w:r>
    </w:p>
    <w:p w:rsidR="00DB205D" w:rsidRDefault="00DB205D"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Kekerasan Di Lingkungan Sekolah Dalam Kajian Hukum</w:t>
      </w:r>
    </w:p>
    <w:p w:rsidR="00154DA9" w:rsidRDefault="00154DA9" w:rsidP="00DB205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Desentralisasi pendidikan di bawah wewenang Kementerian Pendidikan dan Kebudayaan, terkadang muncul komunikasi yang lancar, Dinas Pendidikan Provinsi dan Kabupaten/Kota kurang memiliki wewenang dalam menyelesaikan persoalan kekerasan di lingkungan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keselarasan antara pemerintah pusat dan daerah dalam menyelesaikan kekerasan sangat penting.</w:t>
      </w:r>
      <w:proofErr w:type="gramEnd"/>
    </w:p>
    <w:p w:rsidR="00397D30" w:rsidRDefault="005B6374" w:rsidP="00012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Perlindungan hukum selain untuk peserta didik, juga untuk pendidik dan tenaga kependidikan.</w:t>
      </w:r>
      <w:proofErr w:type="gramEnd"/>
      <w:r>
        <w:rPr>
          <w:rFonts w:ascii="Times New Roman" w:hAnsi="Times New Roman" w:cs="Times New Roman"/>
          <w:sz w:val="24"/>
          <w:szCs w:val="24"/>
        </w:rPr>
        <w:t xml:space="preserve"> Dalam permendikbud nomor</w:t>
      </w:r>
      <w:r w:rsidR="000129C9">
        <w:rPr>
          <w:rFonts w:ascii="Times New Roman" w:hAnsi="Times New Roman" w:cs="Times New Roman"/>
          <w:sz w:val="24"/>
          <w:szCs w:val="24"/>
        </w:rPr>
        <w:t xml:space="preserve"> 10 tahun 2017 dituliskan bahwa p</w:t>
      </w:r>
      <w:r w:rsidR="000129C9" w:rsidRPr="000129C9">
        <w:rPr>
          <w:rFonts w:ascii="Times New Roman" w:hAnsi="Times New Roman" w:cs="Times New Roman"/>
          <w:sz w:val="24"/>
          <w:szCs w:val="24"/>
        </w:rPr>
        <w:t>erlindungan merupakan upaya melindungi Pendidik dan Tenaga Kependidikan yang menghadapi permasalahan terkait pelaksanaan tugas.</w:t>
      </w:r>
      <w:r w:rsidR="000129C9">
        <w:rPr>
          <w:rFonts w:ascii="Times New Roman" w:hAnsi="Times New Roman" w:cs="Times New Roman"/>
          <w:sz w:val="24"/>
          <w:szCs w:val="24"/>
        </w:rPr>
        <w:t xml:space="preserve"> </w:t>
      </w:r>
      <w:r w:rsidR="000129C9" w:rsidRPr="000129C9">
        <w:rPr>
          <w:rFonts w:ascii="Times New Roman" w:hAnsi="Times New Roman" w:cs="Times New Roman"/>
          <w:sz w:val="24"/>
          <w:szCs w:val="24"/>
        </w:rPr>
        <w:t>(2) Perlindungan sebagaimana dimaksud pada ayat (1) meliputi perlindungan: a. hukum; b. profesi; c. keselamatan dan kesehatan kerja; dan/atau d. hak atas kekayaan intelektual.</w:t>
      </w:r>
      <w:r w:rsidR="000129C9">
        <w:rPr>
          <w:rFonts w:ascii="Times New Roman" w:hAnsi="Times New Roman" w:cs="Times New Roman"/>
          <w:sz w:val="24"/>
          <w:szCs w:val="24"/>
        </w:rPr>
        <w:t xml:space="preserve"> P</w:t>
      </w:r>
      <w:r w:rsidRPr="005B6374">
        <w:rPr>
          <w:rFonts w:ascii="Times New Roman" w:hAnsi="Times New Roman" w:cs="Times New Roman"/>
          <w:sz w:val="24"/>
          <w:szCs w:val="24"/>
        </w:rPr>
        <w:t>erlindungan hukum sebagaimana dimaksud pada ayat (2) huruf a mencakup perlindungan terhadap: a. tindak kekerasan; b. ancaman; c. perlakuan diskriminatif; d. intimidasi; dan/atau e. perlakuan tidak adil, dari pihak peserta didik, orang tua peserta didik, Masyarakat, birokrasi, dan/atau pihak lain yang terkait dengan pelaksanaan tugas sebagai Pendidik dan Tenaga Kependidikan</w:t>
      </w:r>
      <w:r>
        <w:rPr>
          <w:rFonts w:ascii="Times New Roman" w:hAnsi="Times New Roman" w:cs="Times New Roman"/>
          <w:sz w:val="24"/>
          <w:szCs w:val="24"/>
        </w:rPr>
        <w:t xml:space="preserve"> </w:t>
      </w:r>
      <w:r w:rsidR="000129C9">
        <w:rPr>
          <w:rFonts w:ascii="Times New Roman" w:hAnsi="Times New Roman" w:cs="Times New Roman"/>
          <w:sz w:val="24"/>
          <w:szCs w:val="24"/>
        </w:rPr>
        <w:fldChar w:fldCharType="begin" w:fldLock="1"/>
      </w:r>
      <w:r w:rsidR="006E6837">
        <w:rPr>
          <w:rFonts w:ascii="Times New Roman" w:hAnsi="Times New Roman" w:cs="Times New Roman"/>
          <w:sz w:val="24"/>
          <w:szCs w:val="24"/>
        </w:rPr>
        <w:instrText>ADDIN CSL_CITATION {"citationItems":[{"id":"ITEM-1","itemData":{"author":[{"dropping-particle":"","family":"Permendikbud","given":"","non-dropping-particle":"","parse-names":false,"suffix":""}],"id":"ITEM-1","issue":"356","issued":{"date-parts":[["2017"]]},"title":"Peraturan Menteri Pendidikan dan Kebudayaan Republik Indonesia nomor 10 Tahun 2017 tentang: Perlindungan bagi Pendidik dan Tenaga Kependidikan","type":"legislation"},"uris":["http://www.mendeley.com/documents/?uuid=5218c0d5-67dd-4cac-bfbb-4c33ab712257"]}],"mendeley":{"formattedCitation":"(Permendikbud, 2017)","plainTextFormattedCitation":"(Permendikbud, 2017)","previouslyFormattedCitation":"(Permendikbud, 2017)"},"properties":{"noteIndex":0},"schema":"https://github.com/citation-style-language/schema/raw/master/csl-citation.json"}</w:instrText>
      </w:r>
      <w:r w:rsidR="000129C9">
        <w:rPr>
          <w:rFonts w:ascii="Times New Roman" w:hAnsi="Times New Roman" w:cs="Times New Roman"/>
          <w:sz w:val="24"/>
          <w:szCs w:val="24"/>
        </w:rPr>
        <w:fldChar w:fldCharType="separate"/>
      </w:r>
      <w:r w:rsidR="000129C9" w:rsidRPr="000129C9">
        <w:rPr>
          <w:rFonts w:ascii="Times New Roman" w:hAnsi="Times New Roman" w:cs="Times New Roman"/>
          <w:noProof/>
          <w:sz w:val="24"/>
          <w:szCs w:val="24"/>
        </w:rPr>
        <w:t>(Permendikbud, 2017)</w:t>
      </w:r>
      <w:r w:rsidR="000129C9">
        <w:rPr>
          <w:rFonts w:ascii="Times New Roman" w:hAnsi="Times New Roman" w:cs="Times New Roman"/>
          <w:sz w:val="24"/>
          <w:szCs w:val="24"/>
        </w:rPr>
        <w:fldChar w:fldCharType="end"/>
      </w:r>
      <w:r>
        <w:rPr>
          <w:rFonts w:ascii="Times New Roman" w:hAnsi="Times New Roman" w:cs="Times New Roman"/>
          <w:sz w:val="24"/>
          <w:szCs w:val="24"/>
        </w:rPr>
        <w:t>.</w:t>
      </w:r>
      <w:r w:rsidR="00E7616A">
        <w:rPr>
          <w:rFonts w:ascii="Times New Roman" w:hAnsi="Times New Roman" w:cs="Times New Roman"/>
          <w:sz w:val="24"/>
          <w:szCs w:val="24"/>
        </w:rPr>
        <w:t xml:space="preserve"> Dalam permendikbud nomor 10 tahun 2017, disebutkan secara detail tentang perlindungan bahwa pendidik </w:t>
      </w:r>
      <w:proofErr w:type="gramStart"/>
      <w:r w:rsidR="00E7616A">
        <w:rPr>
          <w:rFonts w:ascii="Times New Roman" w:hAnsi="Times New Roman" w:cs="Times New Roman"/>
          <w:sz w:val="24"/>
          <w:szCs w:val="24"/>
        </w:rPr>
        <w:t>dna</w:t>
      </w:r>
      <w:proofErr w:type="gramEnd"/>
      <w:r w:rsidR="00E7616A">
        <w:rPr>
          <w:rFonts w:ascii="Times New Roman" w:hAnsi="Times New Roman" w:cs="Times New Roman"/>
          <w:sz w:val="24"/>
          <w:szCs w:val="24"/>
        </w:rPr>
        <w:t xml:space="preserve"> tenaga kependidikan harus bebas dari tindakan kekerasan dalam melaksanakan tugasnya. </w:t>
      </w:r>
    </w:p>
    <w:p w:rsidR="005B6374" w:rsidRPr="00154DA9" w:rsidRDefault="00397D30" w:rsidP="00012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Sebuah penelitian yuridis empiris, menunjukkan bahwa i</w:t>
      </w:r>
      <w:r w:rsidRPr="00397D30">
        <w:rPr>
          <w:rFonts w:ascii="Times New Roman" w:hAnsi="Times New Roman" w:cs="Times New Roman"/>
          <w:sz w:val="24"/>
          <w:szCs w:val="24"/>
        </w:rPr>
        <w:t>mplementasi Permendikbud Nomor 82 Tahun 2015 dilaksanakan dengan program pencegahan dan program penanggulangan sebagai wujud perlindungan terhadap anak dari tindak pidana kekerasan.</w:t>
      </w:r>
      <w:proofErr w:type="gramEnd"/>
      <w:r w:rsidRPr="00397D30">
        <w:rPr>
          <w:rFonts w:ascii="Times New Roman" w:hAnsi="Times New Roman" w:cs="Times New Roman"/>
          <w:sz w:val="24"/>
          <w:szCs w:val="24"/>
        </w:rPr>
        <w:t xml:space="preserve"> Implementasi ini bertujuan untuk mencegah dan menanggulangi tindak kekerasan di lingkungan satuan pedidikan terhadap peserta didik, dengan mengembangkan kerjasama pada orangtua/wali peserta didik, pendidik, tenaga kependidikan, satuan pendidikan, komite sekolah, masyarakat, pemerintah </w:t>
      </w:r>
      <w:r w:rsidRPr="00397D30">
        <w:rPr>
          <w:rFonts w:ascii="Times New Roman" w:hAnsi="Times New Roman" w:cs="Times New Roman"/>
          <w:sz w:val="24"/>
          <w:szCs w:val="24"/>
        </w:rPr>
        <w:lastRenderedPageBreak/>
        <w:t>kabupaten/kota, pemerintah provinsi, dan pemerintah sesuai dengan kewenangannya</w:t>
      </w:r>
      <w:r w:rsidR="002D1B08">
        <w:rPr>
          <w:rFonts w:ascii="Times New Roman" w:hAnsi="Times New Roman" w:cs="Times New Roman"/>
          <w:sz w:val="24"/>
          <w:szCs w:val="24"/>
        </w:rPr>
        <w:t xml:space="preserve"> </w:t>
      </w:r>
      <w:r w:rsidR="002D1B08">
        <w:rPr>
          <w:rFonts w:ascii="Times New Roman" w:hAnsi="Times New Roman" w:cs="Times New Roman"/>
          <w:sz w:val="24"/>
          <w:szCs w:val="24"/>
        </w:rPr>
        <w:fldChar w:fldCharType="begin" w:fldLock="1"/>
      </w:r>
      <w:r w:rsidR="0092645C">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approach.","author":[{"dropping-particle":"","family":"Nurani","given":"Alisa Shinta","non-dropping-particle":"","parse-names":false,"suffix":""}],"container-title":"Fakultas Hukum Universitas Lampung","id":"ITEM-1","issue":"9","issued":{"date-parts":[["2018"]]},"number-of-pages":"1689-1699","title":"Implementasi Peraturan Menteri Pendidikan Dan Kebudayaan Nomor 82 Tahun 2015 Tentang Pencegahan Dan Penanggulangan Tindak Kekerasan Di Lingkungan Satuan Pendidikan","type":"thesis","volume":"53"},"uris":["http://www.mendeley.com/documents/?uuid=dcdb6591-a9c1-47a5-b41c-597719403538"]}],"mendeley":{"formattedCitation":"(Nurani, 2018)","plainTextFormattedCitation":"(Nurani, 2018)","previouslyFormattedCitation":"(Nurani, 2018)"},"properties":{"noteIndex":0},"schema":"https://github.com/citation-style-language/schema/raw/master/csl-citation.json"}</w:instrText>
      </w:r>
      <w:r w:rsidR="002D1B08">
        <w:rPr>
          <w:rFonts w:ascii="Times New Roman" w:hAnsi="Times New Roman" w:cs="Times New Roman"/>
          <w:sz w:val="24"/>
          <w:szCs w:val="24"/>
        </w:rPr>
        <w:fldChar w:fldCharType="separate"/>
      </w:r>
      <w:r w:rsidR="002D1B08" w:rsidRPr="002D1B08">
        <w:rPr>
          <w:rFonts w:ascii="Times New Roman" w:hAnsi="Times New Roman" w:cs="Times New Roman"/>
          <w:noProof/>
          <w:sz w:val="24"/>
          <w:szCs w:val="24"/>
        </w:rPr>
        <w:t>(Nurani, 2018)</w:t>
      </w:r>
      <w:r w:rsidR="002D1B08">
        <w:rPr>
          <w:rFonts w:ascii="Times New Roman" w:hAnsi="Times New Roman" w:cs="Times New Roman"/>
          <w:sz w:val="24"/>
          <w:szCs w:val="24"/>
        </w:rPr>
        <w:fldChar w:fldCharType="end"/>
      </w:r>
      <w:r w:rsidRPr="00397D30">
        <w:rPr>
          <w:rFonts w:ascii="Times New Roman" w:hAnsi="Times New Roman" w:cs="Times New Roman"/>
          <w:sz w:val="24"/>
          <w:szCs w:val="24"/>
        </w:rPr>
        <w:t xml:space="preserve">. </w:t>
      </w:r>
      <w:r w:rsidR="002D1B08">
        <w:rPr>
          <w:rFonts w:ascii="Times New Roman" w:hAnsi="Times New Roman" w:cs="Times New Roman"/>
          <w:sz w:val="24"/>
          <w:szCs w:val="24"/>
        </w:rPr>
        <w:t>Lebih lanjut penelitian tersebut menungkap f</w:t>
      </w:r>
      <w:r w:rsidRPr="00397D30">
        <w:rPr>
          <w:rFonts w:ascii="Times New Roman" w:hAnsi="Times New Roman" w:cs="Times New Roman"/>
          <w:sz w:val="24"/>
          <w:szCs w:val="24"/>
        </w:rPr>
        <w:t>aktor- faktor penghambat implementasi Permendikbud Nomor 82 Tahun 2015 terdiri dari faktor aparat penegak hukum, yaitu terbatasnya SDM Tim Pencegahan dan Penanggulangan pada Satuan Pendidikan. Faktor masyarakat yaitu adanya keengganan siswa dan guru untuk menjadi saksi dalam proses penegakan hukum. Faktor budaya, yaitu adanya budaya individualisme dalam kehidupan masyarakat</w:t>
      </w:r>
      <w:r w:rsidR="002D1B08">
        <w:rPr>
          <w:rFonts w:ascii="Times New Roman" w:hAnsi="Times New Roman" w:cs="Times New Roman"/>
          <w:sz w:val="24"/>
          <w:szCs w:val="24"/>
        </w:rPr>
        <w:t xml:space="preserve"> </w:t>
      </w:r>
      <w:r w:rsidR="0092645C">
        <w:rPr>
          <w:rFonts w:ascii="Times New Roman" w:hAnsi="Times New Roman" w:cs="Times New Roman"/>
          <w:sz w:val="24"/>
          <w:szCs w:val="24"/>
        </w:rPr>
        <w:fldChar w:fldCharType="begin" w:fldLock="1"/>
      </w:r>
      <w:r w:rsidR="000F254F">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approach.","author":[{"dropping-particle":"","family":"Nurani","given":"Alisa Shinta","non-dropping-particle":"","parse-names":false,"suffix":""}],"container-title":"Fakultas Hukum Universitas Lampung","id":"ITEM-1","issue":"9","issued":{"date-parts":[["2018"]]},"number-of-pages":"1689-1699","title":"Implementasi Peraturan Menteri Pendidikan Dan Kebudayaan Nomor 82 Tahun 2015 Tentang Pencegahan Dan Penanggulangan Tindak Kekerasan Di Lingkungan Satuan Pendidikan","type":"thesis","volume":"53"},"uris":["http://www.mendeley.com/documents/?uuid=dcdb6591-a9c1-47a5-b41c-597719403538"]}],"mendeley":{"formattedCitation":"(Nurani, 2018)","plainTextFormattedCitation":"(Nurani, 2018)","previouslyFormattedCitation":"(Nurani, 2018)"},"properties":{"noteIndex":0},"schema":"https://github.com/citation-style-language/schema/raw/master/csl-citation.json"}</w:instrText>
      </w:r>
      <w:r w:rsidR="0092645C">
        <w:rPr>
          <w:rFonts w:ascii="Times New Roman" w:hAnsi="Times New Roman" w:cs="Times New Roman"/>
          <w:sz w:val="24"/>
          <w:szCs w:val="24"/>
        </w:rPr>
        <w:fldChar w:fldCharType="separate"/>
      </w:r>
      <w:r w:rsidR="0092645C" w:rsidRPr="0092645C">
        <w:rPr>
          <w:rFonts w:ascii="Times New Roman" w:hAnsi="Times New Roman" w:cs="Times New Roman"/>
          <w:noProof/>
          <w:sz w:val="24"/>
          <w:szCs w:val="24"/>
        </w:rPr>
        <w:t>(Nurani, 2018)</w:t>
      </w:r>
      <w:r w:rsidR="0092645C">
        <w:rPr>
          <w:rFonts w:ascii="Times New Roman" w:hAnsi="Times New Roman" w:cs="Times New Roman"/>
          <w:sz w:val="24"/>
          <w:szCs w:val="24"/>
        </w:rPr>
        <w:fldChar w:fldCharType="end"/>
      </w:r>
      <w:r w:rsidRPr="00397D30">
        <w:rPr>
          <w:rFonts w:ascii="Times New Roman" w:hAnsi="Times New Roman" w:cs="Times New Roman"/>
          <w:sz w:val="24"/>
          <w:szCs w:val="24"/>
        </w:rPr>
        <w:t>.</w:t>
      </w:r>
      <w:r w:rsidR="005B6374">
        <w:rPr>
          <w:rFonts w:ascii="Times New Roman" w:hAnsi="Times New Roman" w:cs="Times New Roman"/>
          <w:sz w:val="24"/>
          <w:szCs w:val="24"/>
        </w:rPr>
        <w:t xml:space="preserve"> </w:t>
      </w:r>
    </w:p>
    <w:p w:rsidR="001E3B01" w:rsidRDefault="001E3B01"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Optimalisasi Konselor Pendidikan</w:t>
      </w:r>
      <w:r w:rsidR="00A92E87">
        <w:rPr>
          <w:rFonts w:ascii="Times New Roman" w:hAnsi="Times New Roman" w:cs="Times New Roman"/>
          <w:b/>
          <w:sz w:val="24"/>
          <w:szCs w:val="24"/>
        </w:rPr>
        <w:t>/Guru BK</w:t>
      </w:r>
    </w:p>
    <w:p w:rsidR="00372523" w:rsidRDefault="00213EE3"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3510D9">
        <w:rPr>
          <w:rFonts w:ascii="Times New Roman" w:hAnsi="Times New Roman" w:cs="Times New Roman"/>
          <w:sz w:val="24"/>
          <w:szCs w:val="24"/>
        </w:rPr>
        <w:t>Fungsi konseling merupakan materi sesitif dan serius.</w:t>
      </w:r>
      <w:proofErr w:type="gramEnd"/>
      <w:r w:rsidR="003510D9">
        <w:rPr>
          <w:rFonts w:ascii="Times New Roman" w:hAnsi="Times New Roman" w:cs="Times New Roman"/>
          <w:sz w:val="24"/>
          <w:szCs w:val="24"/>
        </w:rPr>
        <w:t xml:space="preserve"> </w:t>
      </w:r>
      <w:proofErr w:type="gramStart"/>
      <w:r w:rsidR="00DA6A02">
        <w:rPr>
          <w:rFonts w:ascii="Times New Roman" w:hAnsi="Times New Roman" w:cs="Times New Roman"/>
          <w:sz w:val="24"/>
          <w:szCs w:val="24"/>
        </w:rPr>
        <w:t>Konselor sekolah sering dihadapkan pada isu yang kompleks seperti percobaan bunuh diri, kekerasan anak, perilaku adiktif.</w:t>
      </w:r>
      <w:proofErr w:type="gramEnd"/>
      <w:r w:rsidR="00DA6A02">
        <w:rPr>
          <w:rFonts w:ascii="Times New Roman" w:hAnsi="Times New Roman" w:cs="Times New Roman"/>
          <w:sz w:val="24"/>
          <w:szCs w:val="24"/>
        </w:rPr>
        <w:t xml:space="preserve"> </w:t>
      </w:r>
      <w:r w:rsidR="007471BC">
        <w:rPr>
          <w:rFonts w:ascii="Times New Roman" w:hAnsi="Times New Roman" w:cs="Times New Roman"/>
          <w:sz w:val="24"/>
          <w:szCs w:val="24"/>
        </w:rPr>
        <w:t>Konselor sekolah merupakan pemimpin masyarakat sekolah, yang secara sistemik menghilangkan batasan dan hambatan bagi kesuksesan siswa</w:t>
      </w:r>
      <w:r w:rsidR="00E16317">
        <w:rPr>
          <w:rFonts w:ascii="Times New Roman" w:hAnsi="Times New Roman" w:cs="Times New Roman"/>
          <w:sz w:val="24"/>
          <w:szCs w:val="24"/>
        </w:rPr>
        <w:t xml:space="preserve"> </w:t>
      </w:r>
      <w:r w:rsidR="00E16317">
        <w:rPr>
          <w:rFonts w:ascii="Times New Roman" w:hAnsi="Times New Roman" w:cs="Times New Roman"/>
          <w:sz w:val="24"/>
          <w:szCs w:val="24"/>
        </w:rPr>
        <w:fldChar w:fldCharType="begin" w:fldLock="1"/>
      </w:r>
      <w:r w:rsidR="00DE553B">
        <w:rPr>
          <w:rFonts w:ascii="Times New Roman" w:hAnsi="Times New Roman" w:cs="Times New Roman"/>
          <w:sz w:val="24"/>
          <w:szCs w:val="24"/>
        </w:rPr>
        <w:instrText>ADDIN CSL_CITATION {"citationItems":[{"id":"ITEM-1","itemData":{"author":[{"dropping-particle":"","family":"McMahon","given":"George","non-dropping-particle":"","parse-names":false,"suffix":""},{"dropping-particle":"","family":"Mason","given":"C.C.M.","non-dropping-particle":"","parse-names":false,"suffix":""},{"dropping-particle":"","family":"Paisley","given":"Pamela A.","non-dropping-particle":"","parse-names":false,"suffix":""}],"container-title":"ASCA","id":"ITEM-1","issue":"2","issued":{"date-parts":[["2009"]]},"page":"116-124","title":"School Counselor Educators as Educational Leaders Promoting Systemic Change","type":"article-journal","volume":"13"},"uris":["http://www.mendeley.com/documents/?uuid=cea2f6bd-a8c1-43c2-bf2b-daf396470703"]}],"mendeley":{"formattedCitation":"(McMahon, Mason, &amp; Paisley, 2009)","plainTextFormattedCitation":"(McMahon, Mason, &amp; Paisley, 2009)","previouslyFormattedCitation":"(McMahon, Mason, &amp; Paisley, 2009)"},"properties":{"noteIndex":0},"schema":"https://github.com/citation-style-language/schema/raw/master/csl-citation.json"}</w:instrText>
      </w:r>
      <w:r w:rsidR="00E16317">
        <w:rPr>
          <w:rFonts w:ascii="Times New Roman" w:hAnsi="Times New Roman" w:cs="Times New Roman"/>
          <w:sz w:val="24"/>
          <w:szCs w:val="24"/>
        </w:rPr>
        <w:fldChar w:fldCharType="separate"/>
      </w:r>
      <w:r w:rsidR="00E16317" w:rsidRPr="00E16317">
        <w:rPr>
          <w:rFonts w:ascii="Times New Roman" w:hAnsi="Times New Roman" w:cs="Times New Roman"/>
          <w:noProof/>
          <w:sz w:val="24"/>
          <w:szCs w:val="24"/>
        </w:rPr>
        <w:t>(McMahon, Mason, &amp; Paisley, 2009)</w:t>
      </w:r>
      <w:r w:rsidR="00E16317">
        <w:rPr>
          <w:rFonts w:ascii="Times New Roman" w:hAnsi="Times New Roman" w:cs="Times New Roman"/>
          <w:sz w:val="24"/>
          <w:szCs w:val="24"/>
        </w:rPr>
        <w:fldChar w:fldCharType="end"/>
      </w:r>
      <w:r w:rsidR="007471BC">
        <w:rPr>
          <w:rFonts w:ascii="Times New Roman" w:hAnsi="Times New Roman" w:cs="Times New Roman"/>
          <w:sz w:val="24"/>
          <w:szCs w:val="24"/>
        </w:rPr>
        <w:t>.</w:t>
      </w:r>
      <w:r w:rsidR="00E16317">
        <w:rPr>
          <w:rFonts w:ascii="Times New Roman" w:hAnsi="Times New Roman" w:cs="Times New Roman"/>
          <w:sz w:val="24"/>
          <w:szCs w:val="24"/>
        </w:rPr>
        <w:t xml:space="preserve"> </w:t>
      </w:r>
      <w:r w:rsidR="005A26A5">
        <w:rPr>
          <w:rFonts w:ascii="Times New Roman" w:hAnsi="Times New Roman" w:cs="Times New Roman"/>
          <w:sz w:val="24"/>
          <w:szCs w:val="24"/>
        </w:rPr>
        <w:t xml:space="preserve">Dalam proses sejarah panjang kegiatan profesional persekolahan, konselor sekolah memiliki peran profesional </w:t>
      </w:r>
      <w:r w:rsidR="00DC4FD8">
        <w:rPr>
          <w:rFonts w:ascii="Times New Roman" w:hAnsi="Times New Roman" w:cs="Times New Roman"/>
          <w:sz w:val="24"/>
          <w:szCs w:val="24"/>
        </w:rPr>
        <w:t>dan sebagai komponen utama dalam profesi kolektif yang menyatukan dalam kegiatan konseling sekolah.</w:t>
      </w:r>
      <w:r w:rsidR="00B05E4A">
        <w:rPr>
          <w:rFonts w:ascii="Times New Roman" w:hAnsi="Times New Roman" w:cs="Times New Roman"/>
          <w:sz w:val="24"/>
          <w:szCs w:val="24"/>
        </w:rPr>
        <w:t xml:space="preserve"> </w:t>
      </w:r>
      <w:proofErr w:type="gramStart"/>
      <w:r w:rsidR="00B05E4A">
        <w:rPr>
          <w:rFonts w:ascii="Times New Roman" w:hAnsi="Times New Roman" w:cs="Times New Roman"/>
          <w:sz w:val="24"/>
          <w:szCs w:val="24"/>
        </w:rPr>
        <w:t>Konselor sekolah berkolaborasi dengan system ekologi pendidikan dalam kegiatan profesionalnya.</w:t>
      </w:r>
      <w:proofErr w:type="gramEnd"/>
      <w:r w:rsidR="00B05E4A">
        <w:rPr>
          <w:rFonts w:ascii="Times New Roman" w:hAnsi="Times New Roman" w:cs="Times New Roman"/>
          <w:sz w:val="24"/>
          <w:szCs w:val="24"/>
        </w:rPr>
        <w:t xml:space="preserve"> </w:t>
      </w:r>
      <w:proofErr w:type="gramStart"/>
      <w:r w:rsidR="0005097A">
        <w:rPr>
          <w:rFonts w:ascii="Times New Roman" w:hAnsi="Times New Roman" w:cs="Times New Roman"/>
          <w:sz w:val="24"/>
          <w:szCs w:val="24"/>
        </w:rPr>
        <w:t>Konselor sekolah melakukan advokasi, sebagai pemimpin untuk membantu kesuksesan siswa.</w:t>
      </w:r>
      <w:proofErr w:type="gramEnd"/>
    </w:p>
    <w:p w:rsidR="007471BC" w:rsidRDefault="00372523"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5097A">
        <w:rPr>
          <w:rFonts w:ascii="Times New Roman" w:hAnsi="Times New Roman" w:cs="Times New Roman"/>
          <w:sz w:val="24"/>
          <w:szCs w:val="24"/>
        </w:rPr>
        <w:t xml:space="preserve"> </w:t>
      </w:r>
      <w:r w:rsidR="005A26A5">
        <w:rPr>
          <w:rFonts w:ascii="Times New Roman" w:hAnsi="Times New Roman" w:cs="Times New Roman"/>
          <w:sz w:val="24"/>
          <w:szCs w:val="24"/>
        </w:rPr>
        <w:t xml:space="preserve"> </w:t>
      </w:r>
      <w:proofErr w:type="gramStart"/>
      <w:r w:rsidR="00A833B1">
        <w:rPr>
          <w:rFonts w:ascii="Times New Roman" w:hAnsi="Times New Roman" w:cs="Times New Roman"/>
          <w:sz w:val="24"/>
          <w:szCs w:val="24"/>
        </w:rPr>
        <w:t>Ko</w:t>
      </w:r>
      <w:r w:rsidR="004F0772">
        <w:rPr>
          <w:rFonts w:ascii="Times New Roman" w:hAnsi="Times New Roman" w:cs="Times New Roman"/>
          <w:sz w:val="24"/>
          <w:szCs w:val="24"/>
        </w:rPr>
        <w:t>nselor sekolah menyediakan program konseling di tiga area kritis yakni akademik, personal atau sosial, dan karir.</w:t>
      </w:r>
      <w:proofErr w:type="gramEnd"/>
      <w:r w:rsidR="004F0772">
        <w:rPr>
          <w:rFonts w:ascii="Times New Roman" w:hAnsi="Times New Roman" w:cs="Times New Roman"/>
          <w:sz w:val="24"/>
          <w:szCs w:val="24"/>
        </w:rPr>
        <w:t xml:space="preserve"> </w:t>
      </w:r>
      <w:proofErr w:type="gramStart"/>
      <w:r w:rsidR="004F0772">
        <w:rPr>
          <w:rFonts w:ascii="Times New Roman" w:hAnsi="Times New Roman" w:cs="Times New Roman"/>
          <w:sz w:val="24"/>
          <w:szCs w:val="24"/>
        </w:rPr>
        <w:t>Kegiatan konseling personal atau sosial membantu siswa memiliki keseimbangan sikap sosial dan spiritual.</w:t>
      </w:r>
      <w:proofErr w:type="gramEnd"/>
      <w:r w:rsidR="00BD4A6C">
        <w:rPr>
          <w:rFonts w:ascii="Times New Roman" w:hAnsi="Times New Roman" w:cs="Times New Roman"/>
          <w:sz w:val="24"/>
          <w:szCs w:val="24"/>
        </w:rPr>
        <w:t xml:space="preserve"> Program konseling dilaksanakan secara terpadu dan komprehensif serta berkesinambungan</w:t>
      </w:r>
      <w:r w:rsidR="00C92406">
        <w:rPr>
          <w:rFonts w:ascii="Times New Roman" w:hAnsi="Times New Roman" w:cs="Times New Roman"/>
          <w:sz w:val="24"/>
          <w:szCs w:val="24"/>
        </w:rPr>
        <w:t xml:space="preserve"> </w:t>
      </w:r>
      <w:r w:rsidR="00C92406">
        <w:rPr>
          <w:rFonts w:ascii="Times New Roman" w:hAnsi="Times New Roman" w:cs="Times New Roman"/>
          <w:sz w:val="24"/>
          <w:szCs w:val="24"/>
        </w:rPr>
        <w:fldChar w:fldCharType="begin" w:fldLock="1"/>
      </w:r>
      <w:r w:rsidR="00C92406">
        <w:rPr>
          <w:rFonts w:ascii="Times New Roman" w:hAnsi="Times New Roman" w:cs="Times New Roman"/>
          <w:sz w:val="24"/>
          <w:szCs w:val="24"/>
        </w:rPr>
        <w:instrText>ADDIN CSL_CITATION {"citationItems":[{"id":"ITEM-1","itemData":{"abstract":"The purpose of this article is to define the role of secondary school counselors and to define comprehensive school counseling programs (CSCPs), as well as to examine factors that affect implementation of a CSCP in secondary schools. Factors included in this paper are administrative support, role ambiguity and conflict, inappropriate job duties, and caseload.","author":[{"dropping-particle":"","family":"Camelford","given":"Kellie Giorgio","non-dropping-particle":"","parse-names":false,"suffix":""},{"dropping-particle":"","family":"Ebrahim","given":"Christine H","non-dropping-particle":"","parse-names":false,"suffix":""}],"container-title":"In Ideas and research you can use: VISTAS 2017. Retrieved from http://www.counseling.org/knowledge-center/vistas","id":"ITEM-1","issued":{"date-parts":[["2017"]]},"page":"1-10","title":"Factors that affect implementation of a comprehensive school counseling program in secondary schools","type":"article-journal"},"uris":["http://www.mendeley.com/documents/?uuid=07bf346c-de70-45ba-af40-f2b7b3f949b1"]}],"mendeley":{"formattedCitation":"(Camelford &amp; Ebrahim, 2017)","plainTextFormattedCitation":"(Camelford &amp; Ebrahim, 2017)"},"properties":{"noteIndex":0},"schema":"https://github.com/citation-style-language/schema/raw/master/csl-citation.json"}</w:instrText>
      </w:r>
      <w:r w:rsidR="00C92406">
        <w:rPr>
          <w:rFonts w:ascii="Times New Roman" w:hAnsi="Times New Roman" w:cs="Times New Roman"/>
          <w:sz w:val="24"/>
          <w:szCs w:val="24"/>
        </w:rPr>
        <w:fldChar w:fldCharType="separate"/>
      </w:r>
      <w:r w:rsidR="00C92406" w:rsidRPr="00C92406">
        <w:rPr>
          <w:rFonts w:ascii="Times New Roman" w:hAnsi="Times New Roman" w:cs="Times New Roman"/>
          <w:noProof/>
          <w:sz w:val="24"/>
          <w:szCs w:val="24"/>
        </w:rPr>
        <w:t>(Camelford &amp; Ebrahim, 2017)</w:t>
      </w:r>
      <w:r w:rsidR="00C92406">
        <w:rPr>
          <w:rFonts w:ascii="Times New Roman" w:hAnsi="Times New Roman" w:cs="Times New Roman"/>
          <w:sz w:val="24"/>
          <w:szCs w:val="24"/>
        </w:rPr>
        <w:fldChar w:fldCharType="end"/>
      </w:r>
      <w:r w:rsidR="00BD4A6C">
        <w:rPr>
          <w:rFonts w:ascii="Times New Roman" w:hAnsi="Times New Roman" w:cs="Times New Roman"/>
          <w:sz w:val="24"/>
          <w:szCs w:val="24"/>
        </w:rPr>
        <w:t>.</w:t>
      </w:r>
    </w:p>
    <w:p w:rsidR="002D39E3" w:rsidRDefault="003875DD" w:rsidP="007471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Aspek yuridis tentang konselor di sekolah, dalam Undang-Undang nomor 20 tahun 2003 sejajar dengan guru, tutor, pamong. </w:t>
      </w:r>
      <w:r w:rsidRPr="003875DD">
        <w:rPr>
          <w:rFonts w:ascii="Times New Roman" w:hAnsi="Times New Roman" w:cs="Times New Roman"/>
          <w:sz w:val="24"/>
          <w:szCs w:val="24"/>
        </w:rPr>
        <w:t xml:space="preserve">Pengakuan secara </w:t>
      </w:r>
      <w:r>
        <w:rPr>
          <w:rFonts w:ascii="Times New Roman" w:hAnsi="Times New Roman" w:cs="Times New Roman"/>
          <w:sz w:val="24"/>
          <w:szCs w:val="24"/>
        </w:rPr>
        <w:t xml:space="preserve">jelas </w:t>
      </w:r>
      <w:r w:rsidRPr="003875DD">
        <w:rPr>
          <w:rFonts w:ascii="Times New Roman" w:hAnsi="Times New Roman" w:cs="Times New Roman"/>
          <w:sz w:val="24"/>
          <w:szCs w:val="24"/>
        </w:rPr>
        <w:t>dan kesejajaran posisi antar</w:t>
      </w:r>
      <w:r>
        <w:rPr>
          <w:rFonts w:ascii="Times New Roman" w:hAnsi="Times New Roman" w:cs="Times New Roman"/>
          <w:sz w:val="24"/>
          <w:szCs w:val="24"/>
        </w:rPr>
        <w:t>a kualifikasi tenaga pendidikan memiliki</w:t>
      </w:r>
      <w:r w:rsidRPr="003875DD">
        <w:rPr>
          <w:rFonts w:ascii="Times New Roman" w:hAnsi="Times New Roman" w:cs="Times New Roman"/>
          <w:sz w:val="24"/>
          <w:szCs w:val="24"/>
        </w:rPr>
        <w:t xml:space="preserve"> </w:t>
      </w:r>
      <w:r>
        <w:rPr>
          <w:rFonts w:ascii="Times New Roman" w:hAnsi="Times New Roman" w:cs="Times New Roman"/>
          <w:sz w:val="24"/>
          <w:szCs w:val="24"/>
        </w:rPr>
        <w:t xml:space="preserve">makna </w:t>
      </w:r>
      <w:r w:rsidRPr="003875DD">
        <w:rPr>
          <w:rFonts w:ascii="Times New Roman" w:hAnsi="Times New Roman" w:cs="Times New Roman"/>
          <w:sz w:val="24"/>
          <w:szCs w:val="24"/>
        </w:rPr>
        <w:t xml:space="preserve">bahwa setiap tenaga pendidik, termasuk </w:t>
      </w:r>
      <w:r>
        <w:rPr>
          <w:rFonts w:ascii="Times New Roman" w:hAnsi="Times New Roman" w:cs="Times New Roman"/>
          <w:sz w:val="24"/>
          <w:szCs w:val="24"/>
        </w:rPr>
        <w:t xml:space="preserve"> </w:t>
      </w:r>
      <w:r w:rsidRPr="003875DD">
        <w:rPr>
          <w:rFonts w:ascii="Times New Roman" w:hAnsi="Times New Roman" w:cs="Times New Roman"/>
          <w:sz w:val="24"/>
          <w:szCs w:val="24"/>
        </w:rPr>
        <w:t>Konselor, memiliki keunikan konteks dalam tugas, eksplektasi kinerja, dan setting layanan</w:t>
      </w:r>
      <w:r w:rsidR="007C3F85">
        <w:rPr>
          <w:rFonts w:ascii="Times New Roman" w:hAnsi="Times New Roman" w:cs="Times New Roman"/>
          <w:sz w:val="24"/>
          <w:szCs w:val="24"/>
        </w:rPr>
        <w:t xml:space="preserve"> </w:t>
      </w:r>
      <w:r w:rsidR="007C3F85">
        <w:rPr>
          <w:rFonts w:ascii="Times New Roman" w:hAnsi="Times New Roman" w:cs="Times New Roman"/>
          <w:sz w:val="24"/>
          <w:szCs w:val="24"/>
        </w:rPr>
        <w:fldChar w:fldCharType="begin" w:fldLock="1"/>
      </w:r>
      <w:r w:rsidR="005E3C1E">
        <w:rPr>
          <w:rFonts w:ascii="Times New Roman" w:hAnsi="Times New Roman" w:cs="Times New Roman"/>
          <w:sz w:val="24"/>
          <w:szCs w:val="24"/>
        </w:rPr>
        <w:instrText>ADDIN CSL_CITATION {"citationItems":[{"id":"ITEM-1","itemData":{"DOI":"10.24832/jpnk.v17i4.40","ISSN":"24608300","abstract":"Penyuluh memainkan peranan penting dalam sistem pendidikan dan mereka dianggap sebagai psikolog sekolah. Penyuluhan harus mencangkup dan mempunyai sasaran untuk mengembangkan serta memperluas potensi-potensi siswa. Mereka harus memiliki kemampuan hubungan masyarakat hubungan masyarakat yang bagus dan solusi alternative kepada para siswa. Penyuluh melaksanakan perencanaan, menjalankan program, pengawasan dan evaluasi serta melaksanakan tindak lanjut dalam kegiatan penyuluhan. Penyuluhan juga bertanggung jawab dalam menginformasikan jalur-jalur karir kepada para siswa. Penyuluhan bertindak sebagai penyelesaian masalah solver para siswa. Menteri Pendidikan telah memberikan kebebasan penuh kepada penyuluhan untuk mengembangkan potensi siswa dan menyediakan bimbingan serta penyuluhan yang efektif.","author":[{"dropping-particle":"","family":"Kamaluddin","given":"H","non-dropping-particle":"","parse-names":false,"suffix":""}],"container-title":"Jurnal Pendidikan dan Kebudayaan","id":"ITEM-1","issue":"4","issued":{"date-parts":[["2011"]]},"page":"447","title":"Bimbingan dan Konseling Sekolah","type":"article-journal","volume":"17"},"uris":["http://www.mendeley.com/documents/?uuid=27b83598-d8cb-4925-b36a-7520d2213571"]}],"mendeley":{"formattedCitation":"(Kamaluddin, 2011)","plainTextFormattedCitation":"(Kamaluddin, 2011)","previouslyFormattedCitation":"(Kamaluddin, 2011)"},"properties":{"noteIndex":0},"schema":"https://github.com/citation-style-language/schema/raw/master/csl-citation.json"}</w:instrText>
      </w:r>
      <w:r w:rsidR="007C3F85">
        <w:rPr>
          <w:rFonts w:ascii="Times New Roman" w:hAnsi="Times New Roman" w:cs="Times New Roman"/>
          <w:sz w:val="24"/>
          <w:szCs w:val="24"/>
        </w:rPr>
        <w:fldChar w:fldCharType="separate"/>
      </w:r>
      <w:r w:rsidR="007C3F85" w:rsidRPr="007C3F85">
        <w:rPr>
          <w:rFonts w:ascii="Times New Roman" w:hAnsi="Times New Roman" w:cs="Times New Roman"/>
          <w:noProof/>
          <w:sz w:val="24"/>
          <w:szCs w:val="24"/>
        </w:rPr>
        <w:t>(Kamaluddin, 2011)</w:t>
      </w:r>
      <w:r w:rsidR="007C3F85">
        <w:rPr>
          <w:rFonts w:ascii="Times New Roman" w:hAnsi="Times New Roman" w:cs="Times New Roman"/>
          <w:sz w:val="24"/>
          <w:szCs w:val="24"/>
        </w:rPr>
        <w:fldChar w:fldCharType="end"/>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077"/>
        <w:gridCol w:w="5103"/>
      </w:tblGrid>
      <w:tr w:rsidR="00A92E87" w:rsidTr="00894421">
        <w:tc>
          <w:tcPr>
            <w:tcW w:w="4077" w:type="dxa"/>
          </w:tcPr>
          <w:p w:rsidR="00A92E87" w:rsidRPr="00894421" w:rsidRDefault="00A92E87" w:rsidP="00894421">
            <w:pPr>
              <w:spacing w:line="360" w:lineRule="auto"/>
              <w:jc w:val="center"/>
              <w:rPr>
                <w:rFonts w:ascii="Times New Roman" w:hAnsi="Times New Roman" w:cs="Times New Roman"/>
                <w:b/>
                <w:sz w:val="24"/>
                <w:szCs w:val="24"/>
              </w:rPr>
            </w:pPr>
            <w:r w:rsidRPr="00894421">
              <w:rPr>
                <w:rFonts w:ascii="Times New Roman" w:hAnsi="Times New Roman" w:cs="Times New Roman"/>
                <w:b/>
                <w:sz w:val="24"/>
                <w:szCs w:val="24"/>
              </w:rPr>
              <w:t>Instrumen Hukum dan Kebijakan</w:t>
            </w:r>
          </w:p>
        </w:tc>
        <w:tc>
          <w:tcPr>
            <w:tcW w:w="5103" w:type="dxa"/>
          </w:tcPr>
          <w:p w:rsidR="00A92E87" w:rsidRPr="00894421" w:rsidRDefault="00A92E87" w:rsidP="00894421">
            <w:pPr>
              <w:spacing w:line="360" w:lineRule="auto"/>
              <w:jc w:val="center"/>
              <w:rPr>
                <w:rFonts w:ascii="Times New Roman" w:hAnsi="Times New Roman" w:cs="Times New Roman"/>
                <w:b/>
                <w:sz w:val="24"/>
                <w:szCs w:val="24"/>
              </w:rPr>
            </w:pPr>
            <w:r w:rsidRPr="00894421">
              <w:rPr>
                <w:rFonts w:ascii="Times New Roman" w:hAnsi="Times New Roman" w:cs="Times New Roman"/>
                <w:b/>
                <w:sz w:val="24"/>
                <w:szCs w:val="24"/>
              </w:rPr>
              <w:t>Isi Yang Terkait Dengan Guru BK/Konselor di Sekolah</w:t>
            </w:r>
          </w:p>
        </w:tc>
      </w:tr>
      <w:tr w:rsidR="00A92E87" w:rsidTr="00894421">
        <w:tc>
          <w:tcPr>
            <w:tcW w:w="4077" w:type="dxa"/>
          </w:tcPr>
          <w:p w:rsidR="00A92E87" w:rsidRDefault="00894421" w:rsidP="00DB205D">
            <w:pPr>
              <w:spacing w:line="360" w:lineRule="auto"/>
              <w:jc w:val="both"/>
              <w:rPr>
                <w:rFonts w:ascii="Times New Roman" w:hAnsi="Times New Roman" w:cs="Times New Roman"/>
                <w:sz w:val="24"/>
                <w:szCs w:val="24"/>
              </w:rPr>
            </w:pPr>
            <w:r>
              <w:rPr>
                <w:rFonts w:ascii="Times New Roman" w:hAnsi="Times New Roman" w:cs="Times New Roman"/>
                <w:sz w:val="24"/>
                <w:szCs w:val="24"/>
              </w:rPr>
              <w:t>Undang-Undang nomor 20 Tahun 2003 Tentang Sistem Pendidikan Nasional</w:t>
            </w:r>
          </w:p>
        </w:tc>
        <w:tc>
          <w:tcPr>
            <w:tcW w:w="5103" w:type="dxa"/>
          </w:tcPr>
          <w:p w:rsidR="00A92E87" w:rsidRDefault="00894421" w:rsidP="00DB205D">
            <w:pPr>
              <w:spacing w:line="360" w:lineRule="auto"/>
              <w:jc w:val="both"/>
              <w:rPr>
                <w:rFonts w:ascii="Times New Roman" w:hAnsi="Times New Roman" w:cs="Times New Roman"/>
                <w:sz w:val="24"/>
                <w:szCs w:val="24"/>
              </w:rPr>
            </w:pPr>
            <w:r w:rsidRPr="00894421">
              <w:rPr>
                <w:rFonts w:ascii="Times New Roman" w:hAnsi="Times New Roman" w:cs="Times New Roman"/>
                <w:sz w:val="24"/>
                <w:szCs w:val="24"/>
              </w:rPr>
              <w:t>Guru BK/Konselor adalah bagian dari tenaga pendidik dan memiliki kontribusi yang penting terhadap keberhasilan peserta didik.</w:t>
            </w:r>
          </w:p>
        </w:tc>
      </w:tr>
      <w:tr w:rsidR="00894421" w:rsidTr="00894421">
        <w:tc>
          <w:tcPr>
            <w:tcW w:w="4077" w:type="dxa"/>
          </w:tcPr>
          <w:p w:rsidR="00894421" w:rsidRDefault="00146C23" w:rsidP="00DB205D">
            <w:pPr>
              <w:spacing w:line="360" w:lineRule="auto"/>
              <w:jc w:val="both"/>
              <w:rPr>
                <w:rFonts w:ascii="Times New Roman" w:hAnsi="Times New Roman" w:cs="Times New Roman"/>
                <w:sz w:val="24"/>
                <w:szCs w:val="24"/>
              </w:rPr>
            </w:pPr>
            <w:r w:rsidRPr="00146C23">
              <w:rPr>
                <w:rFonts w:ascii="Times New Roman" w:hAnsi="Times New Roman" w:cs="Times New Roman"/>
                <w:sz w:val="24"/>
                <w:szCs w:val="24"/>
              </w:rPr>
              <w:t xml:space="preserve">Peraturan Menteri Pendidikan Nasional </w:t>
            </w:r>
            <w:r w:rsidRPr="00146C23">
              <w:rPr>
                <w:rFonts w:ascii="Times New Roman" w:hAnsi="Times New Roman" w:cs="Times New Roman"/>
                <w:sz w:val="24"/>
                <w:szCs w:val="24"/>
              </w:rPr>
              <w:lastRenderedPageBreak/>
              <w:t>No. 22 Tahun 2006 tentang Standar Isi untuk Satuan Pendidikan Dasar dan Menengah</w:t>
            </w:r>
            <w:r>
              <w:rPr>
                <w:rFonts w:ascii="Times New Roman" w:hAnsi="Times New Roman" w:cs="Times New Roman"/>
                <w:sz w:val="24"/>
                <w:szCs w:val="24"/>
              </w:rPr>
              <w:t xml:space="preserve"> yang dirubah menjadi </w:t>
            </w:r>
            <w:r w:rsidR="00722D96">
              <w:rPr>
                <w:rFonts w:ascii="Times New Roman" w:hAnsi="Times New Roman" w:cs="Times New Roman"/>
                <w:sz w:val="24"/>
                <w:szCs w:val="24"/>
              </w:rPr>
              <w:t>Peraturan Menteri Pendidikan dan Kebudayaan Nomor 21 tahun 2016 Tentang Standar Isi</w:t>
            </w:r>
          </w:p>
        </w:tc>
        <w:tc>
          <w:tcPr>
            <w:tcW w:w="5103" w:type="dxa"/>
          </w:tcPr>
          <w:p w:rsidR="00894421" w:rsidRPr="00894421" w:rsidRDefault="00AC2BBB" w:rsidP="00DB205D">
            <w:pPr>
              <w:spacing w:line="360" w:lineRule="auto"/>
              <w:jc w:val="both"/>
              <w:rPr>
                <w:rFonts w:ascii="Times New Roman" w:hAnsi="Times New Roman" w:cs="Times New Roman"/>
                <w:sz w:val="24"/>
                <w:szCs w:val="24"/>
              </w:rPr>
            </w:pPr>
            <w:r w:rsidRPr="00AC2BBB">
              <w:rPr>
                <w:rFonts w:ascii="Times New Roman" w:hAnsi="Times New Roman" w:cs="Times New Roman"/>
                <w:sz w:val="24"/>
                <w:szCs w:val="24"/>
              </w:rPr>
              <w:lastRenderedPageBreak/>
              <w:t xml:space="preserve">Layanan konseling berfokus pada pengembangan </w:t>
            </w:r>
            <w:r w:rsidRPr="00AC2BBB">
              <w:rPr>
                <w:rFonts w:ascii="Times New Roman" w:hAnsi="Times New Roman" w:cs="Times New Roman"/>
                <w:sz w:val="24"/>
                <w:szCs w:val="24"/>
              </w:rPr>
              <w:lastRenderedPageBreak/>
              <w:t>individu, pengembangan sosial, pekerjaan dan pendidikan. Layanan konseling dapat dilaksanakan dalam kegiatan-kegiatan di</w:t>
            </w:r>
            <w:r w:rsidR="006803EF">
              <w:rPr>
                <w:rFonts w:ascii="Times New Roman" w:hAnsi="Times New Roman" w:cs="Times New Roman"/>
                <w:sz w:val="24"/>
                <w:szCs w:val="24"/>
              </w:rPr>
              <w:t xml:space="preserve"> </w:t>
            </w:r>
            <w:r w:rsidRPr="00AC2BBB">
              <w:rPr>
                <w:rFonts w:ascii="Times New Roman" w:hAnsi="Times New Roman" w:cs="Times New Roman"/>
                <w:sz w:val="24"/>
                <w:szCs w:val="24"/>
              </w:rPr>
              <w:t>dalam/indoor dan di</w:t>
            </w:r>
            <w:r w:rsidR="006803EF">
              <w:rPr>
                <w:rFonts w:ascii="Times New Roman" w:hAnsi="Times New Roman" w:cs="Times New Roman"/>
                <w:sz w:val="24"/>
                <w:szCs w:val="24"/>
              </w:rPr>
              <w:t xml:space="preserve"> </w:t>
            </w:r>
            <w:r w:rsidRPr="00AC2BBB">
              <w:rPr>
                <w:rFonts w:ascii="Times New Roman" w:hAnsi="Times New Roman" w:cs="Times New Roman"/>
                <w:sz w:val="24"/>
                <w:szCs w:val="24"/>
              </w:rPr>
              <w:t>luar/outdoor kelas yang terjadwal. Kegiatan konseling di</w:t>
            </w:r>
            <w:r w:rsidR="006803EF">
              <w:rPr>
                <w:rFonts w:ascii="Times New Roman" w:hAnsi="Times New Roman" w:cs="Times New Roman"/>
                <w:sz w:val="24"/>
                <w:szCs w:val="24"/>
              </w:rPr>
              <w:t xml:space="preserve"> </w:t>
            </w:r>
            <w:r w:rsidRPr="00AC2BBB">
              <w:rPr>
                <w:rFonts w:ascii="Times New Roman" w:hAnsi="Times New Roman" w:cs="Times New Roman"/>
                <w:sz w:val="24"/>
                <w:szCs w:val="24"/>
              </w:rPr>
              <w:t>dalam/ indoor dijadwalkan 2 jam per kelas per minggu</w:t>
            </w:r>
          </w:p>
        </w:tc>
      </w:tr>
      <w:tr w:rsidR="00C5224D" w:rsidTr="00894421">
        <w:tc>
          <w:tcPr>
            <w:tcW w:w="4077" w:type="dxa"/>
          </w:tcPr>
          <w:p w:rsidR="00C5224D" w:rsidRDefault="00C5224D" w:rsidP="00DB205D">
            <w:pPr>
              <w:spacing w:line="360" w:lineRule="auto"/>
              <w:jc w:val="both"/>
              <w:rPr>
                <w:rFonts w:ascii="Times New Roman" w:hAnsi="Times New Roman" w:cs="Times New Roman"/>
                <w:sz w:val="24"/>
                <w:szCs w:val="24"/>
              </w:rPr>
            </w:pPr>
            <w:r w:rsidRPr="00C5224D">
              <w:rPr>
                <w:rFonts w:ascii="Times New Roman" w:hAnsi="Times New Roman" w:cs="Times New Roman"/>
                <w:sz w:val="24"/>
                <w:szCs w:val="24"/>
              </w:rPr>
              <w:lastRenderedPageBreak/>
              <w:t>Peraturan Menteri Pendidikan Nasional No. 27 Tahun 2008 mengenai Standard Kualifikasi Akademik dan Kompetensi Konselo</w:t>
            </w:r>
            <w:r w:rsidR="00B6671A">
              <w:rPr>
                <w:rFonts w:ascii="Times New Roman" w:hAnsi="Times New Roman" w:cs="Times New Roman"/>
                <w:sz w:val="24"/>
                <w:szCs w:val="24"/>
              </w:rPr>
              <w:t>r</w:t>
            </w:r>
          </w:p>
        </w:tc>
        <w:tc>
          <w:tcPr>
            <w:tcW w:w="5103" w:type="dxa"/>
          </w:tcPr>
          <w:p w:rsidR="00C5224D" w:rsidRPr="00894421" w:rsidRDefault="00C5224D" w:rsidP="00DB205D">
            <w:pPr>
              <w:spacing w:line="360" w:lineRule="auto"/>
              <w:jc w:val="both"/>
              <w:rPr>
                <w:rFonts w:ascii="Times New Roman" w:hAnsi="Times New Roman" w:cs="Times New Roman"/>
                <w:sz w:val="24"/>
                <w:szCs w:val="24"/>
              </w:rPr>
            </w:pPr>
            <w:r w:rsidRPr="00C5224D">
              <w:rPr>
                <w:rFonts w:ascii="Times New Roman" w:hAnsi="Times New Roman" w:cs="Times New Roman"/>
                <w:sz w:val="24"/>
                <w:szCs w:val="24"/>
              </w:rPr>
              <w:t>Tugas-tugas Guru BK/Konselor adalah untuk mendukung perkembangan pribadi dari para pelajar sesuai dengan kebutuhan, bakat, minat, dan keprbadian mereka, khususnya untuk membantu peserta didik memahami dan mengevaluasi informasi dunia kerja dan membuat pilihan-pilihan terkait pekerjaan. Layanan dapat meliputi pengumpulan informasi; orientasi; berbagi informasi; rujukan, penempatan dalam sebuah program pendidikan khusus; kunjungan rumah; dukungan bidang studi khusus; konseling berbasis kelompok dan</w:t>
            </w:r>
            <w:r>
              <w:rPr>
                <w:rFonts w:ascii="Times New Roman" w:hAnsi="Times New Roman" w:cs="Times New Roman"/>
                <w:sz w:val="24"/>
                <w:szCs w:val="24"/>
              </w:rPr>
              <w:t xml:space="preserve"> personal, meditasi</w:t>
            </w:r>
          </w:p>
        </w:tc>
      </w:tr>
      <w:tr w:rsidR="00B6671A" w:rsidTr="00894421">
        <w:tc>
          <w:tcPr>
            <w:tcW w:w="4077" w:type="dxa"/>
          </w:tcPr>
          <w:p w:rsidR="00B6671A" w:rsidRPr="00C5224D" w:rsidRDefault="00146C23" w:rsidP="00DB205D">
            <w:pPr>
              <w:spacing w:line="360" w:lineRule="auto"/>
              <w:jc w:val="both"/>
              <w:rPr>
                <w:rFonts w:ascii="Times New Roman" w:hAnsi="Times New Roman" w:cs="Times New Roman"/>
                <w:sz w:val="24"/>
                <w:szCs w:val="24"/>
              </w:rPr>
            </w:pPr>
            <w:r w:rsidRPr="00146C23">
              <w:rPr>
                <w:rFonts w:ascii="Times New Roman" w:hAnsi="Times New Roman" w:cs="Times New Roman"/>
                <w:sz w:val="24"/>
                <w:szCs w:val="24"/>
              </w:rPr>
              <w:t>Peraturan Pemerintah Nomor 74 Tahun 2008 tentang Guru</w:t>
            </w:r>
          </w:p>
        </w:tc>
        <w:tc>
          <w:tcPr>
            <w:tcW w:w="5103" w:type="dxa"/>
          </w:tcPr>
          <w:p w:rsidR="00B6671A" w:rsidRPr="00C5224D" w:rsidRDefault="00146C23" w:rsidP="00DB205D">
            <w:pPr>
              <w:spacing w:line="360" w:lineRule="auto"/>
              <w:jc w:val="both"/>
              <w:rPr>
                <w:rFonts w:ascii="Times New Roman" w:hAnsi="Times New Roman" w:cs="Times New Roman"/>
                <w:sz w:val="24"/>
                <w:szCs w:val="24"/>
              </w:rPr>
            </w:pPr>
            <w:r w:rsidRPr="00146C23">
              <w:rPr>
                <w:rFonts w:ascii="Times New Roman" w:hAnsi="Times New Roman" w:cs="Times New Roman"/>
                <w:sz w:val="24"/>
                <w:szCs w:val="24"/>
              </w:rPr>
              <w:t>Pasal 54 ayat (6) menyatakan bahwa beban kerja Guru BK atau Konselor adalah mengampu bimbingan dan konseling paling sedikit 150 (seratus lima puluh) peserta didik per tahun per sekolah. Mereka juga berhak mendapatkan tunjangan. Lebih lanjut Pasal 54 ayat (6) menjelaskan layanan bimbingan dan konseling adalah memberikan pengarahan dan pengawasan kepada sekurang-kurangnya 150 (seratus lima puluh) peserta didik melalui latihan-latihan individual atau latihan-latihan berbasis kelompok</w:t>
            </w:r>
          </w:p>
        </w:tc>
      </w:tr>
      <w:tr w:rsidR="00146C23" w:rsidTr="00894421">
        <w:tc>
          <w:tcPr>
            <w:tcW w:w="4077" w:type="dxa"/>
          </w:tcPr>
          <w:p w:rsidR="00146C23" w:rsidRPr="00146C23" w:rsidRDefault="00146C23" w:rsidP="00DB205D">
            <w:pPr>
              <w:spacing w:line="360" w:lineRule="auto"/>
              <w:jc w:val="both"/>
              <w:rPr>
                <w:rFonts w:ascii="Times New Roman" w:hAnsi="Times New Roman" w:cs="Times New Roman"/>
                <w:sz w:val="24"/>
                <w:szCs w:val="24"/>
              </w:rPr>
            </w:pPr>
            <w:r w:rsidRPr="00146C23">
              <w:rPr>
                <w:rFonts w:ascii="Times New Roman" w:hAnsi="Times New Roman" w:cs="Times New Roman"/>
                <w:sz w:val="24"/>
                <w:szCs w:val="24"/>
              </w:rPr>
              <w:t xml:space="preserve">Peraturan Bersama Menteri Pendidikan Nasional, Menteri Tenaga Kerja dan </w:t>
            </w:r>
            <w:r w:rsidRPr="00146C23">
              <w:rPr>
                <w:rFonts w:ascii="Times New Roman" w:hAnsi="Times New Roman" w:cs="Times New Roman"/>
                <w:sz w:val="24"/>
                <w:szCs w:val="24"/>
              </w:rPr>
              <w:lastRenderedPageBreak/>
              <w:t>Transmigrasi dan Kepala Badan Kepegawaian Negara Nomor 03/V/PB/2010 Nomor 14 Tahun 2010 tentang Petunjuk Pelaksanaan Jabatan Fungsional Guru dan Angka Kreditnya</w:t>
            </w:r>
          </w:p>
        </w:tc>
        <w:tc>
          <w:tcPr>
            <w:tcW w:w="5103" w:type="dxa"/>
          </w:tcPr>
          <w:p w:rsidR="00146C23" w:rsidRPr="00146C23" w:rsidRDefault="00146C23" w:rsidP="00DB205D">
            <w:pPr>
              <w:spacing w:line="360" w:lineRule="auto"/>
              <w:jc w:val="both"/>
              <w:rPr>
                <w:rFonts w:ascii="Times New Roman" w:hAnsi="Times New Roman" w:cs="Times New Roman"/>
                <w:sz w:val="24"/>
                <w:szCs w:val="24"/>
              </w:rPr>
            </w:pPr>
            <w:r w:rsidRPr="00146C23">
              <w:rPr>
                <w:rFonts w:ascii="Times New Roman" w:hAnsi="Times New Roman" w:cs="Times New Roman"/>
                <w:sz w:val="24"/>
                <w:szCs w:val="24"/>
              </w:rPr>
              <w:lastRenderedPageBreak/>
              <w:t xml:space="preserve">Pasal 22 ayat (5) menyatakan bahwa evaluasi kinerja Guru BK/ Konselor mengukur </w:t>
            </w:r>
            <w:r w:rsidRPr="00146C23">
              <w:rPr>
                <w:rFonts w:ascii="Times New Roman" w:hAnsi="Times New Roman" w:cs="Times New Roman"/>
                <w:sz w:val="24"/>
                <w:szCs w:val="24"/>
              </w:rPr>
              <w:lastRenderedPageBreak/>
              <w:t>perencanaan, pelaksanaan, evaluasi, analisa, dan tindak lanjut program tahunan, semester, bulanan, mingguan, dan harian untuk 150 sampai 250 peserta didik per tahun</w:t>
            </w:r>
          </w:p>
        </w:tc>
      </w:tr>
    </w:tbl>
    <w:p w:rsidR="00313011" w:rsidRPr="00313011" w:rsidRDefault="00313011"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50A41">
        <w:rPr>
          <w:rFonts w:ascii="Times New Roman" w:hAnsi="Times New Roman" w:cs="Times New Roman"/>
          <w:sz w:val="24"/>
          <w:szCs w:val="24"/>
        </w:rPr>
        <w:t xml:space="preserve">Berdasarkan dasar-dasar hukum tersebut, Guru BK atau konselor di sekolah merupakan tenaga professional yang memiliki tugas pokok dan fungsi dalam mendukung terlaksananya proses pembelajaran yang efektif dan efisien. </w:t>
      </w:r>
      <w:proofErr w:type="gramStart"/>
      <w:r w:rsidR="00C033F2">
        <w:rPr>
          <w:rFonts w:ascii="Times New Roman" w:hAnsi="Times New Roman" w:cs="Times New Roman"/>
          <w:sz w:val="24"/>
          <w:szCs w:val="24"/>
        </w:rPr>
        <w:t>Guru BK/konselor sekolah merupakan tenaga profesional yang memiliki tugas preventif dan kuratif dalam melayani civitas akademika sekolah.</w:t>
      </w:r>
      <w:proofErr w:type="gramEnd"/>
      <w:r w:rsidR="00C033F2">
        <w:rPr>
          <w:rFonts w:ascii="Times New Roman" w:hAnsi="Times New Roman" w:cs="Times New Roman"/>
          <w:sz w:val="24"/>
          <w:szCs w:val="24"/>
        </w:rPr>
        <w:t xml:space="preserve"> </w:t>
      </w:r>
      <w:proofErr w:type="gramStart"/>
      <w:r w:rsidR="00FC7B0D">
        <w:rPr>
          <w:rFonts w:ascii="Times New Roman" w:hAnsi="Times New Roman" w:cs="Times New Roman"/>
          <w:sz w:val="24"/>
          <w:szCs w:val="24"/>
        </w:rPr>
        <w:t>Layanan konseling dirancang sedemikian rupa, dan wajib dipedomani di sekolah.</w:t>
      </w:r>
      <w:proofErr w:type="gramEnd"/>
      <w:r w:rsidR="00FC7B0D">
        <w:rPr>
          <w:rFonts w:ascii="Times New Roman" w:hAnsi="Times New Roman" w:cs="Times New Roman"/>
          <w:sz w:val="24"/>
          <w:szCs w:val="24"/>
        </w:rPr>
        <w:t xml:space="preserve"> </w:t>
      </w:r>
      <w:proofErr w:type="gramStart"/>
      <w:r w:rsidR="00C033F2">
        <w:rPr>
          <w:rFonts w:ascii="Times New Roman" w:hAnsi="Times New Roman" w:cs="Times New Roman"/>
          <w:sz w:val="24"/>
          <w:szCs w:val="24"/>
        </w:rPr>
        <w:t>Dengan adanya konselor sekolah diharapkan warga sekolah memiliki kematangan emosional, sosial, dan spiritual, sehingga tindak kekerasan di sekolah dapat ditanggulangi.</w:t>
      </w:r>
      <w:proofErr w:type="gramEnd"/>
      <w:r w:rsidR="00C033F2">
        <w:rPr>
          <w:rFonts w:ascii="Times New Roman" w:hAnsi="Times New Roman" w:cs="Times New Roman"/>
          <w:sz w:val="24"/>
          <w:szCs w:val="24"/>
        </w:rPr>
        <w:t xml:space="preserve"> </w:t>
      </w:r>
      <w:proofErr w:type="gramStart"/>
      <w:r w:rsidR="005F2F98">
        <w:rPr>
          <w:rFonts w:ascii="Times New Roman" w:hAnsi="Times New Roman" w:cs="Times New Roman"/>
          <w:sz w:val="24"/>
          <w:szCs w:val="24"/>
        </w:rPr>
        <w:t>Dasar-dasar hukum tersebut seharusnya mendukung intervensi dan keputusan yang dibuat diberbagai situasi siswa dan tindakan terapi.</w:t>
      </w:r>
      <w:proofErr w:type="gramEnd"/>
      <w:r w:rsidR="00F23073">
        <w:rPr>
          <w:rFonts w:ascii="Times New Roman" w:hAnsi="Times New Roman" w:cs="Times New Roman"/>
          <w:sz w:val="24"/>
          <w:szCs w:val="24"/>
        </w:rPr>
        <w:t xml:space="preserve"> </w:t>
      </w:r>
      <w:proofErr w:type="gramStart"/>
      <w:r w:rsidR="00F23073">
        <w:rPr>
          <w:rFonts w:ascii="Times New Roman" w:hAnsi="Times New Roman" w:cs="Times New Roman"/>
          <w:sz w:val="24"/>
          <w:szCs w:val="24"/>
        </w:rPr>
        <w:t>Kebijakan-kebijakan tersebut sebagai sumber informasi penting bagi masyarakat sekolah.</w:t>
      </w:r>
      <w:proofErr w:type="gramEnd"/>
      <w:r w:rsidR="003E39DD">
        <w:rPr>
          <w:rFonts w:ascii="Times New Roman" w:hAnsi="Times New Roman" w:cs="Times New Roman"/>
          <w:sz w:val="24"/>
          <w:szCs w:val="24"/>
        </w:rPr>
        <w:t xml:space="preserve"> Kebijakan tersebut digunakan untuk menyusun strategi preventif khususnya untuk situasi genting bagi siswa, menyediakan layanan pelatihan kepada guru dan staf, dan menyusun relasi kooperatif dengan agen-agen di masyarakat dan sekolah</w:t>
      </w:r>
      <w:r w:rsidR="0044692F">
        <w:rPr>
          <w:rFonts w:ascii="Times New Roman" w:hAnsi="Times New Roman" w:cs="Times New Roman"/>
          <w:sz w:val="24"/>
          <w:szCs w:val="24"/>
        </w:rPr>
        <w:t xml:space="preserve"> </w:t>
      </w:r>
      <w:r w:rsidR="00DE553B">
        <w:rPr>
          <w:rFonts w:ascii="Times New Roman" w:hAnsi="Times New Roman" w:cs="Times New Roman"/>
          <w:sz w:val="24"/>
          <w:szCs w:val="24"/>
        </w:rPr>
        <w:fldChar w:fldCharType="begin" w:fldLock="1"/>
      </w:r>
      <w:r w:rsidR="00C92406">
        <w:rPr>
          <w:rFonts w:ascii="Times New Roman" w:hAnsi="Times New Roman" w:cs="Times New Roman"/>
          <w:sz w:val="24"/>
          <w:szCs w:val="24"/>
        </w:rPr>
        <w:instrText>ADDIN CSL_CITATION {"citationItems":[{"id":"ITEM-1","itemData":{"DOI":"10.1002/j.1556-6676.1992.tb01643.x","ISSN":"15566676","abstract":"This article describes components of effective school counseling programs that have emerged from 30 years of empirical research and professional standards. Results are summarized in seven sections: core principles of school counseling programs, program resources, program interventions, program evaluation, program renewal, written policies, and program climate. 1992 American Counseling Association","author":[{"dropping-particle":"","family":"BORDERS","given":"L. DIANNE","non-dropping-particle":"","parse-names":false,"suffix":""},{"dropping-particle":"","family":"DRURY","given":"SANDRA M.","non-dropping-particle":"","parse-names":false,"suffix":""}],"container-title":"Journal of Counseling &amp; Development","id":"ITEM-1","issue":"4","issued":{"date-parts":[["1992"]]},"page":"487-498","title":"Comprehensive School Counseling Programs: A Review for Policymakers and Practitioners","type":"article-journal","volume":"70"},"uris":["http://www.mendeley.com/documents/?uuid=12632ed1-8926-4e68-a6b1-c40138877bc7"]}],"mendeley":{"formattedCitation":"(BORDERS &amp; DRURY, 1992)","plainTextFormattedCitation":"(BORDERS &amp; DRURY, 1992)","previouslyFormattedCitation":"(BORDERS &amp; DRURY, 1992)"},"properties":{"noteIndex":0},"schema":"https://github.com/citation-style-language/schema/raw/master/csl-citation.json"}</w:instrText>
      </w:r>
      <w:r w:rsidR="00DE553B">
        <w:rPr>
          <w:rFonts w:ascii="Times New Roman" w:hAnsi="Times New Roman" w:cs="Times New Roman"/>
          <w:sz w:val="24"/>
          <w:szCs w:val="24"/>
        </w:rPr>
        <w:fldChar w:fldCharType="separate"/>
      </w:r>
      <w:r w:rsidR="00DE553B" w:rsidRPr="00DE553B">
        <w:rPr>
          <w:rFonts w:ascii="Times New Roman" w:hAnsi="Times New Roman" w:cs="Times New Roman"/>
          <w:noProof/>
          <w:sz w:val="24"/>
          <w:szCs w:val="24"/>
        </w:rPr>
        <w:t>(BORDERS &amp; DRURY, 1992)</w:t>
      </w:r>
      <w:r w:rsidR="00DE553B">
        <w:rPr>
          <w:rFonts w:ascii="Times New Roman" w:hAnsi="Times New Roman" w:cs="Times New Roman"/>
          <w:sz w:val="24"/>
          <w:szCs w:val="24"/>
        </w:rPr>
        <w:fldChar w:fldCharType="end"/>
      </w:r>
      <w:r w:rsidR="003E39DD">
        <w:rPr>
          <w:rFonts w:ascii="Times New Roman" w:hAnsi="Times New Roman" w:cs="Times New Roman"/>
          <w:sz w:val="24"/>
          <w:szCs w:val="24"/>
        </w:rPr>
        <w:t>.</w:t>
      </w:r>
      <w:r w:rsidR="000D6200">
        <w:rPr>
          <w:rFonts w:ascii="Times New Roman" w:hAnsi="Times New Roman" w:cs="Times New Roman"/>
          <w:sz w:val="24"/>
          <w:szCs w:val="24"/>
        </w:rPr>
        <w:t xml:space="preserve"> </w:t>
      </w:r>
      <w:proofErr w:type="gramStart"/>
      <w:r w:rsidR="000D6200">
        <w:rPr>
          <w:rFonts w:ascii="Times New Roman" w:hAnsi="Times New Roman" w:cs="Times New Roman"/>
          <w:sz w:val="24"/>
          <w:szCs w:val="24"/>
        </w:rPr>
        <w:t>Tugas seorang konselor di sekolah</w:t>
      </w:r>
      <w:r w:rsidR="0074078F">
        <w:rPr>
          <w:rFonts w:ascii="Times New Roman" w:hAnsi="Times New Roman" w:cs="Times New Roman"/>
          <w:sz w:val="24"/>
          <w:szCs w:val="24"/>
        </w:rPr>
        <w:t xml:space="preserve"> adalah melaksanakan intervensi substansi yang berdampak pada pendidikan siswa dan pengembangan diri, hal tersebut tentunya dengan menghilangkan dan mengelola gangguan-gangguan yang muncul termasuk tindak kekerasan.</w:t>
      </w:r>
      <w:proofErr w:type="gramEnd"/>
      <w:r w:rsidR="005F2F98">
        <w:rPr>
          <w:rFonts w:ascii="Times New Roman" w:hAnsi="Times New Roman" w:cs="Times New Roman"/>
          <w:sz w:val="24"/>
          <w:szCs w:val="24"/>
        </w:rPr>
        <w:t xml:space="preserve"> </w:t>
      </w:r>
    </w:p>
    <w:p w:rsidR="00433267" w:rsidRDefault="00DA0F90"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433267" w:rsidRPr="00433267" w:rsidRDefault="00433267" w:rsidP="00DB20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Pemerintah pusat hingga daerah seharusnya memperhatikan dan menyusun </w:t>
      </w:r>
      <w:r w:rsidR="00750443">
        <w:rPr>
          <w:rFonts w:ascii="Times New Roman" w:hAnsi="Times New Roman" w:cs="Times New Roman"/>
          <w:sz w:val="24"/>
          <w:szCs w:val="24"/>
        </w:rPr>
        <w:t>aturan dan sarana sosialisasi yang terukur, sehingga peraturan tersebut bisa dipedomani seluruh masyarakat sekolah.</w:t>
      </w:r>
      <w:proofErr w:type="gramEnd"/>
      <w:r w:rsidR="00750443">
        <w:rPr>
          <w:rFonts w:ascii="Times New Roman" w:hAnsi="Times New Roman" w:cs="Times New Roman"/>
          <w:sz w:val="24"/>
          <w:szCs w:val="24"/>
        </w:rPr>
        <w:t xml:space="preserve"> </w:t>
      </w:r>
      <w:r w:rsidR="00873F15">
        <w:rPr>
          <w:rFonts w:ascii="Times New Roman" w:hAnsi="Times New Roman" w:cs="Times New Roman"/>
          <w:sz w:val="24"/>
          <w:szCs w:val="24"/>
        </w:rPr>
        <w:t xml:space="preserve">Ilmuwan bidang manajemen dan administrasi pendidikan penting untuk menyisipkan dan mengembangkan teori dan praktik, sehingga pemahaman para pendidik dan tenaga kependidikan </w:t>
      </w:r>
      <w:proofErr w:type="gramStart"/>
      <w:r w:rsidR="00873F15">
        <w:rPr>
          <w:rFonts w:ascii="Times New Roman" w:hAnsi="Times New Roman" w:cs="Times New Roman"/>
          <w:sz w:val="24"/>
          <w:szCs w:val="24"/>
        </w:rPr>
        <w:t>akan</w:t>
      </w:r>
      <w:proofErr w:type="gramEnd"/>
      <w:r w:rsidR="00873F15">
        <w:rPr>
          <w:rFonts w:ascii="Times New Roman" w:hAnsi="Times New Roman" w:cs="Times New Roman"/>
          <w:sz w:val="24"/>
          <w:szCs w:val="24"/>
        </w:rPr>
        <w:t xml:space="preserve"> penanggulangan kekerasan dapat meningkat, sehingga pendidik dan tenaga kependidikan dapat berkomunikasi ke segala arah dalam preventif kekerasan di sekolah. </w:t>
      </w:r>
      <w:proofErr w:type="gramStart"/>
      <w:r w:rsidR="00873F15">
        <w:rPr>
          <w:rFonts w:ascii="Times New Roman" w:hAnsi="Times New Roman" w:cs="Times New Roman"/>
          <w:sz w:val="24"/>
          <w:szCs w:val="24"/>
        </w:rPr>
        <w:t>Pemerintah pusat berkoordinasi, secara bersama-sama menyusun payung hukum yang diketahui dan dipahami secara konvergensi.</w:t>
      </w:r>
      <w:proofErr w:type="gramEnd"/>
      <w:r w:rsidR="00873F15">
        <w:rPr>
          <w:rFonts w:ascii="Times New Roman" w:hAnsi="Times New Roman" w:cs="Times New Roman"/>
          <w:sz w:val="24"/>
          <w:szCs w:val="24"/>
        </w:rPr>
        <w:t xml:space="preserve"> </w:t>
      </w:r>
    </w:p>
    <w:p w:rsidR="00DB205D" w:rsidRDefault="00DB205D" w:rsidP="00DB205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C92406" w:rsidRPr="00C92406" w:rsidRDefault="00FF1113"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C92406" w:rsidRPr="00C92406">
        <w:rPr>
          <w:rFonts w:ascii="Times New Roman" w:hAnsi="Times New Roman" w:cs="Times New Roman"/>
          <w:noProof/>
          <w:sz w:val="24"/>
          <w:szCs w:val="24"/>
        </w:rPr>
        <w:t xml:space="preserve">Bacchini, D., Affuso, G., &amp; Aquilar, S. (2015). Multiple Forms and Settings of Exposure to </w:t>
      </w:r>
      <w:r w:rsidR="00C92406" w:rsidRPr="00C92406">
        <w:rPr>
          <w:rFonts w:ascii="Times New Roman" w:hAnsi="Times New Roman" w:cs="Times New Roman"/>
          <w:noProof/>
          <w:sz w:val="24"/>
          <w:szCs w:val="24"/>
        </w:rPr>
        <w:lastRenderedPageBreak/>
        <w:t xml:space="preserve">Violence and Values: Unique and Interactive Relationships With Antisocial Behavior in Adolescence. </w:t>
      </w:r>
      <w:r w:rsidR="00C92406" w:rsidRPr="00C92406">
        <w:rPr>
          <w:rFonts w:ascii="Times New Roman" w:hAnsi="Times New Roman" w:cs="Times New Roman"/>
          <w:i/>
          <w:iCs/>
          <w:noProof/>
          <w:sz w:val="24"/>
          <w:szCs w:val="24"/>
        </w:rPr>
        <w:t>Journal of Interpersonal Violence</w:t>
      </w:r>
      <w:r w:rsidR="00C92406" w:rsidRPr="00C92406">
        <w:rPr>
          <w:rFonts w:ascii="Times New Roman" w:hAnsi="Times New Roman" w:cs="Times New Roman"/>
          <w:noProof/>
          <w:sz w:val="24"/>
          <w:szCs w:val="24"/>
        </w:rPr>
        <w:t xml:space="preserve">, </w:t>
      </w:r>
      <w:r w:rsidR="00C92406" w:rsidRPr="00C92406">
        <w:rPr>
          <w:rFonts w:ascii="Times New Roman" w:hAnsi="Times New Roman" w:cs="Times New Roman"/>
          <w:i/>
          <w:iCs/>
          <w:noProof/>
          <w:sz w:val="24"/>
          <w:szCs w:val="24"/>
        </w:rPr>
        <w:t>30</w:t>
      </w:r>
      <w:r w:rsidR="00C92406" w:rsidRPr="00C92406">
        <w:rPr>
          <w:rFonts w:ascii="Times New Roman" w:hAnsi="Times New Roman" w:cs="Times New Roman"/>
          <w:noProof/>
          <w:sz w:val="24"/>
          <w:szCs w:val="24"/>
        </w:rPr>
        <w:t>(17), 3065–3088. https://doi.org/10.1177/0886260514554421</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BORDERS, L. D., &amp; DRURY, S. M. (1992). Comprehensive School Counseling Programs: A Review for Policymakers and Practitioners. </w:t>
      </w:r>
      <w:r w:rsidRPr="00C92406">
        <w:rPr>
          <w:rFonts w:ascii="Times New Roman" w:hAnsi="Times New Roman" w:cs="Times New Roman"/>
          <w:i/>
          <w:iCs/>
          <w:noProof/>
          <w:sz w:val="24"/>
          <w:szCs w:val="24"/>
        </w:rPr>
        <w:t>Journal of Counseling &amp; Development</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70</w:t>
      </w:r>
      <w:r w:rsidRPr="00C92406">
        <w:rPr>
          <w:rFonts w:ascii="Times New Roman" w:hAnsi="Times New Roman" w:cs="Times New Roman"/>
          <w:noProof/>
          <w:sz w:val="24"/>
          <w:szCs w:val="24"/>
        </w:rPr>
        <w:t>(4), 487–498. https://doi.org/10.1002/j.1556-6676.1992.tb01643.x</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Camelford, K. G., &amp; Ebrahim, C. H. (2017). Factors that affect implementation of a comprehensive school counseling program in secondary schools. </w:t>
      </w:r>
      <w:r w:rsidRPr="00C92406">
        <w:rPr>
          <w:rFonts w:ascii="Times New Roman" w:hAnsi="Times New Roman" w:cs="Times New Roman"/>
          <w:i/>
          <w:iCs/>
          <w:noProof/>
          <w:sz w:val="24"/>
          <w:szCs w:val="24"/>
        </w:rPr>
        <w:t>In Ideas and Research You Can Use: VISTAS 2017. Retrieved from Http://Www.Counseling.Org/Knowledge-Center/Vistas</w:t>
      </w:r>
      <w:r w:rsidRPr="00C92406">
        <w:rPr>
          <w:rFonts w:ascii="Times New Roman" w:hAnsi="Times New Roman" w:cs="Times New Roman"/>
          <w:noProof/>
          <w:sz w:val="24"/>
          <w:szCs w:val="24"/>
        </w:rPr>
        <w:t>, 1–10.</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Diyah, N. C. M., &amp; Imron, A. (2016). KEKERASAN DALAM PENDIDIKAN (Studi Fenomenologi Perilaku Kekerasan Di Panti Rehabilitasi Sosial Anak). </w:t>
      </w:r>
      <w:r w:rsidRPr="00C92406">
        <w:rPr>
          <w:rFonts w:ascii="Times New Roman" w:hAnsi="Times New Roman" w:cs="Times New Roman"/>
          <w:i/>
          <w:iCs/>
          <w:noProof/>
          <w:sz w:val="24"/>
          <w:szCs w:val="24"/>
        </w:rPr>
        <w:t>Paradigma</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4</w:t>
      </w:r>
      <w:r w:rsidRPr="00C92406">
        <w:rPr>
          <w:rFonts w:ascii="Times New Roman" w:hAnsi="Times New Roman" w:cs="Times New Roman"/>
          <w:noProof/>
          <w:sz w:val="24"/>
          <w:szCs w:val="24"/>
        </w:rPr>
        <w:t>(3), 1–12.</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Hattu, J. (2014). Kebijakan Hukum Pidana Dalam Penanggulangan Kejahatan Anak. </w:t>
      </w:r>
      <w:r w:rsidRPr="00C92406">
        <w:rPr>
          <w:rFonts w:ascii="Times New Roman" w:hAnsi="Times New Roman" w:cs="Times New Roman"/>
          <w:i/>
          <w:iCs/>
          <w:noProof/>
          <w:sz w:val="24"/>
          <w:szCs w:val="24"/>
        </w:rPr>
        <w:t>SASI</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20</w:t>
      </w:r>
      <w:r w:rsidRPr="00C92406">
        <w:rPr>
          <w:rFonts w:ascii="Times New Roman" w:hAnsi="Times New Roman" w:cs="Times New Roman"/>
          <w:noProof/>
          <w:sz w:val="24"/>
          <w:szCs w:val="24"/>
        </w:rPr>
        <w:t>(2), 47–52.</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Horowitz, T. R., &amp; Kraus, V. (1987). Violence at School: Situational Factors or Societal Input. </w:t>
      </w:r>
      <w:r w:rsidRPr="00C92406">
        <w:rPr>
          <w:rFonts w:ascii="Times New Roman" w:hAnsi="Times New Roman" w:cs="Times New Roman"/>
          <w:i/>
          <w:iCs/>
          <w:noProof/>
          <w:sz w:val="24"/>
          <w:szCs w:val="24"/>
        </w:rPr>
        <w:t>Hispanic Journal of Behavioral Sciences</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9</w:t>
      </w:r>
      <w:r w:rsidRPr="00C92406">
        <w:rPr>
          <w:rFonts w:ascii="Times New Roman" w:hAnsi="Times New Roman" w:cs="Times New Roman"/>
          <w:noProof/>
          <w:sz w:val="24"/>
          <w:szCs w:val="24"/>
        </w:rPr>
        <w:t>(2), 183–205. https://doi.org/10.1177/07399863870092005</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James, K., Bunch, J., &amp; Clay-Warner, J. (2015). Perceived Injustice and School Violence: An Application of General Strain Theory. </w:t>
      </w:r>
      <w:r w:rsidRPr="00C92406">
        <w:rPr>
          <w:rFonts w:ascii="Times New Roman" w:hAnsi="Times New Roman" w:cs="Times New Roman"/>
          <w:i/>
          <w:iCs/>
          <w:noProof/>
          <w:sz w:val="24"/>
          <w:szCs w:val="24"/>
        </w:rPr>
        <w:t>Youth Violence and Juvenile Justice</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13</w:t>
      </w:r>
      <w:r w:rsidRPr="00C92406">
        <w:rPr>
          <w:rFonts w:ascii="Times New Roman" w:hAnsi="Times New Roman" w:cs="Times New Roman"/>
          <w:noProof/>
          <w:sz w:val="24"/>
          <w:szCs w:val="24"/>
        </w:rPr>
        <w:t>(2), 169–189. https://doi.org/10.1177/1541204014521251</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Kamaluddin, H. (2011). Bimbingan dan Konseling Sekolah. </w:t>
      </w:r>
      <w:r w:rsidRPr="00C92406">
        <w:rPr>
          <w:rFonts w:ascii="Times New Roman" w:hAnsi="Times New Roman" w:cs="Times New Roman"/>
          <w:i/>
          <w:iCs/>
          <w:noProof/>
          <w:sz w:val="24"/>
          <w:szCs w:val="24"/>
        </w:rPr>
        <w:t>Jurnal Pendidikan Dan Kebudayaan</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17</w:t>
      </w:r>
      <w:r w:rsidRPr="00C92406">
        <w:rPr>
          <w:rFonts w:ascii="Times New Roman" w:hAnsi="Times New Roman" w:cs="Times New Roman"/>
          <w:noProof/>
          <w:sz w:val="24"/>
          <w:szCs w:val="24"/>
        </w:rPr>
        <w:t>(4), 447. https://doi.org/10.24832/jpnk.v17i4.40</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Kemendikbud. </w:t>
      </w:r>
      <w:r w:rsidRPr="00C92406">
        <w:rPr>
          <w:rFonts w:ascii="Times New Roman" w:hAnsi="Times New Roman" w:cs="Times New Roman"/>
          <w:i/>
          <w:iCs/>
          <w:noProof/>
          <w:sz w:val="24"/>
          <w:szCs w:val="24"/>
        </w:rPr>
        <w:t>Peraturan Menteri Pendidikan Dan Kebudayaan Republik Indonesia Nomor 82 Tahun 2015 Tentang Pencegahan Dan Penanggulangan Tindak Kekerasan Di Lingkungan Satuan Pendidikan</w:t>
      </w:r>
      <w:r w:rsidRPr="00C92406">
        <w:rPr>
          <w:rFonts w:ascii="Times New Roman" w:hAnsi="Times New Roman" w:cs="Times New Roman"/>
          <w:noProof/>
          <w:sz w:val="24"/>
          <w:szCs w:val="24"/>
        </w:rPr>
        <w:t>. , (2015).</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Latuny, M. (2012). Peran Ganda Perempuan Dalam Keluarga. </w:t>
      </w:r>
      <w:r w:rsidRPr="00C92406">
        <w:rPr>
          <w:rFonts w:ascii="Times New Roman" w:hAnsi="Times New Roman" w:cs="Times New Roman"/>
          <w:i/>
          <w:iCs/>
          <w:noProof/>
          <w:sz w:val="24"/>
          <w:szCs w:val="24"/>
        </w:rPr>
        <w:t>SASI</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18</w:t>
      </w:r>
      <w:r w:rsidRPr="00C92406">
        <w:rPr>
          <w:rFonts w:ascii="Times New Roman" w:hAnsi="Times New Roman" w:cs="Times New Roman"/>
          <w:noProof/>
          <w:sz w:val="24"/>
          <w:szCs w:val="24"/>
        </w:rPr>
        <w:t>(1), 13–20.</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Lipusan Khusus Koran Sindo. (2019a). Belum Bayar SPP, Bocah 10 Tahun Dihukum Push-up 100 Kali. Retrieved December 29, 2019, from Sindo News website: https://metro.sindonews.com/read/1374283/170/belum-bayar-spp-bocah-10-tahun-dihukum-push-up-100-kali-1548685354</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lastRenderedPageBreak/>
        <w:t>Lipusan Khusus Koran Sindo. (2019b). Di-bully Senior, 13 Siswi di Tangerang Selatan Ditampar hingga Dipaksa... Retrieved December 29, 2019, from Sindo News website: https://metro.sindonews.com/read/1426171/170/di-bully-senior-13-siswi-di-tangsel-ditampar-hingga-dipaksa-berduel-1564733037</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Lipusan Khusus Koran Sindo. (2019c). Diduga Aniaya Murid, Guru Sekolah Internasional Dilaporkan ke... Retrieved December 29, 2019, from Sindo News website: https://metro.sindonews.com/read/1400581/170/diduga-aniaya-murid-guru-sekolah-internasional-dilaporkan-ke-polisi-1556722061</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McMahon, G., Mason, C. C. M., &amp; Paisley, P. A. (2009). School Counselor Educators as Educational Leaders Promoting Systemic Change. </w:t>
      </w:r>
      <w:r w:rsidRPr="00C92406">
        <w:rPr>
          <w:rFonts w:ascii="Times New Roman" w:hAnsi="Times New Roman" w:cs="Times New Roman"/>
          <w:i/>
          <w:iCs/>
          <w:noProof/>
          <w:sz w:val="24"/>
          <w:szCs w:val="24"/>
        </w:rPr>
        <w:t>ASCA</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13</w:t>
      </w:r>
      <w:r w:rsidRPr="00C92406">
        <w:rPr>
          <w:rFonts w:ascii="Times New Roman" w:hAnsi="Times New Roman" w:cs="Times New Roman"/>
          <w:noProof/>
          <w:sz w:val="24"/>
          <w:szCs w:val="24"/>
        </w:rPr>
        <w:t>(2), 116–124.</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Melanda, F. N., dos Santos, H. G., Urbano, M. R., de Carvalho, W. O., González, A. D., Mesas, A. E., &amp; de Andrade, S. M. (2017). Poor Relationships and Physical Violence at School Are Associated With More Forms of Psychological Violence Among Brazilian Teachers: A Cross-Sectional Study. </w:t>
      </w:r>
      <w:r w:rsidRPr="00C92406">
        <w:rPr>
          <w:rFonts w:ascii="Times New Roman" w:hAnsi="Times New Roman" w:cs="Times New Roman"/>
          <w:i/>
          <w:iCs/>
          <w:noProof/>
          <w:sz w:val="24"/>
          <w:szCs w:val="24"/>
        </w:rPr>
        <w:t>Journal of Interpersonal Violence</w:t>
      </w:r>
      <w:r w:rsidRPr="00C92406">
        <w:rPr>
          <w:rFonts w:ascii="Times New Roman" w:hAnsi="Times New Roman" w:cs="Times New Roman"/>
          <w:noProof/>
          <w:sz w:val="24"/>
          <w:szCs w:val="24"/>
        </w:rPr>
        <w:t>, 1–17. https://doi.org/10.1177/0886260517696857</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Mooij, T. (2015). School Indicators of Violence Experienced and Feeling Unsafe of Dutch LGB Versus Non-LGB Secondary Students and Staff, 2006-2010. </w:t>
      </w:r>
      <w:r w:rsidRPr="00C92406">
        <w:rPr>
          <w:rFonts w:ascii="Times New Roman" w:hAnsi="Times New Roman" w:cs="Times New Roman"/>
          <w:i/>
          <w:iCs/>
          <w:noProof/>
          <w:sz w:val="24"/>
          <w:szCs w:val="24"/>
        </w:rPr>
        <w:t>Journal of Interpersonal Violence</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31</w:t>
      </w:r>
      <w:r w:rsidRPr="00C92406">
        <w:rPr>
          <w:rFonts w:ascii="Times New Roman" w:hAnsi="Times New Roman" w:cs="Times New Roman"/>
          <w:noProof/>
          <w:sz w:val="24"/>
          <w:szCs w:val="24"/>
        </w:rPr>
        <w:t>(20), 3413–3442. https://doi.org/10.1177/0886260515585527</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Nofziger, S. (2009). Deviant Lifestyles and Violent Victimization at School. </w:t>
      </w:r>
      <w:r w:rsidRPr="00C92406">
        <w:rPr>
          <w:rFonts w:ascii="Times New Roman" w:hAnsi="Times New Roman" w:cs="Times New Roman"/>
          <w:i/>
          <w:iCs/>
          <w:noProof/>
          <w:sz w:val="24"/>
          <w:szCs w:val="24"/>
        </w:rPr>
        <w:t>Journal of Interpersonal Violence</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24</w:t>
      </w:r>
      <w:r w:rsidRPr="00C92406">
        <w:rPr>
          <w:rFonts w:ascii="Times New Roman" w:hAnsi="Times New Roman" w:cs="Times New Roman"/>
          <w:noProof/>
          <w:sz w:val="24"/>
          <w:szCs w:val="24"/>
        </w:rPr>
        <w:t>(9), 1494–1517. https://doi.org/10.4324/9780429323485</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Nurani, A. S. (2018). Implementasi Peraturan Menteri Pendidikan Dan Kebudayaan Nomor 82 Tahun 2015 Tentang Pencegahan Dan Penanggulangan Tindak Kekerasan Di Lingkungan Satuan Pendidikan (Vol. 53). https://doi.org/10.1017/CBO9781107415324.004</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Pasalbessy, J. D. (2010). Dampak Tindak Kekerasan Terhadap Perempuan Dan Anak Serta Solusinya. </w:t>
      </w:r>
      <w:r w:rsidRPr="00C92406">
        <w:rPr>
          <w:rFonts w:ascii="Times New Roman" w:hAnsi="Times New Roman" w:cs="Times New Roman"/>
          <w:i/>
          <w:iCs/>
          <w:noProof/>
          <w:sz w:val="24"/>
          <w:szCs w:val="24"/>
        </w:rPr>
        <w:t>Sasi</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16</w:t>
      </w:r>
      <w:r w:rsidRPr="00C92406">
        <w:rPr>
          <w:rFonts w:ascii="Times New Roman" w:hAnsi="Times New Roman" w:cs="Times New Roman"/>
          <w:noProof/>
          <w:sz w:val="24"/>
          <w:szCs w:val="24"/>
        </w:rPr>
        <w:t>(3), 8–13.</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Peguero, A. A., &amp; Jiang, X. (2016). Backlash for Breaking Racial and Ethnic Breaking Stereotypes: Adolescent School Victimization Across Contexts. </w:t>
      </w:r>
      <w:r w:rsidRPr="00C92406">
        <w:rPr>
          <w:rFonts w:ascii="Times New Roman" w:hAnsi="Times New Roman" w:cs="Times New Roman"/>
          <w:i/>
          <w:iCs/>
          <w:noProof/>
          <w:sz w:val="24"/>
          <w:szCs w:val="24"/>
        </w:rPr>
        <w:t>Journal of Interpersonal Violence</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31</w:t>
      </w:r>
      <w:r w:rsidRPr="00C92406">
        <w:rPr>
          <w:rFonts w:ascii="Times New Roman" w:hAnsi="Times New Roman" w:cs="Times New Roman"/>
          <w:noProof/>
          <w:sz w:val="24"/>
          <w:szCs w:val="24"/>
        </w:rPr>
        <w:t>(6), 1047–1073. https://doi.org/10.1177/0886260514564063</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Permendikbud. </w:t>
      </w:r>
      <w:r w:rsidRPr="00C92406">
        <w:rPr>
          <w:rFonts w:ascii="Times New Roman" w:hAnsi="Times New Roman" w:cs="Times New Roman"/>
          <w:i/>
          <w:iCs/>
          <w:noProof/>
          <w:sz w:val="24"/>
          <w:szCs w:val="24"/>
        </w:rPr>
        <w:t>Peraturan Menteri Pendidikan dan Kebudayaan Republik Indonesia nomor 10 Tahun 2017 tentang: Perlindungan bagi Pendidik dan Tenaga Kependidikan</w:t>
      </w:r>
      <w:r w:rsidRPr="00C92406">
        <w:rPr>
          <w:rFonts w:ascii="Times New Roman" w:hAnsi="Times New Roman" w:cs="Times New Roman"/>
          <w:noProof/>
          <w:sz w:val="24"/>
          <w:szCs w:val="24"/>
        </w:rPr>
        <w:t>. , (2017).</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Republika. (2017). Kekerasan Jadi Tantangan Pendidikan di Indonesia | Republika Online. </w:t>
      </w:r>
      <w:r w:rsidRPr="00C92406">
        <w:rPr>
          <w:rFonts w:ascii="Times New Roman" w:hAnsi="Times New Roman" w:cs="Times New Roman"/>
          <w:noProof/>
          <w:sz w:val="24"/>
          <w:szCs w:val="24"/>
        </w:rPr>
        <w:lastRenderedPageBreak/>
        <w:t>Retrieved December 29, 2019, from Republika website: https://republika.co.id/berita/oz3e86368/kekerasan-jadi-tantangan-pendidikan-di-indonesia</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Republika. (2018). Pendidikan Karakter Harus Diperkuat di Sekolah | Republika Online. Retrieved December 29, 2019, from Republika website: https://republika.co.id/berita/p3kaqz284/pendidikan-karakter-harus-diperkuat-di-sekolah</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Republika. (2019a). “Kasus Kekerasan Terhadap Guru Kesalahan Sistemis” | Republika Online. Retrieved December 29, 2019, from Republika website: https://republika.co.id/berita/pmuwyp291/kasus-kekerasan-terhadap-guru-kesalahan-sistemis</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Republika. (2019b). KPAI Dorong Kemendikbud Tingkatkan Keamanan di Sekolah | Republika Online. Retrieved December 29, 2019, from Republika website: https://republika.co.id/berita/q35byn368/kpai-dorong-kemendikbud-tingkatkan-keamanan-di-sekolah</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Republika. (2019c). Tindak Kekerasan di Sekolah dan Efekivitas Permendikbud 82 | Republika Online. Retrieved December 29, 2019, from Republika website: https://republika.co.id/berita/q1izh6349/tindak-kekerasan-di-sekolah-dan-efekivitas-permendikbud-82</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Rumapea, R. A. (2019). Pertanggungjawaban Hukum Pejabat Pembina Kepegawaian dan Pejabat yang Berwenang atas Kesalahan dalam Penjatuhan Hukuman Disiplin Pegawai Negeri Sipil. </w:t>
      </w:r>
      <w:r w:rsidRPr="00C92406">
        <w:rPr>
          <w:rFonts w:ascii="Times New Roman" w:hAnsi="Times New Roman" w:cs="Times New Roman"/>
          <w:i/>
          <w:iCs/>
          <w:noProof/>
          <w:sz w:val="24"/>
          <w:szCs w:val="24"/>
        </w:rPr>
        <w:t>SASI</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25</w:t>
      </w:r>
      <w:r w:rsidRPr="00C92406">
        <w:rPr>
          <w:rFonts w:ascii="Times New Roman" w:hAnsi="Times New Roman" w:cs="Times New Roman"/>
          <w:noProof/>
          <w:sz w:val="24"/>
          <w:szCs w:val="24"/>
        </w:rPr>
        <w:t>(28), 133–145.</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92406">
        <w:rPr>
          <w:rFonts w:ascii="Times New Roman" w:hAnsi="Times New Roman" w:cs="Times New Roman"/>
          <w:noProof/>
          <w:sz w:val="24"/>
          <w:szCs w:val="24"/>
        </w:rPr>
        <w:t xml:space="preserve">Souverein, F. A., Ward, C. L., Visser, I., &amp; Burton, P. (2015). Serious, Violent Young Offenders in South Africa: Are They Life-Course Persistent Offenders? </w:t>
      </w:r>
      <w:r w:rsidRPr="00C92406">
        <w:rPr>
          <w:rFonts w:ascii="Times New Roman" w:hAnsi="Times New Roman" w:cs="Times New Roman"/>
          <w:i/>
          <w:iCs/>
          <w:noProof/>
          <w:sz w:val="24"/>
          <w:szCs w:val="24"/>
        </w:rPr>
        <w:t>Journal of Interpersonal Violence</w:t>
      </w:r>
      <w:r w:rsidRPr="00C92406">
        <w:rPr>
          <w:rFonts w:ascii="Times New Roman" w:hAnsi="Times New Roman" w:cs="Times New Roman"/>
          <w:noProof/>
          <w:sz w:val="24"/>
          <w:szCs w:val="24"/>
        </w:rPr>
        <w:t xml:space="preserve">, </w:t>
      </w:r>
      <w:r w:rsidRPr="00C92406">
        <w:rPr>
          <w:rFonts w:ascii="Times New Roman" w:hAnsi="Times New Roman" w:cs="Times New Roman"/>
          <w:i/>
          <w:iCs/>
          <w:noProof/>
          <w:sz w:val="24"/>
          <w:szCs w:val="24"/>
        </w:rPr>
        <w:t>31</w:t>
      </w:r>
      <w:r w:rsidRPr="00C92406">
        <w:rPr>
          <w:rFonts w:ascii="Times New Roman" w:hAnsi="Times New Roman" w:cs="Times New Roman"/>
          <w:noProof/>
          <w:sz w:val="24"/>
          <w:szCs w:val="24"/>
        </w:rPr>
        <w:t>(10), 1859–1882. https://doi.org/10.1177/0886260515570748</w:t>
      </w:r>
    </w:p>
    <w:p w:rsidR="00C92406" w:rsidRPr="00C92406" w:rsidRDefault="00C92406" w:rsidP="00C92406">
      <w:pPr>
        <w:widowControl w:val="0"/>
        <w:autoSpaceDE w:val="0"/>
        <w:autoSpaceDN w:val="0"/>
        <w:adjustRightInd w:val="0"/>
        <w:spacing w:after="0" w:line="360" w:lineRule="auto"/>
        <w:ind w:left="480" w:hanging="480"/>
        <w:rPr>
          <w:rFonts w:ascii="Times New Roman" w:hAnsi="Times New Roman" w:cs="Times New Roman"/>
          <w:noProof/>
          <w:sz w:val="24"/>
        </w:rPr>
      </w:pPr>
      <w:r w:rsidRPr="00C92406">
        <w:rPr>
          <w:rFonts w:ascii="Times New Roman" w:hAnsi="Times New Roman" w:cs="Times New Roman"/>
          <w:noProof/>
          <w:sz w:val="24"/>
          <w:szCs w:val="24"/>
        </w:rPr>
        <w:t xml:space="preserve">Undang-Undang Nomor 20 tahun 2003. </w:t>
      </w:r>
      <w:r w:rsidRPr="00C92406">
        <w:rPr>
          <w:rFonts w:ascii="Times New Roman" w:hAnsi="Times New Roman" w:cs="Times New Roman"/>
          <w:i/>
          <w:iCs/>
          <w:noProof/>
          <w:sz w:val="24"/>
          <w:szCs w:val="24"/>
        </w:rPr>
        <w:t>Undang-Undang Republik Indonesia Nomor 20 Tahun 2003 Tentang Sistem Pendidikan Nasional</w:t>
      </w:r>
      <w:r w:rsidRPr="00C92406">
        <w:rPr>
          <w:rFonts w:ascii="Times New Roman" w:hAnsi="Times New Roman" w:cs="Times New Roman"/>
          <w:noProof/>
          <w:sz w:val="24"/>
          <w:szCs w:val="24"/>
        </w:rPr>
        <w:t>. , (2003).</w:t>
      </w:r>
    </w:p>
    <w:p w:rsidR="004A0567" w:rsidRPr="00DB205D" w:rsidRDefault="00FF1113" w:rsidP="00C92406">
      <w:pPr>
        <w:widowControl w:val="0"/>
        <w:autoSpaceDE w:val="0"/>
        <w:autoSpaceDN w:val="0"/>
        <w:adjustRightInd w:val="0"/>
        <w:spacing w:after="0" w:line="360" w:lineRule="auto"/>
        <w:ind w:left="480" w:hanging="480"/>
        <w:rPr>
          <w:rFonts w:ascii="Times New Roman" w:hAnsi="Times New Roman" w:cs="Times New Roman"/>
          <w:b/>
          <w:sz w:val="24"/>
          <w:szCs w:val="24"/>
        </w:rPr>
      </w:pPr>
      <w:r>
        <w:rPr>
          <w:rFonts w:ascii="Times New Roman" w:hAnsi="Times New Roman" w:cs="Times New Roman"/>
          <w:b/>
          <w:sz w:val="24"/>
          <w:szCs w:val="24"/>
        </w:rPr>
        <w:fldChar w:fldCharType="end"/>
      </w:r>
    </w:p>
    <w:sectPr w:rsidR="004A0567" w:rsidRPr="00DB2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A53"/>
    <w:rsid w:val="000129C9"/>
    <w:rsid w:val="00043637"/>
    <w:rsid w:val="0005097A"/>
    <w:rsid w:val="0006233C"/>
    <w:rsid w:val="00073A91"/>
    <w:rsid w:val="00074041"/>
    <w:rsid w:val="000A4333"/>
    <w:rsid w:val="000C4A53"/>
    <w:rsid w:val="000D6200"/>
    <w:rsid w:val="000F254F"/>
    <w:rsid w:val="000F269C"/>
    <w:rsid w:val="000F56B4"/>
    <w:rsid w:val="001143B0"/>
    <w:rsid w:val="001453B5"/>
    <w:rsid w:val="00146C23"/>
    <w:rsid w:val="00154DA9"/>
    <w:rsid w:val="00165399"/>
    <w:rsid w:val="0017774B"/>
    <w:rsid w:val="001A3C97"/>
    <w:rsid w:val="001D320E"/>
    <w:rsid w:val="001E1DF1"/>
    <w:rsid w:val="001E3B01"/>
    <w:rsid w:val="001F125D"/>
    <w:rsid w:val="001F2C15"/>
    <w:rsid w:val="00213EE3"/>
    <w:rsid w:val="00215079"/>
    <w:rsid w:val="00235CEC"/>
    <w:rsid w:val="0029666F"/>
    <w:rsid w:val="002D1B08"/>
    <w:rsid w:val="002D39E3"/>
    <w:rsid w:val="00313011"/>
    <w:rsid w:val="003510D9"/>
    <w:rsid w:val="0035525E"/>
    <w:rsid w:val="00372523"/>
    <w:rsid w:val="003850A1"/>
    <w:rsid w:val="003875DD"/>
    <w:rsid w:val="00395718"/>
    <w:rsid w:val="00397D30"/>
    <w:rsid w:val="003A4956"/>
    <w:rsid w:val="003B607A"/>
    <w:rsid w:val="003C1D66"/>
    <w:rsid w:val="003D2F95"/>
    <w:rsid w:val="003D401B"/>
    <w:rsid w:val="003E39DD"/>
    <w:rsid w:val="0040436D"/>
    <w:rsid w:val="00433267"/>
    <w:rsid w:val="0044692F"/>
    <w:rsid w:val="004A0567"/>
    <w:rsid w:val="004C6F55"/>
    <w:rsid w:val="004F0772"/>
    <w:rsid w:val="005071D0"/>
    <w:rsid w:val="00520CDD"/>
    <w:rsid w:val="00531C61"/>
    <w:rsid w:val="005335E8"/>
    <w:rsid w:val="00536F9B"/>
    <w:rsid w:val="00562ED0"/>
    <w:rsid w:val="005713C4"/>
    <w:rsid w:val="005A26A5"/>
    <w:rsid w:val="005B03BB"/>
    <w:rsid w:val="005B065F"/>
    <w:rsid w:val="005B6374"/>
    <w:rsid w:val="005E3C1E"/>
    <w:rsid w:val="005F2F98"/>
    <w:rsid w:val="0060395C"/>
    <w:rsid w:val="006642F4"/>
    <w:rsid w:val="006659DA"/>
    <w:rsid w:val="006803EF"/>
    <w:rsid w:val="006A0977"/>
    <w:rsid w:val="006C35C8"/>
    <w:rsid w:val="006E6837"/>
    <w:rsid w:val="00707F87"/>
    <w:rsid w:val="00713BCF"/>
    <w:rsid w:val="00722D96"/>
    <w:rsid w:val="0074078F"/>
    <w:rsid w:val="007471BC"/>
    <w:rsid w:val="00750443"/>
    <w:rsid w:val="00774AE3"/>
    <w:rsid w:val="007C3F85"/>
    <w:rsid w:val="007D5AC5"/>
    <w:rsid w:val="007E5EB8"/>
    <w:rsid w:val="00850A2A"/>
    <w:rsid w:val="00857B88"/>
    <w:rsid w:val="00873F15"/>
    <w:rsid w:val="00892801"/>
    <w:rsid w:val="00894421"/>
    <w:rsid w:val="008F705A"/>
    <w:rsid w:val="00903DBF"/>
    <w:rsid w:val="0092645C"/>
    <w:rsid w:val="00937B7E"/>
    <w:rsid w:val="00945451"/>
    <w:rsid w:val="00950A41"/>
    <w:rsid w:val="00960F99"/>
    <w:rsid w:val="00A075B4"/>
    <w:rsid w:val="00A6095E"/>
    <w:rsid w:val="00A6408D"/>
    <w:rsid w:val="00A833B1"/>
    <w:rsid w:val="00A87241"/>
    <w:rsid w:val="00A92E87"/>
    <w:rsid w:val="00A94D7F"/>
    <w:rsid w:val="00AC2BBB"/>
    <w:rsid w:val="00AE7B3B"/>
    <w:rsid w:val="00AF6677"/>
    <w:rsid w:val="00B05E4A"/>
    <w:rsid w:val="00B36DAC"/>
    <w:rsid w:val="00B4010D"/>
    <w:rsid w:val="00B6671A"/>
    <w:rsid w:val="00BA79E7"/>
    <w:rsid w:val="00BD4A6C"/>
    <w:rsid w:val="00C033F2"/>
    <w:rsid w:val="00C5224D"/>
    <w:rsid w:val="00C92406"/>
    <w:rsid w:val="00CA0B85"/>
    <w:rsid w:val="00CB5647"/>
    <w:rsid w:val="00D26177"/>
    <w:rsid w:val="00D77E40"/>
    <w:rsid w:val="00D84566"/>
    <w:rsid w:val="00D950E2"/>
    <w:rsid w:val="00DA0F90"/>
    <w:rsid w:val="00DA6A02"/>
    <w:rsid w:val="00DB205D"/>
    <w:rsid w:val="00DB43DD"/>
    <w:rsid w:val="00DC4FD8"/>
    <w:rsid w:val="00DD4470"/>
    <w:rsid w:val="00DE553B"/>
    <w:rsid w:val="00DE59F9"/>
    <w:rsid w:val="00DF13CD"/>
    <w:rsid w:val="00E15849"/>
    <w:rsid w:val="00E15869"/>
    <w:rsid w:val="00E16317"/>
    <w:rsid w:val="00E16576"/>
    <w:rsid w:val="00E66F91"/>
    <w:rsid w:val="00E7616A"/>
    <w:rsid w:val="00EF6007"/>
    <w:rsid w:val="00F04AEE"/>
    <w:rsid w:val="00F23073"/>
    <w:rsid w:val="00F50952"/>
    <w:rsid w:val="00F53230"/>
    <w:rsid w:val="00F70964"/>
    <w:rsid w:val="00F710CC"/>
    <w:rsid w:val="00F96159"/>
    <w:rsid w:val="00FA2F52"/>
    <w:rsid w:val="00FB578D"/>
    <w:rsid w:val="00FC7B0D"/>
    <w:rsid w:val="00FF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DF1"/>
    <w:rPr>
      <w:color w:val="0000FF" w:themeColor="hyperlink"/>
      <w:u w:val="single"/>
    </w:rPr>
  </w:style>
  <w:style w:type="paragraph" w:styleId="BalloonText">
    <w:name w:val="Balloon Text"/>
    <w:basedOn w:val="Normal"/>
    <w:link w:val="BalloonTextChar"/>
    <w:uiPriority w:val="99"/>
    <w:semiHidden/>
    <w:unhideWhenUsed/>
    <w:rsid w:val="001A3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C97"/>
    <w:rPr>
      <w:rFonts w:ascii="Tahoma" w:hAnsi="Tahoma" w:cs="Tahoma"/>
      <w:sz w:val="16"/>
      <w:szCs w:val="16"/>
    </w:rPr>
  </w:style>
  <w:style w:type="table" w:styleId="TableGrid">
    <w:name w:val="Table Grid"/>
    <w:basedOn w:val="TableNormal"/>
    <w:uiPriority w:val="59"/>
    <w:rsid w:val="00A92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9666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666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DF1"/>
    <w:rPr>
      <w:color w:val="0000FF" w:themeColor="hyperlink"/>
      <w:u w:val="single"/>
    </w:rPr>
  </w:style>
  <w:style w:type="paragraph" w:styleId="BalloonText">
    <w:name w:val="Balloon Text"/>
    <w:basedOn w:val="Normal"/>
    <w:link w:val="BalloonTextChar"/>
    <w:uiPriority w:val="99"/>
    <w:semiHidden/>
    <w:unhideWhenUsed/>
    <w:rsid w:val="001A3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C97"/>
    <w:rPr>
      <w:rFonts w:ascii="Tahoma" w:hAnsi="Tahoma" w:cs="Tahoma"/>
      <w:sz w:val="16"/>
      <w:szCs w:val="16"/>
    </w:rPr>
  </w:style>
  <w:style w:type="table" w:styleId="TableGrid">
    <w:name w:val="Table Grid"/>
    <w:basedOn w:val="TableNormal"/>
    <w:uiPriority w:val="59"/>
    <w:rsid w:val="00A92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9666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666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9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sitingaisahci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urochim@uinjkt.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8B683-80B3-4808-AD17-8D68DE46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13</Pages>
  <Words>10422</Words>
  <Characters>59409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AiNur</cp:lastModifiedBy>
  <cp:revision>137</cp:revision>
  <dcterms:created xsi:type="dcterms:W3CDTF">2019-12-29T03:35:00Z</dcterms:created>
  <dcterms:modified xsi:type="dcterms:W3CDTF">2019-12-30T14:03:00Z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07cca384-1d75-3f36-b14b-1c13e511c3b4</vt:lpwstr>
  </property>
</Properties>
</file>