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CF3"/>
  <w:body>
    <w:p w14:paraId="5D9B5FD6" w14:textId="252F7B44" w:rsidR="00D34C69" w:rsidRPr="00EB46BA" w:rsidRDefault="00BA18A3" w:rsidP="00D34C69">
      <w:pPr>
        <w:pStyle w:val="ListParagraph"/>
        <w:spacing w:after="0" w:line="240" w:lineRule="auto"/>
        <w:ind w:left="0"/>
        <w:contextualSpacing w:val="0"/>
        <w:jc w:val="right"/>
        <w:rPr>
          <w:rFonts w:ascii="Book Antiqua" w:hAnsi="Book Antiqua" w:cstheme="majorHAnsi"/>
          <w:color w:val="000000" w:themeColor="text1"/>
          <w:sz w:val="20"/>
          <w:szCs w:val="20"/>
        </w:rPr>
      </w:pPr>
      <w:bookmarkStart w:id="0" w:name="_Toc292564709"/>
      <w:bookmarkStart w:id="1" w:name="_Toc1"/>
      <w:r>
        <w:rPr>
          <w:noProof/>
        </w:rPr>
        <w:drawing>
          <wp:anchor distT="0" distB="0" distL="114300" distR="114300" simplePos="0" relativeHeight="251675648" behindDoc="0" locked="0" layoutInCell="1" allowOverlap="1" wp14:anchorId="0AD7A5DB" wp14:editId="0C6EA64E">
            <wp:simplePos x="0" y="0"/>
            <wp:positionH relativeFrom="column">
              <wp:posOffset>-729615</wp:posOffset>
            </wp:positionH>
            <wp:positionV relativeFrom="paragraph">
              <wp:posOffset>-424815</wp:posOffset>
            </wp:positionV>
            <wp:extent cx="7586345" cy="405130"/>
            <wp:effectExtent l="0" t="0" r="0" b="0"/>
            <wp:wrapNone/>
            <wp:docPr id="12554057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6345" cy="405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hAnsi="Book Antiqua" w:cstheme="majorHAnsi"/>
          <w:color w:val="000000" w:themeColor="text1"/>
          <w:sz w:val="20"/>
          <w:szCs w:val="20"/>
        </w:rPr>
        <w:t>Volume 4 Issue 11 January, 2025: p. X - XX</w:t>
      </w:r>
    </w:p>
    <w:p w14:paraId="2CB87853" w14:textId="435F8C1E" w:rsidR="00D34C69" w:rsidRDefault="00A75EB2" w:rsidP="00D34C69">
      <w:pPr>
        <w:pStyle w:val="Header"/>
        <w:tabs>
          <w:tab w:val="clear" w:pos="9360"/>
        </w:tabs>
        <w:jc w:val="right"/>
        <w:rPr>
          <w:rFonts w:ascii="Book Antiqua" w:hAnsi="Book Antiqua" w:cstheme="majorHAnsi"/>
          <w:color w:val="000000" w:themeColor="text1"/>
          <w:sz w:val="20"/>
          <w:szCs w:val="20"/>
        </w:rPr>
      </w:pPr>
      <w:r>
        <w:rPr>
          <w:rFonts w:ascii="Book Antiqua" w:hAnsi="Book Antiqua" w:cstheme="majorHAnsi"/>
          <w:color w:val="000000" w:themeColor="text1"/>
          <w:sz w:val="20"/>
          <w:szCs w:val="20"/>
        </w:rPr>
        <w:t xml:space="preserve"> E-ISSN: 2775-619X</w:t>
      </w:r>
    </w:p>
    <w:p w14:paraId="3FCE6D41" w14:textId="26F0AD02" w:rsidR="00542A22" w:rsidRPr="007E7A9F" w:rsidRDefault="007E7A9F" w:rsidP="00D34C69">
      <w:pPr>
        <w:pStyle w:val="Header"/>
        <w:tabs>
          <w:tab w:val="clear" w:pos="9360"/>
        </w:tabs>
        <w:jc w:val="right"/>
        <w:rPr>
          <w:rFonts w:asciiTheme="majorHAnsi" w:hAnsiTheme="majorHAnsi" w:cstheme="majorHAnsi"/>
          <w:color w:val="000000" w:themeColor="text1"/>
          <w:sz w:val="20"/>
          <w:szCs w:val="20"/>
        </w:rPr>
      </w:pPr>
      <w:r>
        <w:rPr>
          <w:noProof/>
          <w:lang w:bidi="ar-SA"/>
        </w:rPr>
        <w:drawing>
          <wp:anchor distT="0" distB="0" distL="114300" distR="114300" simplePos="0" relativeHeight="251669504" behindDoc="0" locked="0" layoutInCell="1" allowOverlap="1" wp14:anchorId="0EA06331" wp14:editId="612C2079">
            <wp:simplePos x="0" y="0"/>
            <wp:positionH relativeFrom="column">
              <wp:posOffset>4361815</wp:posOffset>
            </wp:positionH>
            <wp:positionV relativeFrom="paragraph">
              <wp:posOffset>152400</wp:posOffset>
            </wp:positionV>
            <wp:extent cx="180975" cy="180975"/>
            <wp:effectExtent l="0" t="0" r="9525" b="9525"/>
            <wp:wrapNone/>
            <wp:docPr id="8" name="Picture 8"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Devanagari MT"/>
          <w:b/>
          <w:noProof/>
          <w:sz w:val="40"/>
          <w:szCs w:val="60"/>
          <w:lang w:bidi="ar-SA"/>
        </w:rPr>
        <mc:AlternateContent>
          <mc:Choice Requires="wps">
            <w:drawing>
              <wp:anchor distT="0" distB="0" distL="114300" distR="114300" simplePos="0" relativeHeight="251674624" behindDoc="0" locked="0" layoutInCell="1" allowOverlap="1" wp14:anchorId="48514309" wp14:editId="1E3B6C27">
                <wp:simplePos x="0" y="0"/>
                <wp:positionH relativeFrom="column">
                  <wp:posOffset>3175</wp:posOffset>
                </wp:positionH>
                <wp:positionV relativeFrom="paragraph">
                  <wp:posOffset>116044</wp:posOffset>
                </wp:positionV>
                <wp:extent cx="2060812" cy="285750"/>
                <wp:effectExtent l="0" t="0" r="0" b="0"/>
                <wp:wrapNone/>
                <wp:docPr id="16" name="Rectangle 16"/>
                <wp:cNvGraphicFramePr/>
                <a:graphic xmlns:a="http://schemas.openxmlformats.org/drawingml/2006/main">
                  <a:graphicData uri="http://schemas.microsoft.com/office/word/2010/wordprocessingShape">
                    <wps:wsp>
                      <wps:cNvSpPr/>
                      <wps:spPr>
                        <a:xfrm>
                          <a:off x="0" y="0"/>
                          <a:ext cx="2060812"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C8D061" w14:textId="624D16BE" w:rsidR="00F45DE8" w:rsidRPr="00043EEA" w:rsidRDefault="00F45DE8" w:rsidP="00F45DE8">
                            <w:pPr>
                              <w:pStyle w:val="Header"/>
                              <w:spacing w:after="60"/>
                              <w:ind w:left="-142"/>
                              <w:rPr>
                                <w:rFonts w:ascii="Book Antiqua" w:hAnsi="Book Antiqua" w:cs="Helvetica"/>
                                <w:b/>
                                <w:color w:val="000000" w:themeColor="text1"/>
                                <w:sz w:val="16"/>
                              </w:rPr>
                            </w:pPr>
                            <w:r>
                              <w:rPr>
                                <w:rFonts w:ascii="Book Antiqua" w:hAnsi="Book Antiqua" w:cs="Helvetica"/>
                                <w:b/>
                                <w:color w:val="000000" w:themeColor="text1"/>
                                <w:sz w:val="18"/>
                              </w:rPr>
                              <w:t xml:space="preserve">TATOHI: </w:t>
                            </w:r>
                            <w:proofErr w:type="spellStart"/>
                            <w:r>
                              <w:rPr>
                                <w:rFonts w:ascii="Book Antiqua" w:hAnsi="Book Antiqua" w:cs="Helvetica"/>
                                <w:b/>
                                <w:color w:val="000000" w:themeColor="text1"/>
                                <w:sz w:val="18"/>
                              </w:rPr>
                              <w:t>Jurnal</w:t>
                            </w:r>
                            <w:proofErr w:type="spellEnd"/>
                            <w:r>
                              <w:rPr>
                                <w:rFonts w:ascii="Book Antiqua" w:hAnsi="Book Antiqua" w:cs="Helvetica"/>
                                <w:b/>
                                <w:color w:val="000000" w:themeColor="text1"/>
                                <w:sz w:val="18"/>
                              </w:rPr>
                              <w:t xml:space="preserve"> </w:t>
                            </w:r>
                            <w:proofErr w:type="spellStart"/>
                            <w:r>
                              <w:rPr>
                                <w:rFonts w:ascii="Book Antiqua" w:hAnsi="Book Antiqua" w:cs="Helvetica"/>
                                <w:b/>
                                <w:color w:val="000000" w:themeColor="text1"/>
                                <w:sz w:val="18"/>
                              </w:rPr>
                              <w:t>Ilmu</w:t>
                            </w:r>
                            <w:proofErr w:type="spellEnd"/>
                            <w:r>
                              <w:rPr>
                                <w:rFonts w:ascii="Book Antiqua" w:hAnsi="Book Antiqua" w:cs="Helvetica"/>
                                <w:b/>
                                <w:color w:val="000000" w:themeColor="text1"/>
                                <w:sz w:val="18"/>
                              </w:rPr>
                              <w:t xml:space="preserve"> Hukum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14309" id="Rectangle 16" o:spid="_x0000_s1026" style="position:absolute;left:0;text-align:left;margin-left:.25pt;margin-top:9.15pt;width:162.2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" filled="f" stroked="f" strokeweight="1pt">
                <v:textbox>
                  <w:txbxContent>
                    <w:p w14:paraId="52C8D061" w14:textId="624D16BE" w:rsidR="00F45DE8" w:rsidRPr="00043EEA" w:rsidRDefault="00F45DE8" w:rsidP="00F45DE8">
                      <w:pPr>
                        <w:pStyle w:val="Header"/>
                        <w:spacing w:after="60"/>
                        <w:ind w:left="-142"/>
                        <w:rPr>
                          <w:rFonts w:ascii="Book Antiqua" w:hAnsi="Book Antiqua" w:cs="Helvetica"/>
                          <w:b/>
                          <w:color w:val="000000" w:themeColor="text1"/>
                          <w:sz w:val="16"/>
                        </w:rPr>
                      </w:pPr>
                      <w:r>
                        <w:rPr>
                          <w:rFonts w:ascii="Book Antiqua" w:hAnsi="Book Antiqua" w:cs="Helvetica"/>
                          <w:b/>
                          <w:color w:val="000000" w:themeColor="text1"/>
                          <w:sz w:val="18"/>
                        </w:rPr>
                        <w:t xml:space="preserve">TATOHI: </w:t>
                      </w:r>
                      <w:proofErr w:type="spellStart"/>
                      <w:r>
                        <w:rPr>
                          <w:rFonts w:ascii="Book Antiqua" w:hAnsi="Book Antiqua" w:cs="Helvetica"/>
                          <w:b/>
                          <w:color w:val="000000" w:themeColor="text1"/>
                          <w:sz w:val="18"/>
                        </w:rPr>
                        <w:t>Jurnal</w:t>
                      </w:r>
                      <w:proofErr w:type="spellEnd"/>
                      <w:r>
                        <w:rPr>
                          <w:rFonts w:ascii="Book Antiqua" w:hAnsi="Book Antiqua" w:cs="Helvetica"/>
                          <w:b/>
                          <w:color w:val="000000" w:themeColor="text1"/>
                          <w:sz w:val="18"/>
                        </w:rPr>
                        <w:t xml:space="preserve"> </w:t>
                      </w:r>
                      <w:proofErr w:type="spellStart"/>
                      <w:r>
                        <w:rPr>
                          <w:rFonts w:ascii="Book Antiqua" w:hAnsi="Book Antiqua" w:cs="Helvetica"/>
                          <w:b/>
                          <w:color w:val="000000" w:themeColor="text1"/>
                          <w:sz w:val="18"/>
                        </w:rPr>
                        <w:t>Ilmu</w:t>
                      </w:r>
                      <w:proofErr w:type="spellEnd"/>
                      <w:r>
                        <w:rPr>
                          <w:rFonts w:ascii="Book Antiqua" w:hAnsi="Book Antiqua" w:cs="Helvetica"/>
                          <w:b/>
                          <w:color w:val="000000" w:themeColor="text1"/>
                          <w:sz w:val="18"/>
                        </w:rPr>
                        <w:t xml:space="preserve"> Hukum</w:t>
                      </w:r>
                    </w:p>
                  </w:txbxContent>
                </v:textbox>
              </v:rect>
            </w:pict>
          </mc:Fallback>
        </mc:AlternateContent>
      </w:r>
      <w:hyperlink r:id="rId10" w:history="1">
        <w:r>
          <w:rPr>
            <w:rStyle w:val="Hyperlink"/>
            <w:rFonts w:ascii="Book Antiqua" w:hAnsi="Book Antiqua" w:cstheme="majorHAnsi"/>
            <w:sz w:val="20"/>
            <w:szCs w:val="20"/>
            <w:u w:val="none"/>
          </w:rPr>
          <w:t>https://fhukum.unpatti.ac.id/jurnal/tatohi/index</w:t>
        </w:r>
      </w:hyperlink>
    </w:p>
    <w:p w14:paraId="3BECE1FE" w14:textId="16D648DD" w:rsidR="00D34C69" w:rsidRDefault="00A75EB2" w:rsidP="00D34C69">
      <w:pPr>
        <w:spacing w:after="0" w:line="240" w:lineRule="auto"/>
        <w:jc w:val="right"/>
        <w:rPr>
          <w:rStyle w:val="Hyperlink"/>
          <w:rFonts w:ascii="Book Antiqua" w:hAnsi="Book Antiqua"/>
          <w:color w:val="2F5496" w:themeColor="accent1" w:themeShade="BF"/>
          <w:sz w:val="18"/>
          <w:u w:val="none"/>
        </w:rPr>
      </w:pPr>
      <w:r>
        <w:rPr>
          <w:noProof/>
          <w:lang w:bidi="ar-SA"/>
        </w:rPr>
        <mc:AlternateContent>
          <mc:Choice Requires="wps">
            <w:drawing>
              <wp:anchor distT="0" distB="0" distL="114300" distR="114300" simplePos="0" relativeHeight="251670528" behindDoc="0" locked="0" layoutInCell="1" allowOverlap="1" wp14:anchorId="2B1205F8" wp14:editId="39EF7796">
                <wp:simplePos x="0" y="0"/>
                <wp:positionH relativeFrom="column">
                  <wp:posOffset>-742950</wp:posOffset>
                </wp:positionH>
                <wp:positionV relativeFrom="paragraph">
                  <wp:posOffset>230505</wp:posOffset>
                </wp:positionV>
                <wp:extent cx="7596000" cy="0"/>
                <wp:effectExtent l="0" t="38100" r="43180" b="38100"/>
                <wp:wrapNone/>
                <wp:docPr id="14" name="Straight Connector 14"/>
                <wp:cNvGraphicFramePr/>
                <a:graphic xmlns:a="http://schemas.openxmlformats.org/drawingml/2006/main">
                  <a:graphicData uri="http://schemas.microsoft.com/office/word/2010/wordprocessingShape">
                    <wps:wsp>
                      <wps:cNvCnPr/>
                      <wps:spPr>
                        <a:xfrm>
                          <a:off x="0" y="0"/>
                          <a:ext cx="7596000" cy="0"/>
                        </a:xfrm>
                        <a:prstGeom prst="line">
                          <a:avLst/>
                        </a:prstGeom>
                        <a:ln w="76200" cmpd="dbl">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F67FB" id="Straight Connector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8.15pt" to="539.6pt,1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IuIMzwEAAAEEAAAOAAAAZHJzL2Uyb0RvYy54bWysU01vGyEQvVfqf0Dc611bitOuvM4hUXrp R9SmPwDDYKMCg4B47X/fgbXXUVtVUdQLuwzvzbw3DKubg7NsDzEZ9D2fz1rOwEtUxm97/uPx/t17 zlIWXgmLHnp+hMRv1m/frIbQwQJ3aBVERkl86obQ813OoWuaJHfgRJphAE+HGqMTmbZx26goBsru bLNo22UzYFQhooSUKHo3HvJ1za81yPxV6wSZ2Z6TtlzXWNdNWZv1SnTbKMLOyJMM8QoVThhPRadU dyIL9hTNH6mckRET6jyT6BrU2kioHsjNvP3NzfedCFC9UHNSmNqU/l9a+WV/6x8itWEIqUvhIRYX Bx1d+ZI+dqjNOk7NgkNmkoLXVx+WbUs9leez5kIMMeWPgI6Vn55b44sP0Yn9p5SpGEHPkBK2ng2U cUk3SvlcUD1XG1sZCa1R98bagqtjAbc2sr2gC91sFxVjn9xnVGPs+qqIGktM8FrwWSYqbz0FL57r Xz5aGOV8A82MIpfzUUQZx0td9XN+qmA9IQtFk8KJ1P6bdMIWGtQRfSlxQteK6PNEdMZj/FvVfDhL 1SP+7Hr0WmxvUB3rBNR20JzVbp3eRBnk5/tKv7zc9S8AAAD//wMAUEsDBBQABgAIAAAAIQCqyXZI 3wAAAAsBAAAPAAAAZHJzL2Rvd25yZXYueG1sTI/BTsMwEETvSPyDtUjcWjup1DQhTgWoCHGCln7A Nt4mEfE6it02/D2uOMBxdkazb8r1ZHtxptF3jjUkcwWCuHam40bD/vNltgLhA7LB3jFp+CYP6+r2 psTCuAtv6bwLjYgl7AvU0IYwFFL6uiWLfu4G4ugd3WgxRDk20ox4ieW2l6lSS2mx4/ihxYGeW6q/ dier4bh5fcvf06epUSubqY/tJnd7pfX93fT4ACLQFP7CcMWP6FBFpoM7sfGi1zBLkiyOCRoWywWI a0JleQri8HuRVSn/b6h+AAAA//8DAFBLAQItABQABgAIAAAAIQC2gziS/gAAAOEBAAATAAAAAAAA AAAAAAAAAAAAAABbQ29udGVudF9UeXBlc10ueG1sUEsBAi0AFAAGAAgAAAAhADj9If/WAAAAlAEA AAsAAAAAAAAAAAAAAAAALwEAAF9yZWxzLy5yZWxzUEsBAi0AFAAGAAgAAAAhAL0i4gzPAQAAAQQA AA4AAAAAAAAAAAAAAAAALgIAAGRycy9lMm9Eb2MueG1sUEsBAi0AFAAGAAgAAAAhAKrJdkjfAAAA CwEAAA8AAAAAAAAAAAAAAAAAKQQAAGRycy9kb3ducmV2LnhtbFBLBQYAAAAABAAEAPMAAAA1BQAA AAA= " strokecolor="#aeaaaa [2414]" strokeweight="6pt">
                <v:stroke linestyle="thinThin" joinstyle="miter"/>
              </v:line>
            </w:pict>
          </mc:Fallback>
        </mc:AlternateContent>
      </w:r>
      <w:r>
        <w:rPr>
          <w:rFonts w:ascii="Book Antiqua" w:hAnsi="Book Antiqua" w:cstheme="majorHAnsi"/>
          <w:color w:val="2F5496" w:themeColor="accent1" w:themeShade="BF"/>
          <w:sz w:val="18"/>
          <w:szCs w:val="12"/>
        </w:rPr>
        <w:t xml:space="preserve">: </w:t>
      </w:r>
      <w:hyperlink r:id="rId11" w:history="1">
        <w:r>
          <w:rPr>
            <w:rStyle w:val="Hyperlink"/>
            <w:rFonts w:ascii="Book Antiqua" w:hAnsi="Book Antiqua" w:cstheme="majorHAnsi"/>
            <w:sz w:val="20"/>
            <w:szCs w:val="12"/>
            <w:u w:val="none"/>
          </w:rPr>
          <w:t>10.47268/tatohi.v4i11.XXX</w:t>
        </w:r>
      </w:hyperlink>
    </w:p>
    <w:p w14:paraId="09A69EF3" w14:textId="4EBE0706" w:rsidR="00D34C69" w:rsidRPr="00EE302D" w:rsidRDefault="00D34C69" w:rsidP="00D34C69">
      <w:pPr>
        <w:pStyle w:val="ListParagraph"/>
        <w:spacing w:after="0" w:line="240" w:lineRule="auto"/>
        <w:ind w:left="0"/>
        <w:contextualSpacing w:val="0"/>
        <w:jc w:val="right"/>
        <w:rPr>
          <w:rFonts w:ascii="Book Antiqua" w:hAnsi="Book Antiqua" w:cs="Calibri"/>
          <w:b/>
          <w:iCs/>
          <w:color w:val="000000" w:themeColor="text1"/>
          <w:sz w:val="40"/>
          <w:szCs w:val="36"/>
        </w:rPr>
      </w:pPr>
    </w:p>
    <w:p w14:paraId="582C834D" w14:textId="47F97829" w:rsidR="00AF20D0" w:rsidRPr="00EE302D" w:rsidRDefault="00EE302D" w:rsidP="00EE302D">
      <w:pPr>
        <w:rPr>
          <w:rFonts w:ascii="Book Antiqua" w:hAnsi="Book Antiqua"/>
          <w:b/>
          <w:bCs/>
          <w:sz w:val="32"/>
          <w:szCs w:val="32"/>
        </w:rPr>
      </w:pPr>
      <w:proofErr w:type="spellStart"/>
      <w:r>
        <w:rPr>
          <w:rFonts w:ascii="Book Antiqua" w:hAnsi="Book Antiqua"/>
          <w:b/>
          <w:bCs/>
          <w:sz w:val="32"/>
          <w:szCs w:val="32"/>
        </w:rPr>
        <w:t>Restoratif</w:t>
      </w:r>
      <w:proofErr w:type="spellEnd"/>
      <w:r>
        <w:rPr>
          <w:rFonts w:ascii="Book Antiqua" w:hAnsi="Book Antiqua"/>
          <w:b/>
          <w:bCs/>
          <w:sz w:val="32"/>
          <w:szCs w:val="32"/>
        </w:rPr>
        <w:t xml:space="preserve"> Justice </w:t>
      </w:r>
      <w:proofErr w:type="spellStart"/>
      <w:r>
        <w:rPr>
          <w:rFonts w:ascii="Book Antiqua" w:hAnsi="Book Antiqua"/>
          <w:b/>
          <w:bCs/>
          <w:sz w:val="32"/>
          <w:szCs w:val="32"/>
        </w:rPr>
        <w:t>Sebagai</w:t>
      </w:r>
      <w:proofErr w:type="spellEnd"/>
      <w:r>
        <w:rPr>
          <w:rFonts w:ascii="Book Antiqua" w:hAnsi="Book Antiqua"/>
          <w:b/>
          <w:bCs/>
          <w:sz w:val="32"/>
          <w:szCs w:val="32"/>
        </w:rPr>
        <w:t xml:space="preserve"> </w:t>
      </w:r>
      <w:proofErr w:type="spellStart"/>
      <w:r>
        <w:rPr>
          <w:rFonts w:ascii="Book Antiqua" w:hAnsi="Book Antiqua"/>
          <w:b/>
          <w:bCs/>
          <w:sz w:val="32"/>
          <w:szCs w:val="32"/>
        </w:rPr>
        <w:t>Alternatif</w:t>
      </w:r>
      <w:proofErr w:type="spellEnd"/>
      <w:r>
        <w:rPr>
          <w:rFonts w:ascii="Book Antiqua" w:hAnsi="Book Antiqua"/>
          <w:b/>
          <w:bCs/>
          <w:sz w:val="32"/>
          <w:szCs w:val="32"/>
        </w:rPr>
        <w:t xml:space="preserve"> </w:t>
      </w:r>
      <w:proofErr w:type="spellStart"/>
      <w:r>
        <w:rPr>
          <w:rFonts w:ascii="Book Antiqua" w:hAnsi="Book Antiqua"/>
          <w:b/>
          <w:bCs/>
          <w:sz w:val="32"/>
          <w:szCs w:val="32"/>
        </w:rPr>
        <w:t>Penegakan</w:t>
      </w:r>
      <w:proofErr w:type="spellEnd"/>
      <w:r>
        <w:rPr>
          <w:rFonts w:ascii="Book Antiqua" w:hAnsi="Book Antiqua"/>
          <w:b/>
          <w:bCs/>
          <w:sz w:val="32"/>
          <w:szCs w:val="32"/>
        </w:rPr>
        <w:t xml:space="preserve"> Hukum </w:t>
      </w:r>
      <w:proofErr w:type="spellStart"/>
      <w:r>
        <w:rPr>
          <w:rFonts w:ascii="Book Antiqua" w:hAnsi="Book Antiqua"/>
          <w:b/>
          <w:bCs/>
          <w:sz w:val="32"/>
          <w:szCs w:val="32"/>
        </w:rPr>
        <w:t>Terhadap</w:t>
      </w:r>
      <w:proofErr w:type="spellEnd"/>
      <w:r>
        <w:rPr>
          <w:rFonts w:ascii="Book Antiqua" w:hAnsi="Book Antiqua"/>
          <w:b/>
          <w:bCs/>
          <w:sz w:val="32"/>
          <w:szCs w:val="32"/>
        </w:rPr>
        <w:t xml:space="preserve"> Anak </w:t>
      </w:r>
      <w:proofErr w:type="spellStart"/>
      <w:r>
        <w:rPr>
          <w:rFonts w:ascii="Book Antiqua" w:hAnsi="Book Antiqua"/>
          <w:b/>
          <w:bCs/>
          <w:sz w:val="32"/>
          <w:szCs w:val="32"/>
        </w:rPr>
        <w:t>Pelaku</w:t>
      </w:r>
      <w:proofErr w:type="spellEnd"/>
      <w:r>
        <w:rPr>
          <w:rFonts w:ascii="Book Antiqua" w:hAnsi="Book Antiqua"/>
          <w:b/>
          <w:bCs/>
          <w:sz w:val="32"/>
          <w:szCs w:val="32"/>
        </w:rPr>
        <w:t xml:space="preserve"> </w:t>
      </w:r>
      <w:proofErr w:type="spellStart"/>
      <w:r>
        <w:rPr>
          <w:rFonts w:ascii="Book Antiqua" w:hAnsi="Book Antiqua"/>
          <w:b/>
          <w:bCs/>
          <w:sz w:val="32"/>
          <w:szCs w:val="32"/>
        </w:rPr>
        <w:t>Pencurian</w:t>
      </w:r>
      <w:proofErr w:type="spellEnd"/>
      <w:r>
        <w:rPr>
          <w:rFonts w:ascii="Book Antiqua" w:hAnsi="Book Antiqua"/>
          <w:b/>
          <w:bCs/>
          <w:sz w:val="32"/>
          <w:szCs w:val="32"/>
        </w:rPr>
        <w:t xml:space="preserve"> Sepeda Motor </w:t>
      </w:r>
      <w:proofErr w:type="gramStart"/>
      <w:r>
        <w:rPr>
          <w:rFonts w:ascii="Book Antiqua" w:hAnsi="Book Antiqua"/>
          <w:b/>
          <w:bCs/>
          <w:sz w:val="32"/>
          <w:szCs w:val="32"/>
        </w:rPr>
        <w:t>Di</w:t>
      </w:r>
      <w:proofErr w:type="gramEnd"/>
      <w:r>
        <w:rPr>
          <w:rFonts w:ascii="Book Antiqua" w:hAnsi="Book Antiqua"/>
          <w:b/>
          <w:bCs/>
          <w:sz w:val="32"/>
          <w:szCs w:val="32"/>
        </w:rPr>
        <w:t xml:space="preserve"> Kota Medan</w:t>
      </w:r>
    </w:p>
    <w:p w14:paraId="3EB61590" w14:textId="6F63DCD7" w:rsidR="004B1F20" w:rsidRPr="00EE302D" w:rsidRDefault="00EE302D" w:rsidP="002022E7">
      <w:pPr>
        <w:spacing w:after="120" w:line="240" w:lineRule="auto"/>
        <w:rPr>
          <w:rFonts w:ascii="Book Antiqua" w:hAnsi="Book Antiqua"/>
          <w:b/>
          <w:bCs/>
          <w:sz w:val="24"/>
          <w:szCs w:val="24"/>
          <w:vertAlign w:val="superscript"/>
        </w:rPr>
      </w:pPr>
      <w:r>
        <w:rPr>
          <w:rFonts w:ascii="Book Antiqua" w:hAnsi="Book Antiqua"/>
          <w:b/>
          <w:bCs/>
          <w:sz w:val="24"/>
          <w:szCs w:val="24"/>
        </w:rPr>
        <w:t xml:space="preserve">Jessyca Octavia </w:t>
      </w:r>
      <w:proofErr w:type="spellStart"/>
      <w:r>
        <w:rPr>
          <w:rFonts w:ascii="Book Antiqua" w:hAnsi="Book Antiqua"/>
          <w:b/>
          <w:bCs/>
          <w:sz w:val="24"/>
          <w:szCs w:val="24"/>
        </w:rPr>
        <w:t>Anggi</w:t>
      </w:r>
      <w:proofErr w:type="spellEnd"/>
      <w:r>
        <w:rPr>
          <w:rFonts w:ascii="Book Antiqua" w:hAnsi="Book Antiqua"/>
          <w:bCs/>
          <w:sz w:val="24"/>
          <w:szCs w:val="24"/>
          <w:vertAlign w:val="superscript"/>
        </w:rPr>
        <w:t xml:space="preserve"> 1*</w:t>
      </w:r>
      <w:r>
        <w:rPr>
          <w:rFonts w:ascii="Book Antiqua" w:hAnsi="Book Antiqua"/>
          <w:b/>
          <w:bCs/>
          <w:sz w:val="24"/>
          <w:szCs w:val="24"/>
        </w:rPr>
        <w:t xml:space="preserve">, </w:t>
      </w:r>
      <w:r>
        <w:rPr>
          <w:rFonts w:ascii="Book Antiqua" w:hAnsi="Book Antiqua"/>
          <w:b/>
          <w:bCs/>
          <w:szCs w:val="22"/>
          <w:lang w:val="id-ID"/>
        </w:rPr>
        <w:t>Sigar P. Berutu</w:t>
      </w:r>
      <w:proofErr w:type="gramStart"/>
      <w:r>
        <w:rPr>
          <w:rFonts w:ascii="Book Antiqua" w:hAnsi="Book Antiqua"/>
          <w:b/>
          <w:bCs/>
          <w:sz w:val="24"/>
          <w:szCs w:val="24"/>
          <w:vertAlign w:val="superscript"/>
        </w:rPr>
        <w:t xml:space="preserve">2  </w:t>
      </w:r>
      <w:r>
        <w:rPr>
          <w:rFonts w:ascii="Book Antiqua" w:hAnsi="Book Antiqua"/>
          <w:b/>
          <w:bCs/>
          <w:szCs w:val="22"/>
          <w:lang w:val="id-ID"/>
        </w:rPr>
        <w:t>,</w:t>
      </w:r>
      <w:proofErr w:type="gramEnd"/>
      <w:r>
        <w:rPr>
          <w:rFonts w:ascii="Book Antiqua" w:hAnsi="Book Antiqua"/>
          <w:b/>
          <w:bCs/>
          <w:szCs w:val="22"/>
          <w:lang w:val="id-ID"/>
        </w:rPr>
        <w:t>Aida Ardini</w:t>
      </w:r>
      <w:r>
        <w:rPr>
          <w:rFonts w:ascii="Book Antiqua" w:hAnsi="Book Antiqua"/>
          <w:b/>
          <w:bCs/>
          <w:color w:val="FF0000"/>
          <w:szCs w:val="24"/>
          <w:vertAlign w:val="superscript"/>
        </w:rPr>
        <w:t xml:space="preserve"> </w:t>
      </w:r>
      <w:r>
        <w:rPr>
          <w:rFonts w:ascii="Book Antiqua" w:hAnsi="Book Antiqua"/>
          <w:b/>
          <w:bCs/>
          <w:szCs w:val="24"/>
          <w:vertAlign w:val="superscript"/>
        </w:rPr>
        <w:t>3</w:t>
      </w:r>
    </w:p>
    <w:p w14:paraId="2E7750EC" w14:textId="77777777" w:rsidR="00EE302D" w:rsidRPr="00EE302D" w:rsidRDefault="004B1F20" w:rsidP="00EE302D">
      <w:pPr>
        <w:rPr>
          <w:rFonts w:ascii="Book Antiqua" w:hAnsi="Book Antiqua"/>
          <w:szCs w:val="22"/>
          <w:lang w:val="id-ID"/>
        </w:rPr>
      </w:pPr>
      <w:r>
        <w:rPr>
          <w:rFonts w:ascii="Book Antiqua" w:hAnsi="Book Antiqua"/>
          <w:bCs/>
          <w:szCs w:val="24"/>
          <w:vertAlign w:val="superscript"/>
        </w:rPr>
        <w:t xml:space="preserve">1,2,3 </w:t>
      </w:r>
      <w:r>
        <w:rPr>
          <w:rFonts w:ascii="Book Antiqua" w:hAnsi="Book Antiqua"/>
          <w:szCs w:val="22"/>
          <w:lang w:val="id-ID"/>
        </w:rPr>
        <w:t>PUI-PT Criminal Law and Green Economy, Universitas Prima Indonesia</w:t>
      </w:r>
    </w:p>
    <w:p w14:paraId="7FD78E6C" w14:textId="63F3611E" w:rsidR="00EE302D" w:rsidRPr="00EE302D" w:rsidRDefault="00DB7DFD" w:rsidP="00EE302D">
      <w:pPr>
        <w:spacing w:after="0"/>
        <w:rPr>
          <w:rFonts w:ascii="Book Antiqua" w:hAnsi="Book Antiqua"/>
          <w:i/>
          <w:sz w:val="20"/>
          <w:szCs w:val="20"/>
        </w:rPr>
      </w:pPr>
      <w:r>
        <w:rPr>
          <w:bCs/>
          <w:i/>
          <w:iCs/>
          <w:noProof/>
          <w:color w:val="000000" w:themeColor="text1"/>
          <w:lang w:bidi="ar-SA"/>
        </w:rPr>
        <w:drawing>
          <wp:anchor distT="0" distB="0" distL="114300" distR="114300" simplePos="0" relativeHeight="251660288" behindDoc="1" locked="0" layoutInCell="1" allowOverlap="1" wp14:anchorId="40CD3BB5" wp14:editId="7F4DBF43">
            <wp:simplePos x="0" y="0"/>
            <wp:positionH relativeFrom="margin">
              <wp:posOffset>5806110</wp:posOffset>
            </wp:positionH>
            <wp:positionV relativeFrom="paragraph">
              <wp:posOffset>13970</wp:posOffset>
            </wp:positionV>
            <wp:extent cx="323850" cy="338455"/>
            <wp:effectExtent l="0" t="0" r="0" b="4445"/>
            <wp:wrapNone/>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3850" cy="338455"/>
                    </a:xfrm>
                    <a:prstGeom prst="rect">
                      <a:avLst/>
                    </a:prstGeom>
                  </pic:spPr>
                </pic:pic>
              </a:graphicData>
            </a:graphic>
            <wp14:sizeRelH relativeFrom="page">
              <wp14:pctWidth>0</wp14:pctWidth>
            </wp14:sizeRelH>
            <wp14:sizeRelV relativeFrom="page">
              <wp14:pctHeight>0</wp14:pctHeight>
            </wp14:sizeRelV>
          </wp:anchor>
        </w:drawing>
      </w:r>
      <w:r>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50127AC1" wp14:editId="6FFC2A15">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Pr>
          <w:rFonts w:ascii="Book Antiqua" w:hAnsi="Book Antiqua"/>
          <w:bCs/>
          <w:szCs w:val="24"/>
        </w:rPr>
        <w:t>:</w:t>
      </w:r>
      <w:r>
        <w:rPr>
          <w:rFonts w:ascii="Book Antiqua" w:hAnsi="Book Antiqua"/>
          <w:bCs/>
          <w:szCs w:val="24"/>
          <w:vertAlign w:val="superscript"/>
        </w:rPr>
        <w:t xml:space="preserve"> </w:t>
      </w:r>
      <w:hyperlink r:id="rId15" w:history="1">
        <w:r>
          <w:rPr>
            <w:rStyle w:val="Hyperlink"/>
            <w:rFonts w:ascii="Book Antiqua" w:hAnsi="Book Antiqua"/>
            <w:i/>
            <w:sz w:val="20"/>
            <w:szCs w:val="20"/>
          </w:rPr>
          <w:t>sigarpberutu@unprimdn.ac.id</w:t>
        </w:r>
      </w:hyperlink>
      <w:r>
        <w:rPr>
          <w:rFonts w:ascii="Book Antiqua" w:hAnsi="Book Antiqua"/>
          <w:i/>
          <w:sz w:val="20"/>
          <w:szCs w:val="20"/>
        </w:rPr>
        <w:t xml:space="preserve"> </w:t>
      </w:r>
    </w:p>
    <w:p w14:paraId="4E897A0D" w14:textId="77777777" w:rsidR="00023DA6" w:rsidRPr="00EE302D" w:rsidRDefault="00023DA6" w:rsidP="00EE302D">
      <w:pPr>
        <w:spacing w:after="0" w:line="240" w:lineRule="auto"/>
        <w:ind w:left="426"/>
        <w:rPr>
          <w:rFonts w:ascii="Book Antiqua" w:hAnsi="Book Antiqua"/>
          <w:bCs/>
          <w:sz w:val="20"/>
          <w:szCs w:val="20"/>
          <w:vertAlign w:val="superscript"/>
        </w:rPr>
      </w:pPr>
      <w:r>
        <w:rPr>
          <w:rFonts w:ascii="Book Antiqua" w:hAnsi="Book Antiqua"/>
          <w:bCs/>
          <w:sz w:val="20"/>
          <w:szCs w:val="20"/>
        </w:rPr>
        <w:t>Corresponding Author</w:t>
      </w:r>
      <w:r>
        <w:rPr>
          <w:rFonts w:ascii="Book Antiqua" w:hAnsi="Book Antiqua"/>
          <w:bCs/>
          <w:sz w:val="20"/>
          <w:szCs w:val="20"/>
          <w:vertAlign w:val="superscript"/>
        </w:rPr>
        <w:t>*</w:t>
      </w:r>
    </w:p>
    <w:tbl>
      <w:tblPr>
        <w:tblStyle w:val="TableGrid"/>
        <w:tblW w:w="9642" w:type="dxa"/>
        <w:tblLook w:val="04A0" w:firstRow="1" w:lastRow="0" w:firstColumn="1" w:lastColumn="0" w:noHBand="0" w:noVBand="1"/>
      </w:tblPr>
      <w:tblGrid>
        <w:gridCol w:w="2381"/>
        <w:gridCol w:w="2300"/>
        <w:gridCol w:w="2410"/>
        <w:gridCol w:w="2551"/>
      </w:tblGrid>
      <w:tr w:rsidR="005569BB" w14:paraId="5001352A" w14:textId="77777777" w:rsidTr="00C914E7">
        <w:tc>
          <w:tcPr>
            <w:tcW w:w="9642" w:type="dxa"/>
            <w:gridSpan w:val="4"/>
            <w:tcBorders>
              <w:left w:val="nil"/>
              <w:bottom w:val="nil"/>
              <w:right w:val="nil"/>
            </w:tcBorders>
            <w:shd w:val="clear" w:color="auto" w:fill="E7E6E6" w:themeFill="background2"/>
          </w:tcPr>
          <w:p w14:paraId="0B1C193F" w14:textId="77777777" w:rsidR="005569BB" w:rsidRDefault="005569BB" w:rsidP="003B3B74">
            <w:pPr>
              <w:spacing w:after="0" w:line="240" w:lineRule="auto"/>
              <w:jc w:val="center"/>
              <w:rPr>
                <w:rFonts w:ascii="Book Antiqua" w:hAnsi="Book Antiqua"/>
                <w:b/>
                <w:bCs/>
                <w:i/>
                <w:iCs/>
                <w:color w:val="FFC000" w:themeColor="accent4"/>
                <w:sz w:val="24"/>
                <w:szCs w:val="24"/>
                <w:lang w:val="id-ID"/>
              </w:rPr>
            </w:pPr>
            <w:r>
              <w:rPr>
                <w:rFonts w:ascii="Book Antiqua" w:hAnsi="Book Antiqua"/>
                <w:b/>
                <w:bCs/>
                <w:i/>
                <w:iCs/>
                <w:color w:val="000000"/>
                <w:szCs w:val="24"/>
                <w:lang w:val="id-ID"/>
              </w:rPr>
              <w:t>Abstract</w:t>
            </w:r>
          </w:p>
        </w:tc>
      </w:tr>
      <w:tr w:rsidR="005569BB" w14:paraId="1875B958" w14:textId="77777777" w:rsidTr="00C914E7">
        <w:tc>
          <w:tcPr>
            <w:tcW w:w="9642" w:type="dxa"/>
            <w:gridSpan w:val="4"/>
            <w:tcBorders>
              <w:top w:val="nil"/>
              <w:left w:val="nil"/>
              <w:bottom w:val="nil"/>
              <w:right w:val="nil"/>
            </w:tcBorders>
          </w:tcPr>
          <w:p w14:paraId="0E5971F7" w14:textId="0BBD9257" w:rsidR="005569BB" w:rsidRPr="00EE302D" w:rsidRDefault="00EE302D" w:rsidP="00EE302D">
            <w:pPr>
              <w:jc w:val="both"/>
              <w:rPr>
                <w:rFonts w:ascii="Book Antiqua" w:hAnsi="Book Antiqua"/>
              </w:rPr>
            </w:pPr>
            <w:r>
              <w:rPr>
                <w:rFonts w:ascii="Book Antiqua" w:hAnsi="Book Antiqua"/>
              </w:rPr>
              <w:t>Law enforcement is a concrete effort to reflect the moral values contained in legal norms. The increasing prevalence of motor vehicle theft committed by children is rising in Medan City, supported by complex social, economic, and psychological factors. This research aims to analyze how law enforcement is applied to children who commit motorcycle theft in Medan City, and to identify the causative factors of children's involvement in such criminal acts. The research uses a normative juridical approach with qualitative methods through interviews, observations, and literature studies. The results indicate that law enforcement against juvenile perpetrators of motor vehicle theft in Medan City is implemented based on Law Number 11 of 2012 concerning the Juvenile Criminal Justice System (SPPA), prioritizing a restorative justice approach through diversion mechanisms. This approach is applied because children have not yet achieved full psychological and emotional maturity, making rehabilitation-oriented handling more appropriate. Causative factors include: weak family supervision, peer pressure, economic hardship, low moral education, emotional instability, and inadequate community security systems. Restorative justice serves as an alternative law enforcement approach that emphasizes not only legal certainty but also more humane justice for all parties.</w:t>
            </w:r>
          </w:p>
        </w:tc>
      </w:tr>
      <w:tr w:rsidR="008045E5" w14:paraId="72CFC157" w14:textId="77777777" w:rsidTr="00C914E7">
        <w:tc>
          <w:tcPr>
            <w:tcW w:w="9642" w:type="dxa"/>
            <w:gridSpan w:val="4"/>
            <w:tcBorders>
              <w:top w:val="nil"/>
              <w:left w:val="nil"/>
              <w:bottom w:val="single" w:sz="4" w:space="0" w:color="auto"/>
              <w:right w:val="nil"/>
            </w:tcBorders>
          </w:tcPr>
          <w:p w14:paraId="775429AD" w14:textId="3090004D" w:rsidR="008045E5" w:rsidRPr="003B3B74" w:rsidRDefault="008045E5" w:rsidP="008045E5">
            <w:pPr>
              <w:spacing w:after="120" w:line="240" w:lineRule="auto"/>
              <w:ind w:left="-108" w:right="-108"/>
              <w:jc w:val="both"/>
              <w:rPr>
                <w:rFonts w:ascii="Book Antiqua" w:hAnsi="Book Antiqua"/>
                <w:b/>
                <w:bCs/>
                <w:i/>
                <w:iCs/>
                <w:color w:val="FFC000" w:themeColor="accent4"/>
                <w:sz w:val="20"/>
                <w:szCs w:val="20"/>
                <w:lang w:val="id-ID"/>
              </w:rPr>
            </w:pPr>
            <w:r>
              <w:rPr>
                <w:rFonts w:ascii="Book Antiqua" w:hAnsi="Book Antiqua"/>
                <w:b/>
                <w:bCs/>
                <w:i/>
                <w:iCs/>
                <w:color w:val="000000" w:themeColor="text1"/>
                <w:sz w:val="20"/>
                <w:szCs w:val="20"/>
                <w:lang w:val="id-ID"/>
              </w:rPr>
              <w:t>Keywords:</w:t>
            </w:r>
            <w:r>
              <w:rPr>
                <w:rFonts w:ascii="Book Antiqua" w:hAnsi="Book Antiqua"/>
                <w:b/>
                <w:bCs/>
                <w:i/>
                <w:iCs/>
                <w:color w:val="FFC000" w:themeColor="accent4"/>
                <w:sz w:val="20"/>
                <w:szCs w:val="20"/>
              </w:rPr>
              <w:t xml:space="preserve"> </w:t>
            </w:r>
            <w:r>
              <w:rPr>
                <w:rFonts w:ascii="Book Antiqua" w:hAnsi="Book Antiqua"/>
                <w:i/>
                <w:iCs/>
              </w:rPr>
              <w:t>Restorative Justice; Children; Motorcycle Theft; Diversion; Juvenile Criminal Justice System</w:t>
            </w:r>
          </w:p>
        </w:tc>
      </w:tr>
      <w:tr w:rsidR="000D2A9B" w:rsidRPr="009B3C8A" w14:paraId="434C6C92" w14:textId="77777777" w:rsidTr="00C914E7">
        <w:tc>
          <w:tcPr>
            <w:tcW w:w="2381" w:type="dxa"/>
            <w:tcBorders>
              <w:left w:val="nil"/>
              <w:bottom w:val="single" w:sz="4" w:space="0" w:color="auto"/>
              <w:right w:val="nil"/>
            </w:tcBorders>
            <w:shd w:val="clear" w:color="auto" w:fill="F2F2F2" w:themeFill="background1" w:themeFillShade="F2"/>
            <w:vAlign w:val="center"/>
          </w:tcPr>
          <w:p w14:paraId="7F5BE810" w14:textId="6EC287C4" w:rsidR="000D2A9B" w:rsidRPr="009B3C8A" w:rsidRDefault="000D2A9B" w:rsidP="000D2A9B">
            <w:pPr>
              <w:spacing w:after="0" w:line="240" w:lineRule="auto"/>
              <w:ind w:left="-108"/>
              <w:jc w:val="center"/>
              <w:rPr>
                <w:rFonts w:ascii="Book Antiqua" w:hAnsi="Book Antiqua"/>
                <w:b/>
                <w:bCs/>
                <w:i/>
                <w:iCs/>
                <w:color w:val="FFC000" w:themeColor="accent4"/>
                <w:sz w:val="18"/>
                <w:szCs w:val="16"/>
                <w:lang w:val="id-ID"/>
              </w:rPr>
            </w:pPr>
            <w:r>
              <w:rPr>
                <w:rFonts w:ascii="Book Antiqua" w:hAnsi="Book Antiqua"/>
                <w:bCs/>
                <w:i/>
                <w:iCs/>
                <w:color w:val="000000"/>
                <w:sz w:val="18"/>
                <w:szCs w:val="16"/>
              </w:rPr>
              <w:t>Submitted: 2025-01-27</w:t>
            </w:r>
          </w:p>
        </w:tc>
        <w:tc>
          <w:tcPr>
            <w:tcW w:w="2300" w:type="dxa"/>
            <w:tcBorders>
              <w:left w:val="nil"/>
              <w:bottom w:val="single" w:sz="4" w:space="0" w:color="auto"/>
              <w:right w:val="nil"/>
            </w:tcBorders>
            <w:shd w:val="clear" w:color="auto" w:fill="F2F2F2" w:themeFill="background1" w:themeFillShade="F2"/>
            <w:vAlign w:val="center"/>
          </w:tcPr>
          <w:p w14:paraId="03E2A04F" w14:textId="37DF53EE" w:rsidR="000D2A9B" w:rsidRPr="009B3C8A" w:rsidRDefault="000D2A9B" w:rsidP="000D2A9B">
            <w:pPr>
              <w:spacing w:after="0" w:line="240" w:lineRule="auto"/>
              <w:rPr>
                <w:rFonts w:ascii="Book Antiqua" w:hAnsi="Book Antiqua"/>
                <w:b/>
                <w:bCs/>
                <w:i/>
                <w:iCs/>
                <w:color w:val="FFC000" w:themeColor="accent4"/>
                <w:sz w:val="18"/>
                <w:szCs w:val="16"/>
                <w:lang w:val="id-ID"/>
              </w:rPr>
            </w:pPr>
            <w:r>
              <w:rPr>
                <w:rFonts w:ascii="Book Antiqua" w:hAnsi="Book Antiqua"/>
                <w:bCs/>
                <w:i/>
                <w:iCs/>
                <w:color w:val="000000"/>
                <w:sz w:val="18"/>
                <w:szCs w:val="16"/>
              </w:rPr>
              <w:t>Revised: 2025-02-27</w:t>
            </w:r>
          </w:p>
        </w:tc>
        <w:tc>
          <w:tcPr>
            <w:tcW w:w="2410" w:type="dxa"/>
            <w:tcBorders>
              <w:left w:val="nil"/>
              <w:bottom w:val="single" w:sz="4" w:space="0" w:color="auto"/>
              <w:right w:val="nil"/>
            </w:tcBorders>
            <w:shd w:val="clear" w:color="auto" w:fill="F2F2F2" w:themeFill="background1" w:themeFillShade="F2"/>
            <w:vAlign w:val="center"/>
          </w:tcPr>
          <w:p w14:paraId="282C98CB" w14:textId="0DA39054" w:rsidR="000D2A9B" w:rsidRPr="009B3C8A" w:rsidRDefault="000D2A9B" w:rsidP="000D2A9B">
            <w:pPr>
              <w:spacing w:after="0" w:line="240" w:lineRule="auto"/>
              <w:jc w:val="center"/>
              <w:rPr>
                <w:rFonts w:ascii="Book Antiqua" w:hAnsi="Book Antiqua"/>
                <w:b/>
                <w:bCs/>
                <w:i/>
                <w:iCs/>
                <w:color w:val="FFC000" w:themeColor="accent4"/>
                <w:sz w:val="18"/>
                <w:szCs w:val="16"/>
                <w:lang w:val="id-ID"/>
              </w:rPr>
            </w:pPr>
            <w:r>
              <w:rPr>
                <w:rFonts w:ascii="Book Antiqua" w:hAnsi="Book Antiqua"/>
                <w:bCs/>
                <w:i/>
                <w:iCs/>
                <w:color w:val="000000"/>
                <w:sz w:val="18"/>
                <w:szCs w:val="16"/>
              </w:rPr>
              <w:t>Accepted: 2025-03-27</w:t>
            </w:r>
          </w:p>
        </w:tc>
        <w:tc>
          <w:tcPr>
            <w:tcW w:w="2551" w:type="dxa"/>
            <w:tcBorders>
              <w:left w:val="nil"/>
              <w:bottom w:val="single" w:sz="4" w:space="0" w:color="auto"/>
              <w:right w:val="nil"/>
            </w:tcBorders>
            <w:shd w:val="clear" w:color="auto" w:fill="F2F2F2" w:themeFill="background1" w:themeFillShade="F2"/>
            <w:vAlign w:val="center"/>
          </w:tcPr>
          <w:p w14:paraId="51EE7006" w14:textId="56E4A933" w:rsidR="000D2A9B" w:rsidRPr="009B3C8A" w:rsidRDefault="000D2A9B" w:rsidP="000D2A9B">
            <w:pPr>
              <w:spacing w:after="0" w:line="240" w:lineRule="auto"/>
              <w:jc w:val="center"/>
              <w:rPr>
                <w:rFonts w:ascii="Book Antiqua" w:hAnsi="Book Antiqua"/>
                <w:b/>
                <w:bCs/>
                <w:i/>
                <w:iCs/>
                <w:color w:val="FFC000" w:themeColor="accent4"/>
                <w:sz w:val="18"/>
                <w:szCs w:val="16"/>
                <w:lang w:val="id-ID"/>
              </w:rPr>
            </w:pPr>
            <w:r>
              <w:rPr>
                <w:rFonts w:ascii="Book Antiqua" w:hAnsi="Book Antiqua"/>
                <w:bCs/>
                <w:i/>
                <w:iCs/>
                <w:color w:val="000000"/>
                <w:sz w:val="18"/>
                <w:szCs w:val="16"/>
              </w:rPr>
              <w:t>Published: 2025-04-30</w:t>
            </w:r>
          </w:p>
        </w:tc>
      </w:tr>
      <w:tr w:rsidR="000D2A9B" w:rsidRPr="009B3C8A" w14:paraId="77A02AD3" w14:textId="77777777" w:rsidTr="00C914E7">
        <w:trPr>
          <w:trHeight w:val="521"/>
        </w:trPr>
        <w:tc>
          <w:tcPr>
            <w:tcW w:w="9642" w:type="dxa"/>
            <w:gridSpan w:val="4"/>
            <w:tcBorders>
              <w:top w:val="single" w:sz="4" w:space="0" w:color="auto"/>
              <w:left w:val="nil"/>
              <w:bottom w:val="single" w:sz="4" w:space="0" w:color="auto"/>
              <w:right w:val="nil"/>
            </w:tcBorders>
            <w:shd w:val="clear" w:color="auto" w:fill="F2F2F2" w:themeFill="background1" w:themeFillShade="F2"/>
            <w:vAlign w:val="center"/>
          </w:tcPr>
          <w:p w14:paraId="65EE076F" w14:textId="772114C0" w:rsidR="000D2A9B" w:rsidRPr="009B3C8A" w:rsidRDefault="000D2A9B" w:rsidP="000D2A9B">
            <w:pPr>
              <w:spacing w:after="0" w:line="240" w:lineRule="auto"/>
              <w:ind w:left="-108"/>
              <w:jc w:val="both"/>
              <w:rPr>
                <w:rFonts w:ascii="Book Antiqua" w:hAnsi="Book Antiqua"/>
                <w:color w:val="4472C4" w:themeColor="accent1"/>
                <w:sz w:val="16"/>
                <w:szCs w:val="16"/>
              </w:rPr>
            </w:pPr>
            <w:r>
              <w:rPr>
                <w:rFonts w:ascii="Book Antiqua" w:hAnsi="Book Antiqua"/>
                <w:sz w:val="16"/>
                <w:szCs w:val="16"/>
              </w:rPr>
              <w:t>How To Cite:</w:t>
            </w:r>
            <w:r>
              <w:rPr>
                <w:rFonts w:ascii="Book Antiqua" w:hAnsi="Book Antiqua" w:cstheme="majorHAnsi"/>
                <w:color w:val="000000" w:themeColor="text1"/>
                <w:sz w:val="16"/>
                <w:szCs w:val="16"/>
              </w:rPr>
              <w:t xml:space="preserve"> La Ode </w:t>
            </w:r>
            <w:proofErr w:type="spellStart"/>
            <w:r>
              <w:rPr>
                <w:rFonts w:ascii="Book Antiqua" w:hAnsi="Book Antiqua" w:cstheme="majorHAnsi"/>
                <w:color w:val="000000" w:themeColor="text1"/>
                <w:sz w:val="16"/>
                <w:szCs w:val="16"/>
              </w:rPr>
              <w:t>Angga</w:t>
            </w:r>
            <w:proofErr w:type="spellEnd"/>
            <w:r>
              <w:rPr>
                <w:rFonts w:ascii="Book Antiqua" w:hAnsi="Book Antiqua" w:cstheme="majorHAnsi"/>
                <w:color w:val="000000" w:themeColor="text1"/>
                <w:sz w:val="16"/>
                <w:szCs w:val="16"/>
              </w:rPr>
              <w:t xml:space="preserve">, Muchtar </w:t>
            </w:r>
            <w:proofErr w:type="spellStart"/>
            <w:r>
              <w:rPr>
                <w:rFonts w:ascii="Book Antiqua" w:hAnsi="Book Antiqua" w:cstheme="majorHAnsi"/>
                <w:color w:val="000000" w:themeColor="text1"/>
                <w:sz w:val="16"/>
                <w:szCs w:val="16"/>
              </w:rPr>
              <w:t>Anshary</w:t>
            </w:r>
            <w:proofErr w:type="spellEnd"/>
            <w:r>
              <w:rPr>
                <w:rFonts w:ascii="Book Antiqua" w:hAnsi="Book Antiqua" w:cstheme="majorHAnsi"/>
                <w:color w:val="000000" w:themeColor="text1"/>
                <w:sz w:val="16"/>
                <w:szCs w:val="16"/>
              </w:rPr>
              <w:t xml:space="preserve"> Hamid Labetubun, and Rory Jeff Akyuwen. “</w:t>
            </w:r>
            <w:r>
              <w:rPr>
                <w:rFonts w:ascii="Book Antiqua" w:hAnsi="Book Antiqua"/>
                <w:noProof/>
                <w:sz w:val="16"/>
                <w:szCs w:val="16"/>
              </w:rPr>
              <w:t>A Legal Awareness of Copyright on Regional Song Creators</w:t>
            </w:r>
            <w:r>
              <w:rPr>
                <w:rFonts w:ascii="Book Antiqua" w:hAnsi="Book Antiqua" w:cstheme="majorHAnsi"/>
                <w:color w:val="000000" w:themeColor="text1"/>
                <w:sz w:val="16"/>
                <w:szCs w:val="16"/>
              </w:rPr>
              <w:t xml:space="preserve">.” </w:t>
            </w:r>
            <w:r>
              <w:rPr>
                <w:rFonts w:ascii="Book Antiqua" w:hAnsi="Book Antiqua" w:cstheme="majorHAnsi"/>
                <w:i/>
                <w:iCs/>
                <w:color w:val="000000" w:themeColor="text1"/>
                <w:sz w:val="16"/>
                <w:szCs w:val="16"/>
              </w:rPr>
              <w:t xml:space="preserve">TATOHI: </w:t>
            </w:r>
            <w:proofErr w:type="spellStart"/>
            <w:r>
              <w:rPr>
                <w:rFonts w:ascii="Book Antiqua" w:hAnsi="Book Antiqua" w:cstheme="majorHAnsi"/>
                <w:i/>
                <w:iCs/>
                <w:color w:val="000000" w:themeColor="text1"/>
                <w:sz w:val="16"/>
                <w:szCs w:val="16"/>
              </w:rPr>
              <w:t>Jurnal</w:t>
            </w:r>
            <w:proofErr w:type="spellEnd"/>
            <w:r>
              <w:rPr>
                <w:rFonts w:ascii="Book Antiqua" w:hAnsi="Book Antiqua" w:cstheme="majorHAnsi"/>
                <w:i/>
                <w:iCs/>
                <w:color w:val="000000" w:themeColor="text1"/>
                <w:sz w:val="16"/>
                <w:szCs w:val="16"/>
              </w:rPr>
              <w:t xml:space="preserve"> </w:t>
            </w:r>
            <w:proofErr w:type="spellStart"/>
            <w:r>
              <w:rPr>
                <w:rFonts w:ascii="Book Antiqua" w:hAnsi="Book Antiqua" w:cstheme="majorHAnsi"/>
                <w:i/>
                <w:iCs/>
                <w:color w:val="000000" w:themeColor="text1"/>
                <w:sz w:val="16"/>
                <w:szCs w:val="16"/>
              </w:rPr>
              <w:t>Ilmu</w:t>
            </w:r>
            <w:proofErr w:type="spellEnd"/>
            <w:r>
              <w:rPr>
                <w:rFonts w:ascii="Book Antiqua" w:hAnsi="Book Antiqua" w:cstheme="majorHAnsi"/>
                <w:i/>
                <w:iCs/>
                <w:color w:val="000000" w:themeColor="text1"/>
                <w:sz w:val="16"/>
                <w:szCs w:val="16"/>
              </w:rPr>
              <w:t xml:space="preserve"> Hukum</w:t>
            </w:r>
            <w:r>
              <w:rPr>
                <w:rFonts w:ascii="Book Antiqua" w:hAnsi="Book Antiqua" w:cstheme="majorHAnsi"/>
                <w:color w:val="000000" w:themeColor="text1"/>
                <w:sz w:val="16"/>
                <w:szCs w:val="16"/>
              </w:rPr>
              <w:t xml:space="preserve"> 4 no. 11 (2025): 184-189.https://doi.org/</w:t>
            </w:r>
            <w:hyperlink r:id="rId16" w:history="1">
              <w:r>
                <w:rPr>
                  <w:rStyle w:val="Hyperlink"/>
                  <w:rFonts w:ascii="Book Antiqua" w:hAnsi="Book Antiqua" w:cstheme="majorHAnsi"/>
                  <w:sz w:val="16"/>
                  <w:szCs w:val="8"/>
                  <w:u w:val="none"/>
                </w:rPr>
                <w:t>10.47268/tatohi.v4i11.XXXX</w:t>
              </w:r>
            </w:hyperlink>
          </w:p>
        </w:tc>
      </w:tr>
      <w:tr w:rsidR="000D2A9B" w:rsidRPr="00DE1590" w14:paraId="336F0FAE" w14:textId="77777777" w:rsidTr="00C914E7">
        <w:tc>
          <w:tcPr>
            <w:tcW w:w="2381" w:type="dxa"/>
            <w:tcBorders>
              <w:top w:val="single" w:sz="4" w:space="0" w:color="auto"/>
              <w:left w:val="nil"/>
              <w:bottom w:val="single" w:sz="4" w:space="0" w:color="auto"/>
              <w:right w:val="nil"/>
            </w:tcBorders>
            <w:shd w:val="clear" w:color="auto" w:fill="F2F2F2" w:themeFill="background1" w:themeFillShade="F2"/>
            <w:vAlign w:val="center"/>
          </w:tcPr>
          <w:p w14:paraId="5697EA5F" w14:textId="26592F3A" w:rsidR="000D2A9B" w:rsidRPr="00DE1590" w:rsidRDefault="000D2A9B" w:rsidP="000D2A9B">
            <w:pPr>
              <w:spacing w:before="120" w:after="0" w:line="240" w:lineRule="auto"/>
              <w:ind w:left="-108"/>
              <w:jc w:val="both"/>
              <w:rPr>
                <w:noProof/>
                <w:color w:val="4472C4" w:themeColor="accent1"/>
                <w:sz w:val="18"/>
                <w:szCs w:val="18"/>
                <w:lang w:bidi="ar-SA"/>
              </w:rPr>
            </w:pPr>
            <w:r>
              <w:rPr>
                <w:noProof/>
                <w:color w:val="4472C4" w:themeColor="accent1"/>
                <w:sz w:val="18"/>
                <w:szCs w:val="18"/>
                <w:lang w:bidi="ar-SA"/>
              </w:rPr>
              <w:drawing>
                <wp:anchor distT="0" distB="0" distL="114300" distR="114300" simplePos="0" relativeHeight="251677696" behindDoc="0" locked="0" layoutInCell="1" allowOverlap="1" wp14:anchorId="46B95569" wp14:editId="4F0E76C2">
                  <wp:simplePos x="0" y="0"/>
                  <wp:positionH relativeFrom="column">
                    <wp:posOffset>1365885</wp:posOffset>
                  </wp:positionH>
                  <wp:positionV relativeFrom="paragraph">
                    <wp:posOffset>635</wp:posOffset>
                  </wp:positionV>
                  <wp:extent cx="424180" cy="211455"/>
                  <wp:effectExtent l="0" t="0" r="0" b="0"/>
                  <wp:wrapNone/>
                  <wp:docPr id="2" name="Picture 2"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z w:val="16"/>
                <w:szCs w:val="16"/>
              </w:rPr>
              <w:t>Copyright</w:t>
            </w:r>
            <w:r>
              <w:rPr>
                <w:rFonts w:ascii="Book Antiqua" w:hAnsi="Book Antiqua"/>
                <w:sz w:val="18"/>
                <w:szCs w:val="16"/>
              </w:rPr>
              <w:t xml:space="preserve"> © 2025 Author(s)</w:t>
            </w:r>
          </w:p>
        </w:tc>
        <w:tc>
          <w:tcPr>
            <w:tcW w:w="7261" w:type="dxa"/>
            <w:gridSpan w:val="3"/>
            <w:tcBorders>
              <w:top w:val="single" w:sz="4" w:space="0" w:color="auto"/>
              <w:left w:val="nil"/>
              <w:bottom w:val="single" w:sz="4" w:space="0" w:color="auto"/>
              <w:right w:val="nil"/>
            </w:tcBorders>
            <w:shd w:val="clear" w:color="auto" w:fill="F2F2F2" w:themeFill="background1" w:themeFillShade="F2"/>
            <w:vAlign w:val="center"/>
          </w:tcPr>
          <w:p w14:paraId="1D0712F5" w14:textId="00B781E5" w:rsidR="000D2A9B" w:rsidRPr="00DE1590" w:rsidRDefault="000D2A9B" w:rsidP="000D2A9B">
            <w:pPr>
              <w:spacing w:before="120" w:after="0" w:line="240" w:lineRule="auto"/>
              <w:ind w:left="491"/>
              <w:jc w:val="both"/>
              <w:rPr>
                <w:noProof/>
                <w:color w:val="4472C4" w:themeColor="accent1"/>
                <w:sz w:val="18"/>
                <w:szCs w:val="18"/>
                <w:lang w:bidi="ar-SA"/>
              </w:rPr>
            </w:pPr>
            <w:hyperlink r:id="rId18" w:history="1">
              <w:r>
                <w:t xml:space="preserve"> </w:t>
              </w:r>
              <w:r>
                <w:rPr>
                  <w:rStyle w:val="Hyperlink"/>
                  <w:rFonts w:ascii="Book Antiqua" w:hAnsi="Book Antiqua"/>
                  <w:color w:val="000000" w:themeColor="text1"/>
                  <w:sz w:val="18"/>
                  <w:szCs w:val="18"/>
                  <w:u w:val="none"/>
                </w:rPr>
                <w:t>Creative Commons Attribution-</w:t>
              </w:r>
              <w:proofErr w:type="spellStart"/>
              <w:r>
                <w:rPr>
                  <w:rStyle w:val="Hyperlink"/>
                  <w:rFonts w:ascii="Book Antiqua" w:hAnsi="Book Antiqua"/>
                  <w:color w:val="000000" w:themeColor="text1"/>
                  <w:sz w:val="18"/>
                  <w:szCs w:val="18"/>
                  <w:u w:val="none"/>
                </w:rPr>
                <w:t>NonCommercial</w:t>
              </w:r>
              <w:proofErr w:type="spellEnd"/>
              <w:r>
                <w:rPr>
                  <w:rStyle w:val="Hyperlink"/>
                  <w:rFonts w:ascii="Book Antiqua" w:hAnsi="Book Antiqua"/>
                  <w:color w:val="000000" w:themeColor="text1"/>
                  <w:sz w:val="18"/>
                  <w:szCs w:val="18"/>
                  <w:u w:val="none"/>
                </w:rPr>
                <w:t xml:space="preserve"> 4.0 International License</w:t>
              </w:r>
            </w:hyperlink>
          </w:p>
        </w:tc>
      </w:tr>
    </w:tbl>
    <w:p w14:paraId="02972B57" w14:textId="77777777" w:rsidR="005569BB" w:rsidRPr="00D01483" w:rsidRDefault="005569BB" w:rsidP="005569BB">
      <w:pPr>
        <w:spacing w:after="0" w:line="240" w:lineRule="auto"/>
        <w:jc w:val="both"/>
        <w:rPr>
          <w:rFonts w:ascii="Book Antiqua" w:hAnsi="Book Antiqua"/>
          <w:b/>
          <w:bCs/>
          <w:i/>
          <w:iCs/>
          <w:color w:val="FFC000" w:themeColor="accent4"/>
          <w:sz w:val="24"/>
          <w:szCs w:val="24"/>
          <w:lang w:val="id-ID"/>
        </w:rPr>
      </w:pPr>
    </w:p>
    <w:p w14:paraId="7C665B41" w14:textId="234DDEF2" w:rsidR="004B1F20" w:rsidRPr="004B3AE2" w:rsidRDefault="00C06EBC" w:rsidP="00A75EB2">
      <w:pPr>
        <w:spacing w:after="120" w:line="240" w:lineRule="auto"/>
        <w:rPr>
          <w:rFonts w:ascii="Book Antiqua" w:hAnsi="Book Antiqua"/>
          <w:b/>
          <w:bCs/>
          <w:color w:val="FF0000"/>
          <w:sz w:val="24"/>
          <w:szCs w:val="22"/>
          <w:lang w:val="id-ID"/>
        </w:rPr>
      </w:pPr>
      <w:r>
        <w:rPr>
          <w:rFonts w:ascii="Book Antiqua" w:hAnsi="Book Antiqua"/>
          <w:b/>
          <w:bCs/>
          <w:color w:val="FF0000"/>
          <w:sz w:val="24"/>
          <w:szCs w:val="24"/>
        </w:rPr>
        <w:t>INTRODUCTION</w:t>
      </w:r>
    </w:p>
    <w:p w14:paraId="7139782C" w14:textId="77777777" w:rsidR="00EE302D" w:rsidRPr="00EE302D" w:rsidRDefault="00EE302D" w:rsidP="00EE302D">
      <w:pPr>
        <w:ind w:firstLine="567"/>
        <w:jc w:val="both"/>
        <w:rPr>
          <w:rFonts w:ascii="Book Antiqua" w:hAnsi="Book Antiqua"/>
          <w:sz w:val="24"/>
          <w:szCs w:val="24"/>
        </w:rPr>
      </w:pPr>
      <w:r>
        <w:rPr>
          <w:rFonts w:ascii="Book Antiqua" w:hAnsi="Book Antiqua"/>
          <w:sz w:val="24"/>
          <w:szCs w:val="24"/>
        </w:rPr>
        <w:t xml:space="preserve">Anak </w:t>
      </w:r>
      <w:proofErr w:type="spellStart"/>
      <w:r>
        <w:rPr>
          <w:rFonts w:ascii="Book Antiqua" w:hAnsi="Book Antiqua"/>
          <w:sz w:val="24"/>
          <w:szCs w:val="24"/>
        </w:rPr>
        <w:t>merupakan</w:t>
      </w:r>
      <w:proofErr w:type="spellEnd"/>
      <w:r>
        <w:rPr>
          <w:rFonts w:ascii="Book Antiqua" w:hAnsi="Book Antiqua"/>
          <w:sz w:val="24"/>
          <w:szCs w:val="24"/>
        </w:rPr>
        <w:t xml:space="preserve"> </w:t>
      </w:r>
      <w:proofErr w:type="spellStart"/>
      <w:r>
        <w:rPr>
          <w:rFonts w:ascii="Book Antiqua" w:hAnsi="Book Antiqua"/>
          <w:sz w:val="24"/>
          <w:szCs w:val="24"/>
        </w:rPr>
        <w:t>elemen</w:t>
      </w:r>
      <w:proofErr w:type="spellEnd"/>
      <w:r>
        <w:rPr>
          <w:rFonts w:ascii="Book Antiqua" w:hAnsi="Book Antiqua"/>
          <w:sz w:val="24"/>
          <w:szCs w:val="24"/>
        </w:rPr>
        <w:t xml:space="preserve"> </w:t>
      </w:r>
      <w:proofErr w:type="spellStart"/>
      <w:r>
        <w:rPr>
          <w:rFonts w:ascii="Book Antiqua" w:hAnsi="Book Antiqua"/>
          <w:sz w:val="24"/>
          <w:szCs w:val="24"/>
        </w:rPr>
        <w:t>esensial</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kesinambungan</w:t>
      </w:r>
      <w:proofErr w:type="spellEnd"/>
      <w:r>
        <w:rPr>
          <w:rFonts w:ascii="Book Antiqua" w:hAnsi="Book Antiqua"/>
          <w:sz w:val="24"/>
          <w:szCs w:val="24"/>
        </w:rPr>
        <w:t xml:space="preserve"> </w:t>
      </w:r>
      <w:proofErr w:type="spellStart"/>
      <w:r>
        <w:rPr>
          <w:rFonts w:ascii="Book Antiqua" w:hAnsi="Book Antiqua"/>
          <w:sz w:val="24"/>
          <w:szCs w:val="24"/>
        </w:rPr>
        <w:t>eksistensi</w:t>
      </w:r>
      <w:proofErr w:type="spellEnd"/>
      <w:r>
        <w:rPr>
          <w:rFonts w:ascii="Book Antiqua" w:hAnsi="Book Antiqua"/>
          <w:sz w:val="24"/>
          <w:szCs w:val="24"/>
        </w:rPr>
        <w:t xml:space="preserve"> </w:t>
      </w:r>
      <w:proofErr w:type="spellStart"/>
      <w:r>
        <w:rPr>
          <w:rFonts w:ascii="Book Antiqua" w:hAnsi="Book Antiqua"/>
          <w:sz w:val="24"/>
          <w:szCs w:val="24"/>
        </w:rPr>
        <w:t>umat</w:t>
      </w:r>
      <w:proofErr w:type="spellEnd"/>
      <w:r>
        <w:rPr>
          <w:rFonts w:ascii="Book Antiqua" w:hAnsi="Book Antiqua"/>
          <w:sz w:val="24"/>
          <w:szCs w:val="24"/>
        </w:rPr>
        <w:t xml:space="preserve"> </w:t>
      </w:r>
      <w:proofErr w:type="spellStart"/>
      <w:r>
        <w:rPr>
          <w:rFonts w:ascii="Book Antiqua" w:hAnsi="Book Antiqua"/>
          <w:sz w:val="24"/>
          <w:szCs w:val="24"/>
        </w:rPr>
        <w:t>manusia</w:t>
      </w:r>
      <w:proofErr w:type="spellEnd"/>
      <w:r>
        <w:rPr>
          <w:rFonts w:ascii="Book Antiqua" w:hAnsi="Book Antiqua"/>
          <w:sz w:val="24"/>
          <w:szCs w:val="24"/>
        </w:rPr>
        <w:t xml:space="preserve"> dan </w:t>
      </w:r>
      <w:proofErr w:type="spellStart"/>
      <w:r>
        <w:rPr>
          <w:rFonts w:ascii="Book Antiqua" w:hAnsi="Book Antiqua"/>
          <w:sz w:val="24"/>
          <w:szCs w:val="24"/>
        </w:rPr>
        <w:t>keberlanjutan</w:t>
      </w:r>
      <w:proofErr w:type="spellEnd"/>
      <w:r>
        <w:rPr>
          <w:rFonts w:ascii="Book Antiqua" w:hAnsi="Book Antiqua"/>
          <w:sz w:val="24"/>
          <w:szCs w:val="24"/>
        </w:rPr>
        <w:t xml:space="preserve"> </w:t>
      </w:r>
      <w:proofErr w:type="spellStart"/>
      <w:r>
        <w:rPr>
          <w:rFonts w:ascii="Book Antiqua" w:hAnsi="Book Antiqua"/>
          <w:sz w:val="24"/>
          <w:szCs w:val="24"/>
        </w:rPr>
        <w:t>pembangunan</w:t>
      </w:r>
      <w:proofErr w:type="spellEnd"/>
      <w:r>
        <w:rPr>
          <w:rFonts w:ascii="Book Antiqua" w:hAnsi="Book Antiqua"/>
          <w:sz w:val="24"/>
          <w:szCs w:val="24"/>
        </w:rPr>
        <w:t xml:space="preserve"> </w:t>
      </w:r>
      <w:proofErr w:type="spellStart"/>
      <w:r>
        <w:rPr>
          <w:rFonts w:ascii="Book Antiqua" w:hAnsi="Book Antiqua"/>
          <w:sz w:val="24"/>
          <w:szCs w:val="24"/>
        </w:rPr>
        <w:t>bangsa</w:t>
      </w:r>
      <w:proofErr w:type="spellEnd"/>
      <w:r>
        <w:rPr>
          <w:rFonts w:ascii="Book Antiqua" w:hAnsi="Book Antiqua"/>
          <w:sz w:val="24"/>
          <w:szCs w:val="24"/>
        </w:rPr>
        <w:t xml:space="preserve">. Dalam </w:t>
      </w:r>
      <w:proofErr w:type="spellStart"/>
      <w:r>
        <w:rPr>
          <w:rFonts w:ascii="Book Antiqua" w:hAnsi="Book Antiqua"/>
          <w:sz w:val="24"/>
          <w:szCs w:val="24"/>
        </w:rPr>
        <w:t>kedudukannya</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generasi</w:t>
      </w:r>
      <w:proofErr w:type="spellEnd"/>
      <w:r>
        <w:rPr>
          <w:rFonts w:ascii="Book Antiqua" w:hAnsi="Book Antiqua"/>
          <w:sz w:val="24"/>
          <w:szCs w:val="24"/>
        </w:rPr>
        <w:t xml:space="preserve"> </w:t>
      </w:r>
      <w:proofErr w:type="spellStart"/>
      <w:r>
        <w:rPr>
          <w:rFonts w:ascii="Book Antiqua" w:hAnsi="Book Antiqua"/>
          <w:sz w:val="24"/>
          <w:szCs w:val="24"/>
        </w:rPr>
        <w:t>penerus</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memiliki</w:t>
      </w:r>
      <w:proofErr w:type="spellEnd"/>
      <w:r>
        <w:rPr>
          <w:rFonts w:ascii="Book Antiqua" w:hAnsi="Book Antiqua"/>
          <w:sz w:val="24"/>
          <w:szCs w:val="24"/>
        </w:rPr>
        <w:t xml:space="preserve"> </w:t>
      </w:r>
      <w:proofErr w:type="spellStart"/>
      <w:r>
        <w:rPr>
          <w:rFonts w:ascii="Book Antiqua" w:hAnsi="Book Antiqua"/>
          <w:sz w:val="24"/>
          <w:szCs w:val="24"/>
        </w:rPr>
        <w:t>peran</w:t>
      </w:r>
      <w:proofErr w:type="spellEnd"/>
      <w:r>
        <w:rPr>
          <w:rFonts w:ascii="Book Antiqua" w:hAnsi="Book Antiqua"/>
          <w:sz w:val="24"/>
          <w:szCs w:val="24"/>
        </w:rPr>
        <w:t xml:space="preserve"> </w:t>
      </w:r>
      <w:proofErr w:type="spellStart"/>
      <w:r>
        <w:rPr>
          <w:rFonts w:ascii="Book Antiqua" w:hAnsi="Book Antiqua"/>
          <w:sz w:val="24"/>
          <w:szCs w:val="24"/>
        </w:rPr>
        <w:t>strategis</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fondasi</w:t>
      </w:r>
      <w:proofErr w:type="spellEnd"/>
      <w:r>
        <w:rPr>
          <w:rFonts w:ascii="Book Antiqua" w:hAnsi="Book Antiqua"/>
          <w:sz w:val="24"/>
          <w:szCs w:val="24"/>
        </w:rPr>
        <w:t xml:space="preserve"> masa </w:t>
      </w:r>
      <w:proofErr w:type="spellStart"/>
      <w:r>
        <w:rPr>
          <w:rFonts w:ascii="Book Antiqua" w:hAnsi="Book Antiqua"/>
          <w:sz w:val="24"/>
          <w:szCs w:val="24"/>
        </w:rPr>
        <w:t>depan</w:t>
      </w:r>
      <w:proofErr w:type="spellEnd"/>
      <w:r>
        <w:rPr>
          <w:rFonts w:ascii="Book Antiqua" w:hAnsi="Book Antiqua"/>
          <w:sz w:val="24"/>
          <w:szCs w:val="24"/>
        </w:rPr>
        <w:t xml:space="preserve"> </w:t>
      </w:r>
      <w:proofErr w:type="spellStart"/>
      <w:r>
        <w:rPr>
          <w:rFonts w:ascii="Book Antiqua" w:hAnsi="Book Antiqua"/>
          <w:sz w:val="24"/>
          <w:szCs w:val="24"/>
        </w:rPr>
        <w:t>bangsa</w:t>
      </w:r>
      <w:proofErr w:type="spellEnd"/>
      <w:r>
        <w:rPr>
          <w:rFonts w:ascii="Book Antiqua" w:hAnsi="Book Antiqua"/>
          <w:sz w:val="24"/>
          <w:szCs w:val="24"/>
        </w:rPr>
        <w:t xml:space="preserve"> yang </w:t>
      </w:r>
      <w:proofErr w:type="spellStart"/>
      <w:r>
        <w:rPr>
          <w:rFonts w:ascii="Book Antiqua" w:hAnsi="Book Antiqua"/>
          <w:sz w:val="24"/>
          <w:szCs w:val="24"/>
        </w:rPr>
        <w:t>harus</w:t>
      </w:r>
      <w:proofErr w:type="spellEnd"/>
      <w:r>
        <w:rPr>
          <w:rFonts w:ascii="Book Antiqua" w:hAnsi="Book Antiqua"/>
          <w:sz w:val="24"/>
          <w:szCs w:val="24"/>
        </w:rPr>
        <w:t xml:space="preserve"> </w:t>
      </w:r>
      <w:proofErr w:type="spellStart"/>
      <w:r>
        <w:rPr>
          <w:rFonts w:ascii="Book Antiqua" w:hAnsi="Book Antiqua"/>
          <w:sz w:val="24"/>
          <w:szCs w:val="24"/>
        </w:rPr>
        <w:t>dijaga</w:t>
      </w:r>
      <w:proofErr w:type="spellEnd"/>
      <w:r>
        <w:rPr>
          <w:rFonts w:ascii="Book Antiqua" w:hAnsi="Book Antiqua"/>
          <w:sz w:val="24"/>
          <w:szCs w:val="24"/>
        </w:rPr>
        <w:t xml:space="preserve">, </w:t>
      </w:r>
      <w:proofErr w:type="spellStart"/>
      <w:r>
        <w:rPr>
          <w:rFonts w:ascii="Book Antiqua" w:hAnsi="Book Antiqua"/>
          <w:sz w:val="24"/>
          <w:szCs w:val="24"/>
        </w:rPr>
        <w:t>dibina</w:t>
      </w:r>
      <w:proofErr w:type="spellEnd"/>
      <w:r>
        <w:rPr>
          <w:rFonts w:ascii="Book Antiqua" w:hAnsi="Book Antiqua"/>
          <w:sz w:val="24"/>
          <w:szCs w:val="24"/>
        </w:rPr>
        <w:t xml:space="preserve">, dan </w:t>
      </w:r>
      <w:proofErr w:type="spellStart"/>
      <w:r>
        <w:rPr>
          <w:rFonts w:ascii="Book Antiqua" w:hAnsi="Book Antiqua"/>
          <w:sz w:val="24"/>
          <w:szCs w:val="24"/>
        </w:rPr>
        <w:t>dilindungi</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rangka</w:t>
      </w:r>
      <w:proofErr w:type="spellEnd"/>
      <w:r>
        <w:rPr>
          <w:rFonts w:ascii="Book Antiqua" w:hAnsi="Book Antiqua"/>
          <w:sz w:val="24"/>
          <w:szCs w:val="24"/>
        </w:rPr>
        <w:t xml:space="preserve"> </w:t>
      </w:r>
      <w:proofErr w:type="spellStart"/>
      <w:r>
        <w:rPr>
          <w:rFonts w:ascii="Book Antiqua" w:hAnsi="Book Antiqua"/>
          <w:sz w:val="24"/>
          <w:szCs w:val="24"/>
        </w:rPr>
        <w:t>menjamin</w:t>
      </w:r>
      <w:proofErr w:type="spellEnd"/>
      <w:r>
        <w:rPr>
          <w:rFonts w:ascii="Book Antiqua" w:hAnsi="Book Antiqua"/>
          <w:sz w:val="24"/>
          <w:szCs w:val="24"/>
        </w:rPr>
        <w:t xml:space="preserve"> </w:t>
      </w:r>
      <w:proofErr w:type="spellStart"/>
      <w:r>
        <w:rPr>
          <w:rFonts w:ascii="Book Antiqua" w:hAnsi="Book Antiqua"/>
          <w:sz w:val="24"/>
          <w:szCs w:val="24"/>
        </w:rPr>
        <w:t>pertumbuhan</w:t>
      </w:r>
      <w:proofErr w:type="spellEnd"/>
      <w:r>
        <w:rPr>
          <w:rFonts w:ascii="Book Antiqua" w:hAnsi="Book Antiqua"/>
          <w:sz w:val="24"/>
          <w:szCs w:val="24"/>
        </w:rPr>
        <w:t xml:space="preserve"> </w:t>
      </w:r>
      <w:proofErr w:type="spellStart"/>
      <w:r>
        <w:rPr>
          <w:rFonts w:ascii="Book Antiqua" w:hAnsi="Book Antiqua"/>
          <w:sz w:val="24"/>
          <w:szCs w:val="24"/>
        </w:rPr>
        <w:t>fisik</w:t>
      </w:r>
      <w:proofErr w:type="spellEnd"/>
      <w:r>
        <w:rPr>
          <w:rFonts w:ascii="Book Antiqua" w:hAnsi="Book Antiqua"/>
          <w:sz w:val="24"/>
          <w:szCs w:val="24"/>
        </w:rPr>
        <w:t xml:space="preserve">, mental, dan </w:t>
      </w:r>
      <w:proofErr w:type="spellStart"/>
      <w:r>
        <w:rPr>
          <w:rFonts w:ascii="Book Antiqua" w:hAnsi="Book Antiqua"/>
          <w:sz w:val="24"/>
          <w:szCs w:val="24"/>
        </w:rPr>
        <w:t>sosial</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optimal. Oleh </w:t>
      </w:r>
      <w:proofErr w:type="spellStart"/>
      <w:r>
        <w:rPr>
          <w:rFonts w:ascii="Book Antiqua" w:hAnsi="Book Antiqua"/>
          <w:sz w:val="24"/>
          <w:szCs w:val="24"/>
        </w:rPr>
        <w:t>karena</w:t>
      </w:r>
      <w:proofErr w:type="spellEnd"/>
      <w:r>
        <w:rPr>
          <w:rFonts w:ascii="Book Antiqua" w:hAnsi="Book Antiqua"/>
          <w:sz w:val="24"/>
          <w:szCs w:val="24"/>
        </w:rPr>
        <w:t xml:space="preserve"> </w:t>
      </w:r>
      <w:proofErr w:type="spellStart"/>
      <w:r>
        <w:rPr>
          <w:rFonts w:ascii="Book Antiqua" w:hAnsi="Book Antiqua"/>
          <w:sz w:val="24"/>
          <w:szCs w:val="24"/>
        </w:rPr>
        <w:t>itu</w:t>
      </w:r>
      <w:proofErr w:type="spellEnd"/>
      <w:r>
        <w:rPr>
          <w:rFonts w:ascii="Book Antiqua" w:hAnsi="Book Antiqua"/>
          <w:sz w:val="24"/>
          <w:szCs w:val="24"/>
        </w:rPr>
        <w:t xml:space="preserve">, negara </w:t>
      </w:r>
      <w:proofErr w:type="spellStart"/>
      <w:r>
        <w:rPr>
          <w:rFonts w:ascii="Book Antiqua" w:hAnsi="Book Antiqua"/>
          <w:sz w:val="24"/>
          <w:szCs w:val="24"/>
        </w:rPr>
        <w:t>berkewajiban</w:t>
      </w:r>
      <w:proofErr w:type="spellEnd"/>
      <w:r>
        <w:rPr>
          <w:rFonts w:ascii="Book Antiqua" w:hAnsi="Book Antiqua"/>
          <w:sz w:val="24"/>
          <w:szCs w:val="24"/>
        </w:rPr>
        <w:t xml:space="preserve"> </w:t>
      </w:r>
      <w:proofErr w:type="spellStart"/>
      <w:r>
        <w:rPr>
          <w:rFonts w:ascii="Book Antiqua" w:hAnsi="Book Antiqua"/>
          <w:sz w:val="24"/>
          <w:szCs w:val="24"/>
        </w:rPr>
        <w:t>memberikan</w:t>
      </w:r>
      <w:proofErr w:type="spellEnd"/>
      <w:r>
        <w:rPr>
          <w:rFonts w:ascii="Book Antiqua" w:hAnsi="Book Antiqua"/>
          <w:sz w:val="24"/>
          <w:szCs w:val="24"/>
        </w:rPr>
        <w:t xml:space="preserve"> </w:t>
      </w:r>
      <w:proofErr w:type="spellStart"/>
      <w:r>
        <w:rPr>
          <w:rFonts w:ascii="Book Antiqua" w:hAnsi="Book Antiqua"/>
          <w:sz w:val="24"/>
          <w:szCs w:val="24"/>
        </w:rPr>
        <w:t>jaminan</w:t>
      </w:r>
      <w:proofErr w:type="spellEnd"/>
      <w:r>
        <w:rPr>
          <w:rFonts w:ascii="Book Antiqua" w:hAnsi="Book Antiqua"/>
          <w:sz w:val="24"/>
          <w:szCs w:val="24"/>
        </w:rPr>
        <w:t xml:space="preserve"> </w:t>
      </w:r>
      <w:proofErr w:type="spellStart"/>
      <w:r>
        <w:rPr>
          <w:rFonts w:ascii="Book Antiqua" w:hAnsi="Book Antiqua"/>
          <w:sz w:val="24"/>
          <w:szCs w:val="24"/>
        </w:rPr>
        <w:t>perlindungan</w:t>
      </w:r>
      <w:proofErr w:type="spellEnd"/>
      <w:r>
        <w:rPr>
          <w:rFonts w:ascii="Book Antiqua" w:hAnsi="Book Antiqua"/>
          <w:sz w:val="24"/>
          <w:szCs w:val="24"/>
        </w:rPr>
        <w:t xml:space="preserve"> </w:t>
      </w:r>
      <w:proofErr w:type="spellStart"/>
      <w:r>
        <w:rPr>
          <w:rFonts w:ascii="Book Antiqua" w:hAnsi="Book Antiqua"/>
          <w:sz w:val="24"/>
          <w:szCs w:val="24"/>
        </w:rPr>
        <w:t>terhadap</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seluruh</w:t>
      </w:r>
      <w:proofErr w:type="spellEnd"/>
      <w:r>
        <w:rPr>
          <w:rFonts w:ascii="Book Antiqua" w:hAnsi="Book Antiqua"/>
          <w:sz w:val="24"/>
          <w:szCs w:val="24"/>
        </w:rPr>
        <w:t xml:space="preserve"> </w:t>
      </w:r>
      <w:proofErr w:type="spellStart"/>
      <w:r>
        <w:rPr>
          <w:rFonts w:ascii="Book Antiqua" w:hAnsi="Book Antiqua"/>
          <w:sz w:val="24"/>
          <w:szCs w:val="24"/>
        </w:rPr>
        <w:t>aspek</w:t>
      </w:r>
      <w:proofErr w:type="spellEnd"/>
      <w:r>
        <w:rPr>
          <w:rFonts w:ascii="Book Antiqua" w:hAnsi="Book Antiqua"/>
          <w:sz w:val="24"/>
          <w:szCs w:val="24"/>
        </w:rPr>
        <w:t xml:space="preserve"> </w:t>
      </w:r>
      <w:proofErr w:type="spellStart"/>
      <w:r>
        <w:rPr>
          <w:rFonts w:ascii="Book Antiqua" w:hAnsi="Book Antiqua"/>
          <w:sz w:val="24"/>
          <w:szCs w:val="24"/>
        </w:rPr>
        <w:t>kehidupannya</w:t>
      </w:r>
      <w:proofErr w:type="spellEnd"/>
      <w:r>
        <w:rPr>
          <w:rFonts w:ascii="Book Antiqua" w:hAnsi="Book Antiqua"/>
          <w:sz w:val="24"/>
          <w:szCs w:val="24"/>
        </w:rPr>
        <w:t xml:space="preserve">, </w:t>
      </w:r>
      <w:proofErr w:type="spellStart"/>
      <w:r>
        <w:rPr>
          <w:rFonts w:ascii="Book Antiqua" w:hAnsi="Book Antiqua"/>
          <w:sz w:val="24"/>
          <w:szCs w:val="24"/>
        </w:rPr>
        <w:t>sebagaimana</w:t>
      </w:r>
      <w:proofErr w:type="spellEnd"/>
      <w:r>
        <w:rPr>
          <w:rFonts w:ascii="Book Antiqua" w:hAnsi="Book Antiqua"/>
          <w:sz w:val="24"/>
          <w:szCs w:val="24"/>
        </w:rPr>
        <w:t xml:space="preserve"> </w:t>
      </w:r>
      <w:proofErr w:type="spellStart"/>
      <w:r>
        <w:rPr>
          <w:rFonts w:ascii="Book Antiqua" w:hAnsi="Book Antiqua"/>
          <w:sz w:val="24"/>
          <w:szCs w:val="24"/>
        </w:rPr>
        <w:t>ditegaskan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Pasal 28B </w:t>
      </w:r>
      <w:proofErr w:type="spellStart"/>
      <w:r>
        <w:rPr>
          <w:rFonts w:ascii="Book Antiqua" w:hAnsi="Book Antiqua"/>
          <w:sz w:val="24"/>
          <w:szCs w:val="24"/>
        </w:rPr>
        <w:t>ayat</w:t>
      </w:r>
      <w:proofErr w:type="spellEnd"/>
      <w:r>
        <w:rPr>
          <w:rFonts w:ascii="Book Antiqua" w:hAnsi="Book Antiqua"/>
          <w:sz w:val="24"/>
          <w:szCs w:val="24"/>
        </w:rPr>
        <w:t xml:space="preserve"> (2) </w:t>
      </w:r>
      <w:proofErr w:type="spellStart"/>
      <w:r>
        <w:rPr>
          <w:rFonts w:ascii="Book Antiqua" w:hAnsi="Book Antiqua"/>
          <w:sz w:val="24"/>
          <w:szCs w:val="24"/>
        </w:rPr>
        <w:t>Undang-Undang</w:t>
      </w:r>
      <w:proofErr w:type="spellEnd"/>
      <w:r>
        <w:rPr>
          <w:rFonts w:ascii="Book Antiqua" w:hAnsi="Book Antiqua"/>
          <w:sz w:val="24"/>
          <w:szCs w:val="24"/>
        </w:rPr>
        <w:t xml:space="preserve"> Dasar Negara Republik Indonesia </w:t>
      </w:r>
      <w:proofErr w:type="spellStart"/>
      <w:r>
        <w:rPr>
          <w:rFonts w:ascii="Book Antiqua" w:hAnsi="Book Antiqua"/>
          <w:sz w:val="24"/>
          <w:szCs w:val="24"/>
        </w:rPr>
        <w:t>Tahun</w:t>
      </w:r>
      <w:proofErr w:type="spellEnd"/>
      <w:r>
        <w:rPr>
          <w:rFonts w:ascii="Book Antiqua" w:hAnsi="Book Antiqua"/>
          <w:sz w:val="24"/>
          <w:szCs w:val="24"/>
        </w:rPr>
        <w:t xml:space="preserve"> 1945.</w:t>
      </w:r>
    </w:p>
    <w:p w14:paraId="44C429D1" w14:textId="77777777" w:rsidR="00EE302D" w:rsidRPr="00EE302D" w:rsidRDefault="00EE302D" w:rsidP="00EE302D">
      <w:pPr>
        <w:ind w:firstLine="567"/>
        <w:jc w:val="both"/>
        <w:rPr>
          <w:rFonts w:ascii="Book Antiqua" w:hAnsi="Book Antiqua"/>
          <w:sz w:val="20"/>
          <w:szCs w:val="20"/>
        </w:rPr>
      </w:pPr>
    </w:p>
    <w:p w14:paraId="34851E41" w14:textId="77777777" w:rsidR="00EE302D" w:rsidRPr="00EE302D" w:rsidRDefault="00EE302D" w:rsidP="00EE302D">
      <w:pPr>
        <w:spacing w:after="120"/>
        <w:ind w:firstLine="720"/>
        <w:jc w:val="both"/>
        <w:rPr>
          <w:rFonts w:ascii="Book Antiqua" w:hAnsi="Book Antiqua"/>
          <w:sz w:val="24"/>
          <w:szCs w:val="24"/>
        </w:rPr>
      </w:pPr>
      <w:proofErr w:type="spellStart"/>
      <w:r>
        <w:rPr>
          <w:rFonts w:ascii="Book Antiqua" w:hAnsi="Book Antiqua"/>
          <w:sz w:val="24"/>
          <w:szCs w:val="24"/>
        </w:rPr>
        <w:t>Perkembangan</w:t>
      </w:r>
      <w:proofErr w:type="spellEnd"/>
      <w:r>
        <w:rPr>
          <w:rFonts w:ascii="Book Antiqua" w:hAnsi="Book Antiqua"/>
          <w:sz w:val="24"/>
          <w:szCs w:val="24"/>
        </w:rPr>
        <w:t xml:space="preserve"> zaman yang </w:t>
      </w:r>
      <w:proofErr w:type="spellStart"/>
      <w:r>
        <w:rPr>
          <w:rFonts w:ascii="Book Antiqua" w:hAnsi="Book Antiqua"/>
          <w:sz w:val="24"/>
          <w:szCs w:val="24"/>
        </w:rPr>
        <w:t>semakin</w:t>
      </w:r>
      <w:proofErr w:type="spellEnd"/>
      <w:r>
        <w:rPr>
          <w:rFonts w:ascii="Book Antiqua" w:hAnsi="Book Antiqua"/>
          <w:sz w:val="24"/>
          <w:szCs w:val="24"/>
        </w:rPr>
        <w:t xml:space="preserve"> modern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mendorong</w:t>
      </w:r>
      <w:proofErr w:type="spellEnd"/>
      <w:r>
        <w:rPr>
          <w:rFonts w:ascii="Book Antiqua" w:hAnsi="Book Antiqua"/>
          <w:sz w:val="24"/>
          <w:szCs w:val="24"/>
        </w:rPr>
        <w:t xml:space="preserve"> </w:t>
      </w:r>
      <w:proofErr w:type="spellStart"/>
      <w:r>
        <w:rPr>
          <w:rFonts w:ascii="Book Antiqua" w:hAnsi="Book Antiqua"/>
          <w:sz w:val="24"/>
          <w:szCs w:val="24"/>
        </w:rPr>
        <w:t>meningkatnya</w:t>
      </w:r>
      <w:proofErr w:type="spellEnd"/>
      <w:r>
        <w:rPr>
          <w:rFonts w:ascii="Book Antiqua" w:hAnsi="Book Antiqua"/>
          <w:sz w:val="24"/>
          <w:szCs w:val="24"/>
        </w:rPr>
        <w:t xml:space="preserve"> </w:t>
      </w:r>
      <w:proofErr w:type="spellStart"/>
      <w:r>
        <w:rPr>
          <w:rFonts w:ascii="Book Antiqua" w:hAnsi="Book Antiqua"/>
          <w:sz w:val="24"/>
          <w:szCs w:val="24"/>
        </w:rPr>
        <w:t>kebutuhan</w:t>
      </w:r>
      <w:proofErr w:type="spellEnd"/>
      <w:r>
        <w:rPr>
          <w:rFonts w:ascii="Book Antiqua" w:hAnsi="Book Antiqua"/>
          <w:sz w:val="24"/>
          <w:szCs w:val="24"/>
        </w:rPr>
        <w:t xml:space="preserve"> </w:t>
      </w:r>
      <w:proofErr w:type="spellStart"/>
      <w:r>
        <w:rPr>
          <w:rFonts w:ascii="Book Antiqua" w:hAnsi="Book Antiqua"/>
          <w:sz w:val="24"/>
          <w:szCs w:val="24"/>
        </w:rPr>
        <w:t>masyarakat</w:t>
      </w:r>
      <w:proofErr w:type="spellEnd"/>
      <w:r>
        <w:rPr>
          <w:rFonts w:ascii="Book Antiqua" w:hAnsi="Book Antiqua"/>
          <w:sz w:val="24"/>
          <w:szCs w:val="24"/>
        </w:rPr>
        <w:t xml:space="preserve"> </w:t>
      </w:r>
      <w:proofErr w:type="spellStart"/>
      <w:r>
        <w:rPr>
          <w:rFonts w:ascii="Book Antiqua" w:hAnsi="Book Antiqua"/>
          <w:sz w:val="24"/>
          <w:szCs w:val="24"/>
        </w:rPr>
        <w:t>akan</w:t>
      </w:r>
      <w:proofErr w:type="spellEnd"/>
      <w:r>
        <w:rPr>
          <w:rFonts w:ascii="Book Antiqua" w:hAnsi="Book Antiqua"/>
          <w:sz w:val="24"/>
          <w:szCs w:val="24"/>
        </w:rPr>
        <w:t xml:space="preserve"> </w:t>
      </w:r>
      <w:proofErr w:type="spellStart"/>
      <w:r>
        <w:rPr>
          <w:rFonts w:ascii="Book Antiqua" w:hAnsi="Book Antiqua"/>
          <w:sz w:val="24"/>
          <w:szCs w:val="24"/>
        </w:rPr>
        <w:t>kendaraan</w:t>
      </w:r>
      <w:proofErr w:type="spellEnd"/>
      <w:r>
        <w:rPr>
          <w:rFonts w:ascii="Book Antiqua" w:hAnsi="Book Antiqua"/>
          <w:sz w:val="24"/>
          <w:szCs w:val="24"/>
        </w:rPr>
        <w:t xml:space="preserve"> </w:t>
      </w:r>
      <w:proofErr w:type="spellStart"/>
      <w:r>
        <w:rPr>
          <w:rFonts w:ascii="Book Antiqua" w:hAnsi="Book Antiqua"/>
          <w:sz w:val="24"/>
          <w:szCs w:val="24"/>
        </w:rPr>
        <w:t>bermotor</w:t>
      </w:r>
      <w:proofErr w:type="spellEnd"/>
      <w:r>
        <w:rPr>
          <w:rFonts w:ascii="Book Antiqua" w:hAnsi="Book Antiqua"/>
          <w:sz w:val="24"/>
          <w:szCs w:val="24"/>
        </w:rPr>
        <w:t xml:space="preserve">. </w:t>
      </w:r>
      <w:proofErr w:type="spellStart"/>
      <w:r>
        <w:rPr>
          <w:rFonts w:ascii="Book Antiqua" w:hAnsi="Book Antiqua"/>
          <w:sz w:val="24"/>
          <w:szCs w:val="24"/>
        </w:rPr>
        <w:t>Namun</w:t>
      </w:r>
      <w:proofErr w:type="spellEnd"/>
      <w:r>
        <w:rPr>
          <w:rFonts w:ascii="Book Antiqua" w:hAnsi="Book Antiqua"/>
          <w:sz w:val="24"/>
          <w:szCs w:val="24"/>
        </w:rPr>
        <w:t xml:space="preserve"> di </w:t>
      </w:r>
      <w:proofErr w:type="spellStart"/>
      <w:r>
        <w:rPr>
          <w:rFonts w:ascii="Book Antiqua" w:hAnsi="Book Antiqua"/>
          <w:sz w:val="24"/>
          <w:szCs w:val="24"/>
        </w:rPr>
        <w:t>sisi</w:t>
      </w:r>
      <w:proofErr w:type="spellEnd"/>
      <w:r>
        <w:rPr>
          <w:rFonts w:ascii="Book Antiqua" w:hAnsi="Book Antiqua"/>
          <w:sz w:val="24"/>
          <w:szCs w:val="24"/>
        </w:rPr>
        <w:t xml:space="preserve"> lain, </w:t>
      </w:r>
      <w:proofErr w:type="spellStart"/>
      <w:r>
        <w:rPr>
          <w:rFonts w:ascii="Book Antiqua" w:hAnsi="Book Antiqua"/>
          <w:sz w:val="24"/>
          <w:szCs w:val="24"/>
        </w:rPr>
        <w:t>pertumbuhan</w:t>
      </w:r>
      <w:proofErr w:type="spellEnd"/>
      <w:r>
        <w:rPr>
          <w:rFonts w:ascii="Book Antiqua" w:hAnsi="Book Antiqua"/>
          <w:sz w:val="24"/>
          <w:szCs w:val="24"/>
        </w:rPr>
        <w:t xml:space="preserve"> </w:t>
      </w:r>
      <w:proofErr w:type="spellStart"/>
      <w:r>
        <w:rPr>
          <w:rFonts w:ascii="Book Antiqua" w:hAnsi="Book Antiqua"/>
          <w:sz w:val="24"/>
          <w:szCs w:val="24"/>
        </w:rPr>
        <w:t>ekonomi</w:t>
      </w:r>
      <w:proofErr w:type="spellEnd"/>
      <w:r>
        <w:rPr>
          <w:rFonts w:ascii="Book Antiqua" w:hAnsi="Book Antiqua"/>
          <w:sz w:val="24"/>
          <w:szCs w:val="24"/>
        </w:rPr>
        <w:t xml:space="preserve"> yang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merata</w:t>
      </w:r>
      <w:proofErr w:type="spellEnd"/>
      <w:r>
        <w:rPr>
          <w:rFonts w:ascii="Book Antiqua" w:hAnsi="Book Antiqua"/>
          <w:sz w:val="24"/>
          <w:szCs w:val="24"/>
        </w:rPr>
        <w:t xml:space="preserve"> </w:t>
      </w:r>
      <w:proofErr w:type="spellStart"/>
      <w:r>
        <w:rPr>
          <w:rFonts w:ascii="Book Antiqua" w:hAnsi="Book Antiqua"/>
          <w:sz w:val="24"/>
          <w:szCs w:val="24"/>
        </w:rPr>
        <w:t>memicu</w:t>
      </w:r>
      <w:proofErr w:type="spellEnd"/>
      <w:r>
        <w:rPr>
          <w:rFonts w:ascii="Book Antiqua" w:hAnsi="Book Antiqua"/>
          <w:sz w:val="24"/>
          <w:szCs w:val="24"/>
        </w:rPr>
        <w:t xml:space="preserve"> </w:t>
      </w:r>
      <w:proofErr w:type="spellStart"/>
      <w:r>
        <w:rPr>
          <w:rFonts w:ascii="Book Antiqua" w:hAnsi="Book Antiqua"/>
          <w:sz w:val="24"/>
          <w:szCs w:val="24"/>
        </w:rPr>
        <w:t>angka</w:t>
      </w:r>
      <w:proofErr w:type="spellEnd"/>
      <w:r>
        <w:rPr>
          <w:rFonts w:ascii="Book Antiqua" w:hAnsi="Book Antiqua"/>
          <w:sz w:val="24"/>
          <w:szCs w:val="24"/>
        </w:rPr>
        <w:t xml:space="preserve"> </w:t>
      </w:r>
      <w:proofErr w:type="spellStart"/>
      <w:r>
        <w:rPr>
          <w:rFonts w:ascii="Book Antiqua" w:hAnsi="Book Antiqua"/>
          <w:sz w:val="24"/>
          <w:szCs w:val="24"/>
        </w:rPr>
        <w:t>kemiskinan</w:t>
      </w:r>
      <w:proofErr w:type="spellEnd"/>
      <w:r>
        <w:rPr>
          <w:rFonts w:ascii="Book Antiqua" w:hAnsi="Book Antiqua"/>
          <w:sz w:val="24"/>
          <w:szCs w:val="24"/>
        </w:rPr>
        <w:t xml:space="preserve"> yang </w:t>
      </w:r>
      <w:proofErr w:type="spellStart"/>
      <w:r>
        <w:rPr>
          <w:rFonts w:ascii="Book Antiqua" w:hAnsi="Book Antiqua"/>
          <w:sz w:val="24"/>
          <w:szCs w:val="24"/>
        </w:rPr>
        <w:t>berujung</w:t>
      </w:r>
      <w:proofErr w:type="spellEnd"/>
      <w:r>
        <w:rPr>
          <w:rFonts w:ascii="Book Antiqua" w:hAnsi="Book Antiqua"/>
          <w:sz w:val="24"/>
          <w:szCs w:val="24"/>
        </w:rPr>
        <w:t xml:space="preserve"> </w:t>
      </w:r>
      <w:proofErr w:type="spellStart"/>
      <w:r>
        <w:rPr>
          <w:rFonts w:ascii="Book Antiqua" w:hAnsi="Book Antiqua"/>
          <w:sz w:val="24"/>
          <w:szCs w:val="24"/>
        </w:rPr>
        <w:t>kepada</w:t>
      </w:r>
      <w:proofErr w:type="spellEnd"/>
      <w:r>
        <w:rPr>
          <w:rFonts w:ascii="Book Antiqua" w:hAnsi="Book Antiqua"/>
          <w:sz w:val="24"/>
          <w:szCs w:val="24"/>
        </w:rPr>
        <w:t xml:space="preserve"> </w:t>
      </w:r>
      <w:proofErr w:type="spellStart"/>
      <w:r>
        <w:rPr>
          <w:rFonts w:ascii="Book Antiqua" w:hAnsi="Book Antiqua"/>
          <w:sz w:val="24"/>
          <w:szCs w:val="24"/>
        </w:rPr>
        <w:t>meningkatnya</w:t>
      </w:r>
      <w:proofErr w:type="spellEnd"/>
      <w:r>
        <w:rPr>
          <w:rFonts w:ascii="Book Antiqua" w:hAnsi="Book Antiqua"/>
          <w:sz w:val="24"/>
          <w:szCs w:val="24"/>
        </w:rPr>
        <w:t xml:space="preserve"> </w:t>
      </w:r>
      <w:proofErr w:type="spellStart"/>
      <w:r>
        <w:rPr>
          <w:rFonts w:ascii="Book Antiqua" w:hAnsi="Book Antiqua"/>
          <w:sz w:val="24"/>
          <w:szCs w:val="24"/>
        </w:rPr>
        <w:t>kriminalitas</w:t>
      </w:r>
      <w:proofErr w:type="spellEnd"/>
      <w:r>
        <w:rPr>
          <w:rFonts w:ascii="Book Antiqua" w:hAnsi="Book Antiqua"/>
          <w:sz w:val="24"/>
          <w:szCs w:val="24"/>
        </w:rPr>
        <w:t xml:space="preserve">, </w:t>
      </w:r>
      <w:proofErr w:type="spellStart"/>
      <w:r>
        <w:rPr>
          <w:rFonts w:ascii="Book Antiqua" w:hAnsi="Book Antiqua"/>
          <w:sz w:val="24"/>
          <w:szCs w:val="24"/>
        </w:rPr>
        <w:t>termasuk</w:t>
      </w:r>
      <w:proofErr w:type="spellEnd"/>
      <w:r>
        <w:rPr>
          <w:rFonts w:ascii="Book Antiqua" w:hAnsi="Book Antiqua"/>
          <w:sz w:val="24"/>
          <w:szCs w:val="24"/>
        </w:rPr>
        <w:t xml:space="preserve"> </w:t>
      </w:r>
      <w:proofErr w:type="spellStart"/>
      <w:r>
        <w:rPr>
          <w:rFonts w:ascii="Book Antiqua" w:hAnsi="Book Antiqua"/>
          <w:sz w:val="24"/>
          <w:szCs w:val="24"/>
        </w:rPr>
        <w:t>pencurian</w:t>
      </w:r>
      <w:proofErr w:type="spellEnd"/>
      <w:r>
        <w:rPr>
          <w:rFonts w:ascii="Book Antiqua" w:hAnsi="Book Antiqua"/>
          <w:sz w:val="24"/>
          <w:szCs w:val="24"/>
        </w:rPr>
        <w:t xml:space="preserve"> </w:t>
      </w:r>
      <w:proofErr w:type="spellStart"/>
      <w:r>
        <w:rPr>
          <w:rFonts w:ascii="Book Antiqua" w:hAnsi="Book Antiqua"/>
          <w:sz w:val="24"/>
          <w:szCs w:val="24"/>
        </w:rPr>
        <w:t>kendaraan</w:t>
      </w:r>
      <w:proofErr w:type="spellEnd"/>
      <w:r>
        <w:rPr>
          <w:rFonts w:ascii="Book Antiqua" w:hAnsi="Book Antiqua"/>
          <w:sz w:val="24"/>
          <w:szCs w:val="24"/>
        </w:rPr>
        <w:t xml:space="preserve"> </w:t>
      </w:r>
      <w:proofErr w:type="spellStart"/>
      <w:r>
        <w:rPr>
          <w:rFonts w:ascii="Book Antiqua" w:hAnsi="Book Antiqua"/>
          <w:sz w:val="24"/>
          <w:szCs w:val="24"/>
        </w:rPr>
        <w:t>bermotor</w:t>
      </w:r>
      <w:proofErr w:type="spellEnd"/>
      <w:r>
        <w:rPr>
          <w:rFonts w:ascii="Book Antiqua" w:hAnsi="Book Antiqua"/>
          <w:sz w:val="24"/>
          <w:szCs w:val="24"/>
        </w:rPr>
        <w:t xml:space="preserve">. </w:t>
      </w:r>
      <w:proofErr w:type="spellStart"/>
      <w:r>
        <w:rPr>
          <w:rFonts w:ascii="Book Antiqua" w:hAnsi="Book Antiqua"/>
          <w:sz w:val="24"/>
          <w:szCs w:val="24"/>
        </w:rPr>
        <w:t>Berdasarkan</w:t>
      </w:r>
      <w:proofErr w:type="spellEnd"/>
      <w:r>
        <w:rPr>
          <w:rFonts w:ascii="Book Antiqua" w:hAnsi="Book Antiqua"/>
          <w:sz w:val="24"/>
          <w:szCs w:val="24"/>
        </w:rPr>
        <w:t xml:space="preserve"> data </w:t>
      </w:r>
      <w:proofErr w:type="spellStart"/>
      <w:r>
        <w:rPr>
          <w:rFonts w:ascii="Book Antiqua" w:hAnsi="Book Antiqua"/>
          <w:sz w:val="24"/>
          <w:szCs w:val="24"/>
        </w:rPr>
        <w:t>Direktorat</w:t>
      </w:r>
      <w:proofErr w:type="spellEnd"/>
      <w:r>
        <w:rPr>
          <w:rFonts w:ascii="Book Antiqua" w:hAnsi="Book Antiqua"/>
          <w:sz w:val="24"/>
          <w:szCs w:val="24"/>
        </w:rPr>
        <w:t xml:space="preserve"> </w:t>
      </w:r>
      <w:proofErr w:type="spellStart"/>
      <w:r>
        <w:rPr>
          <w:rFonts w:ascii="Book Antiqua" w:hAnsi="Book Antiqua"/>
          <w:sz w:val="24"/>
          <w:szCs w:val="24"/>
        </w:rPr>
        <w:t>Reskrimum</w:t>
      </w:r>
      <w:proofErr w:type="spellEnd"/>
      <w:r>
        <w:rPr>
          <w:rFonts w:ascii="Book Antiqua" w:hAnsi="Book Antiqua"/>
          <w:sz w:val="24"/>
          <w:szCs w:val="24"/>
        </w:rPr>
        <w:t xml:space="preserve"> Polda Sumatera Utara, </w:t>
      </w:r>
      <w:proofErr w:type="spellStart"/>
      <w:r>
        <w:rPr>
          <w:rFonts w:ascii="Book Antiqua" w:hAnsi="Book Antiqua"/>
          <w:sz w:val="24"/>
          <w:szCs w:val="24"/>
        </w:rPr>
        <w:t>sepanjang</w:t>
      </w:r>
      <w:proofErr w:type="spellEnd"/>
      <w:r>
        <w:rPr>
          <w:rFonts w:ascii="Book Antiqua" w:hAnsi="Book Antiqua"/>
          <w:sz w:val="24"/>
          <w:szCs w:val="24"/>
        </w:rPr>
        <w:t xml:space="preserve"> </w:t>
      </w:r>
      <w:proofErr w:type="spellStart"/>
      <w:r>
        <w:rPr>
          <w:rFonts w:ascii="Book Antiqua" w:hAnsi="Book Antiqua"/>
          <w:sz w:val="24"/>
          <w:szCs w:val="24"/>
        </w:rPr>
        <w:t>tahun</w:t>
      </w:r>
      <w:proofErr w:type="spellEnd"/>
      <w:r>
        <w:rPr>
          <w:rFonts w:ascii="Book Antiqua" w:hAnsi="Book Antiqua"/>
          <w:sz w:val="24"/>
          <w:szCs w:val="24"/>
        </w:rPr>
        <w:t xml:space="preserve"> 2024 </w:t>
      </w:r>
      <w:proofErr w:type="spellStart"/>
      <w:r>
        <w:rPr>
          <w:rFonts w:ascii="Book Antiqua" w:hAnsi="Book Antiqua"/>
          <w:sz w:val="24"/>
          <w:szCs w:val="24"/>
        </w:rPr>
        <w:t>tercatat</w:t>
      </w:r>
      <w:proofErr w:type="spellEnd"/>
      <w:r>
        <w:rPr>
          <w:rFonts w:ascii="Book Antiqua" w:hAnsi="Book Antiqua"/>
          <w:sz w:val="24"/>
          <w:szCs w:val="24"/>
        </w:rPr>
        <w:t xml:space="preserve"> 12.375 </w:t>
      </w:r>
      <w:proofErr w:type="spellStart"/>
      <w:r>
        <w:rPr>
          <w:rFonts w:ascii="Book Antiqua" w:hAnsi="Book Antiqua"/>
          <w:sz w:val="24"/>
          <w:szCs w:val="24"/>
        </w:rPr>
        <w:t>kasus</w:t>
      </w:r>
      <w:proofErr w:type="spellEnd"/>
      <w:r>
        <w:rPr>
          <w:rFonts w:ascii="Book Antiqua" w:hAnsi="Book Antiqua"/>
          <w:sz w:val="24"/>
          <w:szCs w:val="24"/>
        </w:rPr>
        <w:t xml:space="preserve"> </w:t>
      </w:r>
      <w:proofErr w:type="spellStart"/>
      <w:r>
        <w:rPr>
          <w:rFonts w:ascii="Book Antiqua" w:hAnsi="Book Antiqua"/>
          <w:sz w:val="24"/>
          <w:szCs w:val="24"/>
        </w:rPr>
        <w:t>kejahatan</w:t>
      </w:r>
      <w:proofErr w:type="spellEnd"/>
      <w:r>
        <w:rPr>
          <w:rFonts w:ascii="Book Antiqua" w:hAnsi="Book Antiqua"/>
          <w:sz w:val="24"/>
          <w:szCs w:val="24"/>
        </w:rPr>
        <w:t xml:space="preserve"> 3C (</w:t>
      </w:r>
      <w:proofErr w:type="spellStart"/>
      <w:r>
        <w:rPr>
          <w:rFonts w:ascii="Book Antiqua" w:hAnsi="Book Antiqua"/>
          <w:sz w:val="24"/>
          <w:szCs w:val="24"/>
        </w:rPr>
        <w:t>curat</w:t>
      </w:r>
      <w:proofErr w:type="spellEnd"/>
      <w:r>
        <w:rPr>
          <w:rFonts w:ascii="Book Antiqua" w:hAnsi="Book Antiqua"/>
          <w:sz w:val="24"/>
          <w:szCs w:val="24"/>
        </w:rPr>
        <w:t xml:space="preserve">, </w:t>
      </w:r>
      <w:proofErr w:type="spellStart"/>
      <w:r>
        <w:rPr>
          <w:rFonts w:ascii="Book Antiqua" w:hAnsi="Book Antiqua"/>
          <w:sz w:val="24"/>
          <w:szCs w:val="24"/>
        </w:rPr>
        <w:t>curas</w:t>
      </w:r>
      <w:proofErr w:type="spellEnd"/>
      <w:r>
        <w:rPr>
          <w:rFonts w:ascii="Book Antiqua" w:hAnsi="Book Antiqua"/>
          <w:sz w:val="24"/>
          <w:szCs w:val="24"/>
        </w:rPr>
        <w:t xml:space="preserve">, </w:t>
      </w:r>
      <w:proofErr w:type="spellStart"/>
      <w:r>
        <w:rPr>
          <w:rFonts w:ascii="Book Antiqua" w:hAnsi="Book Antiqua"/>
          <w:sz w:val="24"/>
          <w:szCs w:val="24"/>
        </w:rPr>
        <w:t>curanmor</w:t>
      </w:r>
      <w:proofErr w:type="spellEnd"/>
      <w:r>
        <w:rPr>
          <w:rFonts w:ascii="Book Antiqua" w:hAnsi="Book Antiqua"/>
          <w:sz w:val="24"/>
          <w:szCs w:val="24"/>
        </w:rPr>
        <w:t xml:space="preserve">), di mana </w:t>
      </w:r>
      <w:proofErr w:type="spellStart"/>
      <w:r>
        <w:rPr>
          <w:rFonts w:ascii="Book Antiqua" w:hAnsi="Book Antiqua"/>
          <w:sz w:val="24"/>
          <w:szCs w:val="24"/>
        </w:rPr>
        <w:t>kasus</w:t>
      </w:r>
      <w:proofErr w:type="spellEnd"/>
      <w:r>
        <w:rPr>
          <w:rFonts w:ascii="Book Antiqua" w:hAnsi="Book Antiqua"/>
          <w:sz w:val="24"/>
          <w:szCs w:val="24"/>
        </w:rPr>
        <w:t xml:space="preserve"> </w:t>
      </w:r>
      <w:proofErr w:type="spellStart"/>
      <w:r>
        <w:rPr>
          <w:rFonts w:ascii="Book Antiqua" w:hAnsi="Book Antiqua"/>
          <w:sz w:val="24"/>
          <w:szCs w:val="24"/>
        </w:rPr>
        <w:t>curanmor</w:t>
      </w:r>
      <w:proofErr w:type="spellEnd"/>
      <w:r>
        <w:rPr>
          <w:rFonts w:ascii="Book Antiqua" w:hAnsi="Book Antiqua"/>
          <w:sz w:val="24"/>
          <w:szCs w:val="24"/>
        </w:rPr>
        <w:t xml:space="preserve"> </w:t>
      </w:r>
      <w:proofErr w:type="spellStart"/>
      <w:r>
        <w:rPr>
          <w:rFonts w:ascii="Book Antiqua" w:hAnsi="Book Antiqua"/>
          <w:sz w:val="24"/>
          <w:szCs w:val="24"/>
        </w:rPr>
        <w:t>cenderung</w:t>
      </w:r>
      <w:proofErr w:type="spellEnd"/>
      <w:r>
        <w:rPr>
          <w:rFonts w:ascii="Book Antiqua" w:hAnsi="Book Antiqua"/>
          <w:sz w:val="24"/>
          <w:szCs w:val="24"/>
        </w:rPr>
        <w:t xml:space="preserve"> </w:t>
      </w:r>
      <w:proofErr w:type="spellStart"/>
      <w:r>
        <w:rPr>
          <w:rFonts w:ascii="Book Antiqua" w:hAnsi="Book Antiqua"/>
          <w:sz w:val="24"/>
          <w:szCs w:val="24"/>
        </w:rPr>
        <w:t>meningkat</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613 </w:t>
      </w:r>
      <w:proofErr w:type="spellStart"/>
      <w:r>
        <w:rPr>
          <w:rFonts w:ascii="Book Antiqua" w:hAnsi="Book Antiqua"/>
          <w:sz w:val="24"/>
          <w:szCs w:val="24"/>
        </w:rPr>
        <w:t>menjadi</w:t>
      </w:r>
      <w:proofErr w:type="spellEnd"/>
      <w:r>
        <w:rPr>
          <w:rFonts w:ascii="Book Antiqua" w:hAnsi="Book Antiqua"/>
          <w:sz w:val="24"/>
          <w:szCs w:val="24"/>
        </w:rPr>
        <w:t xml:space="preserve"> 805 </w:t>
      </w:r>
      <w:proofErr w:type="spellStart"/>
      <w:r>
        <w:rPr>
          <w:rFonts w:ascii="Book Antiqua" w:hAnsi="Book Antiqua"/>
          <w:sz w:val="24"/>
          <w:szCs w:val="24"/>
        </w:rPr>
        <w:t>kasus</w:t>
      </w:r>
      <w:proofErr w:type="spellEnd"/>
      <w:r>
        <w:rPr>
          <w:rFonts w:ascii="Book Antiqua" w:hAnsi="Book Antiqua"/>
          <w:sz w:val="24"/>
          <w:szCs w:val="24"/>
        </w:rPr>
        <w:t xml:space="preserve"> pada </w:t>
      </w:r>
      <w:proofErr w:type="spellStart"/>
      <w:r>
        <w:rPr>
          <w:rFonts w:ascii="Book Antiqua" w:hAnsi="Book Antiqua"/>
          <w:sz w:val="24"/>
          <w:szCs w:val="24"/>
        </w:rPr>
        <w:t>triwulan</w:t>
      </w:r>
      <w:proofErr w:type="spellEnd"/>
      <w:r>
        <w:rPr>
          <w:rFonts w:ascii="Book Antiqua" w:hAnsi="Book Antiqua"/>
          <w:sz w:val="24"/>
          <w:szCs w:val="24"/>
        </w:rPr>
        <w:t xml:space="preserve"> </w:t>
      </w:r>
      <w:proofErr w:type="spellStart"/>
      <w:r>
        <w:rPr>
          <w:rFonts w:ascii="Book Antiqua" w:hAnsi="Book Antiqua"/>
          <w:sz w:val="24"/>
          <w:szCs w:val="24"/>
        </w:rPr>
        <w:t>keempat</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total 2.989 </w:t>
      </w:r>
      <w:proofErr w:type="spellStart"/>
      <w:r>
        <w:rPr>
          <w:rFonts w:ascii="Book Antiqua" w:hAnsi="Book Antiqua"/>
          <w:sz w:val="24"/>
          <w:szCs w:val="24"/>
        </w:rPr>
        <w:t>kasus</w:t>
      </w:r>
      <w:proofErr w:type="spellEnd"/>
      <w:r>
        <w:rPr>
          <w:rFonts w:ascii="Book Antiqua" w:hAnsi="Book Antiqua"/>
          <w:sz w:val="24"/>
          <w:szCs w:val="24"/>
        </w:rPr>
        <w:t xml:space="preserve">. Kota Medan </w:t>
      </w:r>
      <w:proofErr w:type="spellStart"/>
      <w:r>
        <w:rPr>
          <w:rFonts w:ascii="Book Antiqua" w:hAnsi="Book Antiqua"/>
          <w:sz w:val="24"/>
          <w:szCs w:val="24"/>
        </w:rPr>
        <w:t>tercatat</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salah </w:t>
      </w:r>
      <w:proofErr w:type="spellStart"/>
      <w:r>
        <w:rPr>
          <w:rFonts w:ascii="Book Antiqua" w:hAnsi="Book Antiqua"/>
          <w:sz w:val="24"/>
          <w:szCs w:val="24"/>
        </w:rPr>
        <w:t>satu</w:t>
      </w:r>
      <w:proofErr w:type="spellEnd"/>
      <w:r>
        <w:rPr>
          <w:rFonts w:ascii="Book Antiqua" w:hAnsi="Book Antiqua"/>
          <w:sz w:val="24"/>
          <w:szCs w:val="24"/>
        </w:rPr>
        <w:t xml:space="preserve"> </w:t>
      </w:r>
      <w:proofErr w:type="spellStart"/>
      <w:r>
        <w:rPr>
          <w:rFonts w:ascii="Book Antiqua" w:hAnsi="Book Antiqua"/>
          <w:sz w:val="24"/>
          <w:szCs w:val="24"/>
        </w:rPr>
        <w:t>daerah</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lonjakan</w:t>
      </w:r>
      <w:proofErr w:type="spellEnd"/>
      <w:r>
        <w:rPr>
          <w:rFonts w:ascii="Book Antiqua" w:hAnsi="Book Antiqua"/>
          <w:sz w:val="24"/>
          <w:szCs w:val="24"/>
        </w:rPr>
        <w:t xml:space="preserve"> </w:t>
      </w:r>
      <w:proofErr w:type="spellStart"/>
      <w:r>
        <w:rPr>
          <w:rFonts w:ascii="Book Antiqua" w:hAnsi="Book Antiqua"/>
          <w:sz w:val="24"/>
          <w:szCs w:val="24"/>
        </w:rPr>
        <w:t>kasus</w:t>
      </w:r>
      <w:proofErr w:type="spellEnd"/>
      <w:r>
        <w:rPr>
          <w:rFonts w:ascii="Book Antiqua" w:hAnsi="Book Antiqua"/>
          <w:sz w:val="24"/>
          <w:szCs w:val="24"/>
        </w:rPr>
        <w:t xml:space="preserve"> paling </w:t>
      </w:r>
      <w:proofErr w:type="spellStart"/>
      <w:r>
        <w:rPr>
          <w:rFonts w:ascii="Book Antiqua" w:hAnsi="Book Antiqua"/>
          <w:sz w:val="24"/>
          <w:szCs w:val="24"/>
        </w:rPr>
        <w:t>menonjol</w:t>
      </w:r>
      <w:proofErr w:type="spellEnd"/>
      <w:r>
        <w:rPr>
          <w:rFonts w:ascii="Book Antiqua" w:hAnsi="Book Antiqua"/>
          <w:sz w:val="24"/>
          <w:szCs w:val="24"/>
        </w:rPr>
        <w:t>.</w:t>
      </w:r>
    </w:p>
    <w:p w14:paraId="2F6DDF16" w14:textId="07F696E1" w:rsidR="00EE302D" w:rsidRPr="00EE302D" w:rsidRDefault="00EE302D" w:rsidP="00BC11E2">
      <w:pPr>
        <w:spacing w:after="120"/>
        <w:ind w:firstLine="720"/>
        <w:jc w:val="both"/>
        <w:rPr>
          <w:rFonts w:ascii="Book Antiqua" w:hAnsi="Book Antiqua"/>
          <w:sz w:val="20"/>
          <w:szCs w:val="20"/>
        </w:rPr>
      </w:pPr>
      <w:proofErr w:type="spellStart"/>
      <w:r>
        <w:rPr>
          <w:rFonts w:ascii="Book Antiqua" w:hAnsi="Book Antiqua"/>
          <w:sz w:val="24"/>
          <w:szCs w:val="24"/>
        </w:rPr>
        <w:t>Realitas</w:t>
      </w:r>
      <w:proofErr w:type="spellEnd"/>
      <w:r>
        <w:rPr>
          <w:rFonts w:ascii="Book Antiqua" w:hAnsi="Book Antiqua"/>
          <w:sz w:val="24"/>
          <w:szCs w:val="24"/>
        </w:rPr>
        <w:t xml:space="preserve"> yang </w:t>
      </w:r>
      <w:proofErr w:type="spellStart"/>
      <w:r>
        <w:rPr>
          <w:rFonts w:ascii="Book Antiqua" w:hAnsi="Book Antiqua"/>
          <w:sz w:val="24"/>
          <w:szCs w:val="24"/>
        </w:rPr>
        <w:t>mengkhawatirkan</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 xml:space="preserve"> </w:t>
      </w:r>
      <w:proofErr w:type="spellStart"/>
      <w:r>
        <w:rPr>
          <w:rFonts w:ascii="Book Antiqua" w:hAnsi="Book Antiqua"/>
          <w:sz w:val="24"/>
          <w:szCs w:val="24"/>
        </w:rPr>
        <w:t>tindak</w:t>
      </w:r>
      <w:proofErr w:type="spellEnd"/>
      <w:r>
        <w:rPr>
          <w:rFonts w:ascii="Book Antiqua" w:hAnsi="Book Antiqua"/>
          <w:sz w:val="24"/>
          <w:szCs w:val="24"/>
        </w:rPr>
        <w:t xml:space="preserve"> </w:t>
      </w:r>
      <w:proofErr w:type="spellStart"/>
      <w:r>
        <w:rPr>
          <w:rFonts w:ascii="Book Antiqua" w:hAnsi="Book Antiqua"/>
          <w:sz w:val="24"/>
          <w:szCs w:val="24"/>
        </w:rPr>
        <w:t>kriminal</w:t>
      </w:r>
      <w:proofErr w:type="spellEnd"/>
      <w:r>
        <w:rPr>
          <w:rFonts w:ascii="Book Antiqua" w:hAnsi="Book Antiqua"/>
          <w:sz w:val="24"/>
          <w:szCs w:val="24"/>
        </w:rPr>
        <w:t xml:space="preserve"> </w:t>
      </w:r>
      <w:proofErr w:type="spellStart"/>
      <w:r>
        <w:rPr>
          <w:rFonts w:ascii="Book Antiqua" w:hAnsi="Book Antiqua"/>
          <w:sz w:val="24"/>
          <w:szCs w:val="24"/>
        </w:rPr>
        <w:t>tersebut</w:t>
      </w:r>
      <w:proofErr w:type="spellEnd"/>
      <w:r>
        <w:rPr>
          <w:rFonts w:ascii="Book Antiqua" w:hAnsi="Book Antiqua"/>
          <w:sz w:val="24"/>
          <w:szCs w:val="24"/>
        </w:rPr>
        <w:t xml:space="preserve">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lagi</w:t>
      </w:r>
      <w:proofErr w:type="spellEnd"/>
      <w:r>
        <w:rPr>
          <w:rFonts w:ascii="Book Antiqua" w:hAnsi="Book Antiqua"/>
          <w:sz w:val="24"/>
          <w:szCs w:val="24"/>
        </w:rPr>
        <w:t xml:space="preserve"> </w:t>
      </w:r>
      <w:proofErr w:type="spellStart"/>
      <w:r>
        <w:rPr>
          <w:rFonts w:ascii="Book Antiqua" w:hAnsi="Book Antiqua"/>
          <w:sz w:val="24"/>
          <w:szCs w:val="24"/>
        </w:rPr>
        <w:t>hanya</w:t>
      </w:r>
      <w:proofErr w:type="spellEnd"/>
      <w:r>
        <w:rPr>
          <w:rFonts w:ascii="Book Antiqua" w:hAnsi="Book Antiqua"/>
          <w:sz w:val="24"/>
          <w:szCs w:val="24"/>
        </w:rPr>
        <w:t xml:space="preserve"> </w:t>
      </w:r>
      <w:proofErr w:type="spellStart"/>
      <w:r>
        <w:rPr>
          <w:rFonts w:ascii="Book Antiqua" w:hAnsi="Book Antiqua"/>
          <w:sz w:val="24"/>
          <w:szCs w:val="24"/>
        </w:rPr>
        <w:t>dilakukan</w:t>
      </w:r>
      <w:proofErr w:type="spellEnd"/>
      <w:r>
        <w:rPr>
          <w:rFonts w:ascii="Book Antiqua" w:hAnsi="Book Antiqua"/>
          <w:sz w:val="24"/>
          <w:szCs w:val="24"/>
        </w:rPr>
        <w:t xml:space="preserve"> oleh orang </w:t>
      </w:r>
      <w:proofErr w:type="spellStart"/>
      <w:r>
        <w:rPr>
          <w:rFonts w:ascii="Book Antiqua" w:hAnsi="Book Antiqua"/>
          <w:sz w:val="24"/>
          <w:szCs w:val="24"/>
        </w:rPr>
        <w:t>dewasa</w:t>
      </w:r>
      <w:proofErr w:type="spellEnd"/>
      <w:r>
        <w:rPr>
          <w:rFonts w:ascii="Book Antiqua" w:hAnsi="Book Antiqua"/>
          <w:sz w:val="24"/>
          <w:szCs w:val="24"/>
        </w:rPr>
        <w:t xml:space="preserve">, </w:t>
      </w:r>
      <w:proofErr w:type="spellStart"/>
      <w:r>
        <w:rPr>
          <w:rFonts w:ascii="Book Antiqua" w:hAnsi="Book Antiqua"/>
          <w:sz w:val="24"/>
          <w:szCs w:val="24"/>
        </w:rPr>
        <w:t>tetapi</w:t>
      </w:r>
      <w:proofErr w:type="spellEnd"/>
      <w:r>
        <w:rPr>
          <w:rFonts w:ascii="Book Antiqua" w:hAnsi="Book Antiqua"/>
          <w:sz w:val="24"/>
          <w:szCs w:val="24"/>
        </w:rPr>
        <w:t xml:space="preserve">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merambah</w:t>
      </w:r>
      <w:proofErr w:type="spellEnd"/>
      <w:r>
        <w:rPr>
          <w:rFonts w:ascii="Book Antiqua" w:hAnsi="Book Antiqua"/>
          <w:sz w:val="24"/>
          <w:szCs w:val="24"/>
        </w:rPr>
        <w:t xml:space="preserve"> </w:t>
      </w:r>
      <w:proofErr w:type="spellStart"/>
      <w:r>
        <w:rPr>
          <w:rFonts w:ascii="Book Antiqua" w:hAnsi="Book Antiqua"/>
          <w:sz w:val="24"/>
          <w:szCs w:val="24"/>
        </w:rPr>
        <w:t>ke</w:t>
      </w:r>
      <w:proofErr w:type="spellEnd"/>
      <w:r>
        <w:rPr>
          <w:rFonts w:ascii="Book Antiqua" w:hAnsi="Book Antiqua"/>
          <w:sz w:val="24"/>
          <w:szCs w:val="24"/>
        </w:rPr>
        <w:t xml:space="preserve"> </w:t>
      </w:r>
      <w:proofErr w:type="spellStart"/>
      <w:r>
        <w:rPr>
          <w:rFonts w:ascii="Book Antiqua" w:hAnsi="Book Antiqua"/>
          <w:sz w:val="24"/>
          <w:szCs w:val="24"/>
        </w:rPr>
        <w:t>kalangan</w:t>
      </w:r>
      <w:proofErr w:type="spellEnd"/>
      <w:r>
        <w:rPr>
          <w:rFonts w:ascii="Book Antiqua" w:hAnsi="Book Antiqua"/>
          <w:sz w:val="24"/>
          <w:szCs w:val="24"/>
        </w:rPr>
        <w:t xml:space="preserve"> </w:t>
      </w:r>
      <w:proofErr w:type="spellStart"/>
      <w:r>
        <w:rPr>
          <w:rFonts w:ascii="Book Antiqua" w:hAnsi="Book Antiqua"/>
          <w:sz w:val="24"/>
          <w:szCs w:val="24"/>
        </w:rPr>
        <w:t>anak-anak</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contoh</w:t>
      </w:r>
      <w:proofErr w:type="spellEnd"/>
      <w:r>
        <w:rPr>
          <w:rFonts w:ascii="Book Antiqua" w:hAnsi="Book Antiqua"/>
          <w:sz w:val="24"/>
          <w:szCs w:val="24"/>
        </w:rPr>
        <w:t xml:space="preserve">, </w:t>
      </w:r>
      <w:proofErr w:type="spellStart"/>
      <w:r>
        <w:rPr>
          <w:rFonts w:ascii="Book Antiqua" w:hAnsi="Book Antiqua"/>
          <w:sz w:val="24"/>
          <w:szCs w:val="24"/>
        </w:rPr>
        <w:t>seorang</w:t>
      </w:r>
      <w:proofErr w:type="spellEnd"/>
      <w:r>
        <w:rPr>
          <w:rFonts w:ascii="Book Antiqua" w:hAnsi="Book Antiqua"/>
          <w:sz w:val="24"/>
          <w:szCs w:val="24"/>
        </w:rPr>
        <w:t xml:space="preserve"> </w:t>
      </w:r>
      <w:proofErr w:type="spellStart"/>
      <w:r>
        <w:rPr>
          <w:rFonts w:ascii="Book Antiqua" w:hAnsi="Book Antiqua"/>
          <w:sz w:val="24"/>
          <w:szCs w:val="24"/>
        </w:rPr>
        <w:t>pelajar</w:t>
      </w:r>
      <w:proofErr w:type="spellEnd"/>
      <w:r>
        <w:rPr>
          <w:rFonts w:ascii="Book Antiqua" w:hAnsi="Book Antiqua"/>
          <w:sz w:val="24"/>
          <w:szCs w:val="24"/>
        </w:rPr>
        <w:t xml:space="preserve"> SMK </w:t>
      </w:r>
      <w:proofErr w:type="spellStart"/>
      <w:r>
        <w:rPr>
          <w:rFonts w:ascii="Book Antiqua" w:hAnsi="Book Antiqua"/>
          <w:sz w:val="24"/>
          <w:szCs w:val="24"/>
        </w:rPr>
        <w:t>berinisial</w:t>
      </w:r>
      <w:proofErr w:type="spellEnd"/>
      <w:r>
        <w:rPr>
          <w:rFonts w:ascii="Book Antiqua" w:hAnsi="Book Antiqua"/>
          <w:sz w:val="24"/>
          <w:szCs w:val="24"/>
        </w:rPr>
        <w:t xml:space="preserve"> YR </w:t>
      </w:r>
      <w:proofErr w:type="spellStart"/>
      <w:r>
        <w:rPr>
          <w:rFonts w:ascii="Book Antiqua" w:hAnsi="Book Antiqua"/>
          <w:sz w:val="24"/>
          <w:szCs w:val="24"/>
        </w:rPr>
        <w:t>ditangkap</w:t>
      </w:r>
      <w:proofErr w:type="spellEnd"/>
      <w:r>
        <w:rPr>
          <w:rFonts w:ascii="Book Antiqua" w:hAnsi="Book Antiqua"/>
          <w:sz w:val="24"/>
          <w:szCs w:val="24"/>
        </w:rPr>
        <w:t xml:space="preserve"> </w:t>
      </w:r>
      <w:proofErr w:type="spellStart"/>
      <w:r>
        <w:rPr>
          <w:rFonts w:ascii="Book Antiqua" w:hAnsi="Book Antiqua"/>
          <w:sz w:val="24"/>
          <w:szCs w:val="24"/>
        </w:rPr>
        <w:t>Polsek</w:t>
      </w:r>
      <w:proofErr w:type="spellEnd"/>
      <w:r>
        <w:rPr>
          <w:rFonts w:ascii="Book Antiqua" w:hAnsi="Book Antiqua"/>
          <w:sz w:val="24"/>
          <w:szCs w:val="24"/>
        </w:rPr>
        <w:t xml:space="preserve"> Medan Timur </w:t>
      </w:r>
      <w:proofErr w:type="spellStart"/>
      <w:r>
        <w:rPr>
          <w:rFonts w:ascii="Book Antiqua" w:hAnsi="Book Antiqua"/>
          <w:sz w:val="24"/>
          <w:szCs w:val="24"/>
        </w:rPr>
        <w:t>karena</w:t>
      </w:r>
      <w:proofErr w:type="spellEnd"/>
      <w:r>
        <w:rPr>
          <w:rFonts w:ascii="Book Antiqua" w:hAnsi="Book Antiqua"/>
          <w:sz w:val="24"/>
          <w:szCs w:val="24"/>
        </w:rPr>
        <w:t xml:space="preserv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otak</w:t>
      </w:r>
      <w:proofErr w:type="spellEnd"/>
      <w:r>
        <w:rPr>
          <w:rFonts w:ascii="Book Antiqua" w:hAnsi="Book Antiqua"/>
          <w:sz w:val="24"/>
          <w:szCs w:val="24"/>
        </w:rPr>
        <w:t xml:space="preserve"> </w:t>
      </w:r>
      <w:proofErr w:type="spellStart"/>
      <w:r>
        <w:rPr>
          <w:rFonts w:ascii="Book Antiqua" w:hAnsi="Book Antiqua"/>
          <w:sz w:val="24"/>
          <w:szCs w:val="24"/>
        </w:rPr>
        <w:t>pencurian</w:t>
      </w:r>
      <w:proofErr w:type="spellEnd"/>
      <w:r>
        <w:rPr>
          <w:rFonts w:ascii="Book Antiqua" w:hAnsi="Book Antiqua"/>
          <w:sz w:val="24"/>
          <w:szCs w:val="24"/>
        </w:rPr>
        <w:t xml:space="preserve"> </w:t>
      </w:r>
      <w:proofErr w:type="spellStart"/>
      <w:r>
        <w:rPr>
          <w:rFonts w:ascii="Book Antiqua" w:hAnsi="Book Antiqua"/>
          <w:sz w:val="24"/>
          <w:szCs w:val="24"/>
        </w:rPr>
        <w:t>sepeda</w:t>
      </w:r>
      <w:proofErr w:type="spellEnd"/>
      <w:r>
        <w:rPr>
          <w:rFonts w:ascii="Book Antiqua" w:hAnsi="Book Antiqua"/>
          <w:sz w:val="24"/>
          <w:szCs w:val="24"/>
        </w:rPr>
        <w:t xml:space="preserve"> motor pada Januari 2024. </w:t>
      </w:r>
      <w:proofErr w:type="spellStart"/>
      <w:r>
        <w:rPr>
          <w:rFonts w:ascii="Book Antiqua" w:hAnsi="Book Antiqua"/>
          <w:sz w:val="24"/>
          <w:szCs w:val="24"/>
        </w:rPr>
        <w:t>Kasus</w:t>
      </w:r>
      <w:proofErr w:type="spellEnd"/>
      <w:r>
        <w:rPr>
          <w:rFonts w:ascii="Book Antiqua" w:hAnsi="Book Antiqua"/>
          <w:sz w:val="24"/>
          <w:szCs w:val="24"/>
        </w:rPr>
        <w:t xml:space="preserve"> </w:t>
      </w:r>
      <w:proofErr w:type="spellStart"/>
      <w:r>
        <w:rPr>
          <w:rFonts w:ascii="Book Antiqua" w:hAnsi="Book Antiqua"/>
          <w:sz w:val="24"/>
          <w:szCs w:val="24"/>
        </w:rPr>
        <w:t>serupa</w:t>
      </w:r>
      <w:proofErr w:type="spellEnd"/>
      <w:r>
        <w:rPr>
          <w:rFonts w:ascii="Book Antiqua" w:hAnsi="Book Antiqua"/>
          <w:sz w:val="24"/>
          <w:szCs w:val="24"/>
        </w:rPr>
        <w:t xml:space="preserve"> </w:t>
      </w:r>
      <w:proofErr w:type="spellStart"/>
      <w:r>
        <w:rPr>
          <w:rFonts w:ascii="Book Antiqua" w:hAnsi="Book Antiqua"/>
          <w:sz w:val="24"/>
          <w:szCs w:val="24"/>
        </w:rPr>
        <w:t>terus</w:t>
      </w:r>
      <w:proofErr w:type="spellEnd"/>
      <w:r>
        <w:rPr>
          <w:rFonts w:ascii="Book Antiqua" w:hAnsi="Book Antiqua"/>
          <w:sz w:val="24"/>
          <w:szCs w:val="24"/>
        </w:rPr>
        <w:t xml:space="preserve"> </w:t>
      </w:r>
      <w:proofErr w:type="spellStart"/>
      <w:r>
        <w:rPr>
          <w:rFonts w:ascii="Book Antiqua" w:hAnsi="Book Antiqua"/>
          <w:sz w:val="24"/>
          <w:szCs w:val="24"/>
        </w:rPr>
        <w:t>bermunculan</w:t>
      </w:r>
      <w:proofErr w:type="spellEnd"/>
      <w:r>
        <w:rPr>
          <w:rFonts w:ascii="Book Antiqua" w:hAnsi="Book Antiqua"/>
          <w:sz w:val="24"/>
          <w:szCs w:val="24"/>
        </w:rPr>
        <w:t xml:space="preserve">, </w:t>
      </w:r>
      <w:proofErr w:type="spellStart"/>
      <w:r>
        <w:rPr>
          <w:rFonts w:ascii="Book Antiqua" w:hAnsi="Book Antiqua"/>
          <w:sz w:val="24"/>
          <w:szCs w:val="24"/>
        </w:rPr>
        <w:t>menunjukkan</w:t>
      </w:r>
      <w:proofErr w:type="spellEnd"/>
      <w:r>
        <w:rPr>
          <w:rFonts w:ascii="Book Antiqua" w:hAnsi="Book Antiqua"/>
          <w:sz w:val="24"/>
          <w:szCs w:val="24"/>
        </w:rPr>
        <w:t xml:space="preserve"> </w:t>
      </w:r>
      <w:proofErr w:type="spellStart"/>
      <w:r>
        <w:rPr>
          <w:rFonts w:ascii="Book Antiqua" w:hAnsi="Book Antiqua"/>
          <w:sz w:val="24"/>
          <w:szCs w:val="24"/>
        </w:rPr>
        <w:t>pola</w:t>
      </w:r>
      <w:proofErr w:type="spellEnd"/>
      <w:r>
        <w:rPr>
          <w:rFonts w:ascii="Book Antiqua" w:hAnsi="Book Antiqua"/>
          <w:sz w:val="24"/>
          <w:szCs w:val="24"/>
        </w:rPr>
        <w:t xml:space="preserve"> yang </w:t>
      </w:r>
      <w:proofErr w:type="spellStart"/>
      <w:r>
        <w:rPr>
          <w:rFonts w:ascii="Book Antiqua" w:hAnsi="Book Antiqua"/>
          <w:sz w:val="24"/>
          <w:szCs w:val="24"/>
        </w:rPr>
        <w:t>memerlukan</w:t>
      </w:r>
      <w:proofErr w:type="spellEnd"/>
      <w:r>
        <w:rPr>
          <w:rFonts w:ascii="Book Antiqua" w:hAnsi="Book Antiqua"/>
          <w:sz w:val="24"/>
          <w:szCs w:val="24"/>
        </w:rPr>
        <w:t xml:space="preserve"> </w:t>
      </w:r>
      <w:proofErr w:type="spellStart"/>
      <w:r>
        <w:rPr>
          <w:rFonts w:ascii="Book Antiqua" w:hAnsi="Book Antiqua"/>
          <w:sz w:val="24"/>
          <w:szCs w:val="24"/>
        </w:rPr>
        <w:t>penanganan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khusus</w:t>
      </w:r>
      <w:proofErr w:type="spellEnd"/>
      <w:r>
        <w:rPr>
          <w:rFonts w:ascii="Book Antiqua" w:hAnsi="Book Antiqua"/>
          <w:sz w:val="24"/>
          <w:szCs w:val="24"/>
        </w:rPr>
        <w:t xml:space="preserve"> yang </w:t>
      </w:r>
      <w:proofErr w:type="spellStart"/>
      <w:r>
        <w:rPr>
          <w:rFonts w:ascii="Book Antiqua" w:hAnsi="Book Antiqua"/>
          <w:sz w:val="24"/>
          <w:szCs w:val="24"/>
        </w:rPr>
        <w:t>berbeda</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penanganan</w:t>
      </w:r>
      <w:proofErr w:type="spellEnd"/>
      <w:r>
        <w:rPr>
          <w:rFonts w:ascii="Book Antiqua" w:hAnsi="Book Antiqua"/>
          <w:sz w:val="24"/>
          <w:szCs w:val="24"/>
        </w:rPr>
        <w:t xml:space="preserve"> </w:t>
      </w:r>
      <w:proofErr w:type="spellStart"/>
      <w:r>
        <w:rPr>
          <w:rFonts w:ascii="Book Antiqua" w:hAnsi="Book Antiqua"/>
          <w:sz w:val="24"/>
          <w:szCs w:val="24"/>
        </w:rPr>
        <w:t>pelaku</w:t>
      </w:r>
      <w:proofErr w:type="spellEnd"/>
      <w:r>
        <w:rPr>
          <w:rFonts w:ascii="Book Antiqua" w:hAnsi="Book Antiqua"/>
          <w:sz w:val="24"/>
          <w:szCs w:val="24"/>
        </w:rPr>
        <w:t xml:space="preserve"> </w:t>
      </w:r>
      <w:proofErr w:type="spellStart"/>
      <w:r>
        <w:rPr>
          <w:rFonts w:ascii="Book Antiqua" w:hAnsi="Book Antiqua"/>
          <w:sz w:val="24"/>
          <w:szCs w:val="24"/>
        </w:rPr>
        <w:t>dewasa</w:t>
      </w:r>
      <w:proofErr w:type="spellEnd"/>
      <w:r>
        <w:rPr>
          <w:rFonts w:ascii="Book Antiqua" w:hAnsi="Book Antiqua"/>
          <w:sz w:val="24"/>
          <w:szCs w:val="24"/>
        </w:rPr>
        <w:t>.</w:t>
      </w:r>
      <w:r w:rsidR="00BC11E2">
        <w:rPr>
          <w:rFonts w:ascii="Book Antiqua" w:hAnsi="Book Antiqua"/>
          <w:sz w:val="20"/>
          <w:szCs w:val="20"/>
        </w:rPr>
        <w:t xml:space="preserve"> </w:t>
      </w:r>
      <w:proofErr w:type="spellStart"/>
      <w:r>
        <w:rPr>
          <w:rFonts w:ascii="Book Antiqua" w:hAnsi="Book Antiqua"/>
          <w:sz w:val="24"/>
          <w:szCs w:val="24"/>
        </w:rPr>
        <w:t>Pencurian</w:t>
      </w:r>
      <w:proofErr w:type="spellEnd"/>
      <w:r>
        <w:rPr>
          <w:rFonts w:ascii="Book Antiqua" w:hAnsi="Book Antiqua"/>
          <w:sz w:val="24"/>
          <w:szCs w:val="24"/>
        </w:rPr>
        <w:t xml:space="preserve"> yang </w:t>
      </w:r>
      <w:proofErr w:type="spellStart"/>
      <w:r>
        <w:rPr>
          <w:rFonts w:ascii="Book Antiqua" w:hAnsi="Book Antiqua"/>
          <w:sz w:val="24"/>
          <w:szCs w:val="24"/>
        </w:rPr>
        <w:t>dilakukan</w:t>
      </w:r>
      <w:proofErr w:type="spellEnd"/>
      <w:r>
        <w:rPr>
          <w:rFonts w:ascii="Book Antiqua" w:hAnsi="Book Antiqua"/>
          <w:sz w:val="24"/>
          <w:szCs w:val="24"/>
        </w:rPr>
        <w:t xml:space="preserve"> oleh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sering</w:t>
      </w:r>
      <w:proofErr w:type="spellEnd"/>
      <w:r>
        <w:rPr>
          <w:rFonts w:ascii="Book Antiqua" w:hAnsi="Book Antiqua"/>
          <w:sz w:val="24"/>
          <w:szCs w:val="24"/>
        </w:rPr>
        <w:t xml:space="preserve"> kali </w:t>
      </w:r>
      <w:proofErr w:type="spellStart"/>
      <w:r>
        <w:rPr>
          <w:rFonts w:ascii="Book Antiqua" w:hAnsi="Book Antiqua"/>
          <w:sz w:val="24"/>
          <w:szCs w:val="24"/>
        </w:rPr>
        <w:t>merupakan</w:t>
      </w:r>
      <w:proofErr w:type="spellEnd"/>
      <w:r>
        <w:rPr>
          <w:rFonts w:ascii="Book Antiqua" w:hAnsi="Book Antiqua"/>
          <w:sz w:val="24"/>
          <w:szCs w:val="24"/>
        </w:rPr>
        <w:t xml:space="preserve"> </w:t>
      </w:r>
      <w:proofErr w:type="spellStart"/>
      <w:r>
        <w:rPr>
          <w:rFonts w:ascii="Book Antiqua" w:hAnsi="Book Antiqua"/>
          <w:sz w:val="24"/>
          <w:szCs w:val="24"/>
        </w:rPr>
        <w:t>bentuk</w:t>
      </w:r>
      <w:proofErr w:type="spellEnd"/>
      <w:r>
        <w:rPr>
          <w:rFonts w:ascii="Book Antiqua" w:hAnsi="Book Antiqua"/>
          <w:sz w:val="24"/>
          <w:szCs w:val="24"/>
        </w:rPr>
        <w:t xml:space="preserve"> </w:t>
      </w:r>
      <w:proofErr w:type="spellStart"/>
      <w:r>
        <w:rPr>
          <w:rFonts w:ascii="Book Antiqua" w:hAnsi="Book Antiqua"/>
          <w:sz w:val="24"/>
          <w:szCs w:val="24"/>
        </w:rPr>
        <w:t>respons</w:t>
      </w:r>
      <w:proofErr w:type="spellEnd"/>
      <w:r>
        <w:rPr>
          <w:rFonts w:ascii="Book Antiqua" w:hAnsi="Book Antiqua"/>
          <w:sz w:val="24"/>
          <w:szCs w:val="24"/>
        </w:rPr>
        <w:t xml:space="preserve"> </w:t>
      </w:r>
      <w:proofErr w:type="spellStart"/>
      <w:r>
        <w:rPr>
          <w:rFonts w:ascii="Book Antiqua" w:hAnsi="Book Antiqua"/>
          <w:sz w:val="24"/>
          <w:szCs w:val="24"/>
        </w:rPr>
        <w:t>terhadap</w:t>
      </w:r>
      <w:proofErr w:type="spellEnd"/>
      <w:r>
        <w:rPr>
          <w:rFonts w:ascii="Book Antiqua" w:hAnsi="Book Antiqua"/>
          <w:sz w:val="24"/>
          <w:szCs w:val="24"/>
        </w:rPr>
        <w:t xml:space="preserve"> </w:t>
      </w:r>
      <w:proofErr w:type="spellStart"/>
      <w:r>
        <w:rPr>
          <w:rFonts w:ascii="Book Antiqua" w:hAnsi="Book Antiqua"/>
          <w:sz w:val="24"/>
          <w:szCs w:val="24"/>
        </w:rPr>
        <w:t>tekanan</w:t>
      </w:r>
      <w:proofErr w:type="spellEnd"/>
      <w:r>
        <w:rPr>
          <w:rFonts w:ascii="Book Antiqua" w:hAnsi="Book Antiqua"/>
          <w:sz w:val="24"/>
          <w:szCs w:val="24"/>
        </w:rPr>
        <w:t xml:space="preserve"> </w:t>
      </w:r>
      <w:proofErr w:type="spellStart"/>
      <w:r>
        <w:rPr>
          <w:rFonts w:ascii="Book Antiqua" w:hAnsi="Book Antiqua"/>
          <w:sz w:val="24"/>
          <w:szCs w:val="24"/>
        </w:rPr>
        <w:t>hidup</w:t>
      </w:r>
      <w:proofErr w:type="spellEnd"/>
      <w:r>
        <w:rPr>
          <w:rFonts w:ascii="Book Antiqua" w:hAnsi="Book Antiqua"/>
          <w:sz w:val="24"/>
          <w:szCs w:val="24"/>
        </w:rPr>
        <w:t xml:space="preserve"> yang </w:t>
      </w:r>
      <w:proofErr w:type="spellStart"/>
      <w:r>
        <w:rPr>
          <w:rFonts w:ascii="Book Antiqua" w:hAnsi="Book Antiqua"/>
          <w:sz w:val="24"/>
          <w:szCs w:val="24"/>
        </w:rPr>
        <w:t>mereka</w:t>
      </w:r>
      <w:proofErr w:type="spellEnd"/>
      <w:r>
        <w:rPr>
          <w:rFonts w:ascii="Book Antiqua" w:hAnsi="Book Antiqua"/>
          <w:sz w:val="24"/>
          <w:szCs w:val="24"/>
        </w:rPr>
        <w:t xml:space="preserve"> </w:t>
      </w:r>
      <w:proofErr w:type="spellStart"/>
      <w:r>
        <w:rPr>
          <w:rFonts w:ascii="Book Antiqua" w:hAnsi="Book Antiqua"/>
          <w:sz w:val="24"/>
          <w:szCs w:val="24"/>
        </w:rPr>
        <w:t>alami</w:t>
      </w:r>
      <w:proofErr w:type="spellEnd"/>
      <w:r>
        <w:rPr>
          <w:rFonts w:ascii="Book Antiqua" w:hAnsi="Book Antiqua"/>
          <w:sz w:val="24"/>
          <w:szCs w:val="24"/>
        </w:rPr>
        <w:t xml:space="preserve">, </w:t>
      </w:r>
      <w:proofErr w:type="spellStart"/>
      <w:r>
        <w:rPr>
          <w:rFonts w:ascii="Book Antiqua" w:hAnsi="Book Antiqua"/>
          <w:sz w:val="24"/>
          <w:szCs w:val="24"/>
        </w:rPr>
        <w:t>baik</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segi</w:t>
      </w:r>
      <w:proofErr w:type="spellEnd"/>
      <w:r>
        <w:rPr>
          <w:rFonts w:ascii="Book Antiqua" w:hAnsi="Book Antiqua"/>
          <w:sz w:val="24"/>
          <w:szCs w:val="24"/>
        </w:rPr>
        <w:t xml:space="preserve"> </w:t>
      </w:r>
      <w:proofErr w:type="spellStart"/>
      <w:r>
        <w:rPr>
          <w:rFonts w:ascii="Book Antiqua" w:hAnsi="Book Antiqua"/>
          <w:sz w:val="24"/>
          <w:szCs w:val="24"/>
        </w:rPr>
        <w:t>ekonomi</w:t>
      </w:r>
      <w:proofErr w:type="spellEnd"/>
      <w:r>
        <w:rPr>
          <w:rFonts w:ascii="Book Antiqua" w:hAnsi="Book Antiqua"/>
          <w:sz w:val="24"/>
          <w:szCs w:val="24"/>
        </w:rPr>
        <w:t xml:space="preserve"> </w:t>
      </w:r>
      <w:proofErr w:type="spellStart"/>
      <w:r>
        <w:rPr>
          <w:rFonts w:ascii="Book Antiqua" w:hAnsi="Book Antiqua"/>
          <w:sz w:val="24"/>
          <w:szCs w:val="24"/>
        </w:rPr>
        <w:t>maupun</w:t>
      </w:r>
      <w:proofErr w:type="spellEnd"/>
      <w:r>
        <w:rPr>
          <w:rFonts w:ascii="Book Antiqua" w:hAnsi="Book Antiqua"/>
          <w:sz w:val="24"/>
          <w:szCs w:val="24"/>
        </w:rPr>
        <w:t xml:space="preserve"> </w:t>
      </w:r>
      <w:proofErr w:type="spellStart"/>
      <w:r>
        <w:rPr>
          <w:rFonts w:ascii="Book Antiqua" w:hAnsi="Book Antiqua"/>
          <w:sz w:val="24"/>
          <w:szCs w:val="24"/>
        </w:rPr>
        <w:t>sosial</w:t>
      </w:r>
      <w:proofErr w:type="spellEnd"/>
      <w:r>
        <w:rPr>
          <w:rFonts w:ascii="Book Antiqua" w:hAnsi="Book Antiqua"/>
          <w:sz w:val="24"/>
          <w:szCs w:val="24"/>
        </w:rPr>
        <w:t>. Anak-</w:t>
      </w:r>
      <w:proofErr w:type="spellStart"/>
      <w:r>
        <w:rPr>
          <w:rFonts w:ascii="Book Antiqua" w:hAnsi="Book Antiqua"/>
          <w:sz w:val="24"/>
          <w:szCs w:val="24"/>
        </w:rPr>
        <w:t>anak</w:t>
      </w:r>
      <w:proofErr w:type="spellEnd"/>
      <w:r>
        <w:rPr>
          <w:rFonts w:ascii="Book Antiqua" w:hAnsi="Book Antiqua"/>
          <w:sz w:val="24"/>
          <w:szCs w:val="24"/>
        </w:rPr>
        <w:t xml:space="preserve"> yang </w:t>
      </w:r>
      <w:proofErr w:type="spellStart"/>
      <w:r>
        <w:rPr>
          <w:rFonts w:ascii="Book Antiqua" w:hAnsi="Book Antiqua"/>
          <w:sz w:val="24"/>
          <w:szCs w:val="24"/>
        </w:rPr>
        <w:t>tumbuh</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lingkungan</w:t>
      </w:r>
      <w:proofErr w:type="spellEnd"/>
      <w:r>
        <w:rPr>
          <w:rFonts w:ascii="Book Antiqua" w:hAnsi="Book Antiqua"/>
          <w:sz w:val="24"/>
          <w:szCs w:val="24"/>
        </w:rPr>
        <w:t xml:space="preserve"> yang </w:t>
      </w:r>
      <w:proofErr w:type="spellStart"/>
      <w:r>
        <w:rPr>
          <w:rFonts w:ascii="Book Antiqua" w:hAnsi="Book Antiqua"/>
          <w:sz w:val="24"/>
          <w:szCs w:val="24"/>
        </w:rPr>
        <w:t>kurang</w:t>
      </w:r>
      <w:proofErr w:type="spellEnd"/>
      <w:r>
        <w:rPr>
          <w:rFonts w:ascii="Book Antiqua" w:hAnsi="Book Antiqua"/>
          <w:sz w:val="24"/>
          <w:szCs w:val="24"/>
        </w:rPr>
        <w:t xml:space="preserve"> </w:t>
      </w:r>
      <w:proofErr w:type="spellStart"/>
      <w:r>
        <w:rPr>
          <w:rFonts w:ascii="Book Antiqua" w:hAnsi="Book Antiqua"/>
          <w:sz w:val="24"/>
          <w:szCs w:val="24"/>
        </w:rPr>
        <w:t>mendukung</w:t>
      </w:r>
      <w:proofErr w:type="spellEnd"/>
      <w:r>
        <w:rPr>
          <w:rFonts w:ascii="Book Antiqua" w:hAnsi="Book Antiqua"/>
          <w:sz w:val="24"/>
          <w:szCs w:val="24"/>
        </w:rPr>
        <w:t>—</w:t>
      </w:r>
      <w:proofErr w:type="spellStart"/>
      <w:r>
        <w:rPr>
          <w:rFonts w:ascii="Book Antiqua" w:hAnsi="Book Antiqua"/>
          <w:sz w:val="24"/>
          <w:szCs w:val="24"/>
        </w:rPr>
        <w:t>baik</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fisik</w:t>
      </w:r>
      <w:proofErr w:type="spellEnd"/>
      <w:r>
        <w:rPr>
          <w:rFonts w:ascii="Book Antiqua" w:hAnsi="Book Antiqua"/>
          <w:sz w:val="24"/>
          <w:szCs w:val="24"/>
        </w:rPr>
        <w:t xml:space="preserve">, </w:t>
      </w:r>
      <w:proofErr w:type="spellStart"/>
      <w:r>
        <w:rPr>
          <w:rFonts w:ascii="Book Antiqua" w:hAnsi="Book Antiqua"/>
          <w:sz w:val="24"/>
          <w:szCs w:val="24"/>
        </w:rPr>
        <w:t>emosional</w:t>
      </w:r>
      <w:proofErr w:type="spellEnd"/>
      <w:r>
        <w:rPr>
          <w:rFonts w:ascii="Book Antiqua" w:hAnsi="Book Antiqua"/>
          <w:sz w:val="24"/>
          <w:szCs w:val="24"/>
        </w:rPr>
        <w:t xml:space="preserve">, </w:t>
      </w:r>
      <w:proofErr w:type="spellStart"/>
      <w:r>
        <w:rPr>
          <w:rFonts w:ascii="Book Antiqua" w:hAnsi="Book Antiqua"/>
          <w:sz w:val="24"/>
          <w:szCs w:val="24"/>
        </w:rPr>
        <w:t>maupun</w:t>
      </w:r>
      <w:proofErr w:type="spellEnd"/>
      <w:r>
        <w:rPr>
          <w:rFonts w:ascii="Book Antiqua" w:hAnsi="Book Antiqua"/>
          <w:sz w:val="24"/>
          <w:szCs w:val="24"/>
        </w:rPr>
        <w:t xml:space="preserve"> </w:t>
      </w:r>
      <w:proofErr w:type="spellStart"/>
      <w:r>
        <w:rPr>
          <w:rFonts w:ascii="Book Antiqua" w:hAnsi="Book Antiqua"/>
          <w:sz w:val="24"/>
          <w:szCs w:val="24"/>
        </w:rPr>
        <w:t>sosial</w:t>
      </w:r>
      <w:proofErr w:type="spellEnd"/>
      <w:r>
        <w:rPr>
          <w:rFonts w:ascii="Book Antiqua" w:hAnsi="Book Antiqua"/>
          <w:sz w:val="24"/>
          <w:szCs w:val="24"/>
        </w:rPr>
        <w:t>—</w:t>
      </w:r>
      <w:proofErr w:type="spellStart"/>
      <w:r>
        <w:rPr>
          <w:rFonts w:ascii="Book Antiqua" w:hAnsi="Book Antiqua"/>
          <w:sz w:val="24"/>
          <w:szCs w:val="24"/>
        </w:rPr>
        <w:t>cenderung</w:t>
      </w:r>
      <w:proofErr w:type="spellEnd"/>
      <w:r>
        <w:rPr>
          <w:rFonts w:ascii="Book Antiqua" w:hAnsi="Book Antiqua"/>
          <w:sz w:val="24"/>
          <w:szCs w:val="24"/>
        </w:rPr>
        <w:t xml:space="preserve"> </w:t>
      </w:r>
      <w:proofErr w:type="spellStart"/>
      <w:r>
        <w:rPr>
          <w:rFonts w:ascii="Book Antiqua" w:hAnsi="Book Antiqua"/>
          <w:sz w:val="24"/>
          <w:szCs w:val="24"/>
        </w:rPr>
        <w:t>mengalami</w:t>
      </w:r>
      <w:proofErr w:type="spellEnd"/>
      <w:r>
        <w:rPr>
          <w:rFonts w:ascii="Book Antiqua" w:hAnsi="Book Antiqua"/>
          <w:sz w:val="24"/>
          <w:szCs w:val="24"/>
        </w:rPr>
        <w:t xml:space="preserve"> </w:t>
      </w:r>
      <w:proofErr w:type="spellStart"/>
      <w:r>
        <w:rPr>
          <w:rFonts w:ascii="Book Antiqua" w:hAnsi="Book Antiqua"/>
          <w:sz w:val="24"/>
          <w:szCs w:val="24"/>
        </w:rPr>
        <w:t>krisis</w:t>
      </w:r>
      <w:proofErr w:type="spellEnd"/>
      <w:r>
        <w:rPr>
          <w:rFonts w:ascii="Book Antiqua" w:hAnsi="Book Antiqua"/>
          <w:sz w:val="24"/>
          <w:szCs w:val="24"/>
        </w:rPr>
        <w:t xml:space="preserve"> </w:t>
      </w:r>
      <w:proofErr w:type="spellStart"/>
      <w:r>
        <w:rPr>
          <w:rFonts w:ascii="Book Antiqua" w:hAnsi="Book Antiqua"/>
          <w:sz w:val="24"/>
          <w:szCs w:val="24"/>
        </w:rPr>
        <w:t>identitas</w:t>
      </w:r>
      <w:proofErr w:type="spellEnd"/>
      <w:r>
        <w:rPr>
          <w:rFonts w:ascii="Book Antiqua" w:hAnsi="Book Antiqua"/>
          <w:sz w:val="24"/>
          <w:szCs w:val="24"/>
        </w:rPr>
        <w:t xml:space="preserve"> </w:t>
      </w:r>
      <w:proofErr w:type="spellStart"/>
      <w:r>
        <w:rPr>
          <w:rFonts w:ascii="Book Antiqua" w:hAnsi="Book Antiqua"/>
          <w:sz w:val="24"/>
          <w:szCs w:val="24"/>
        </w:rPr>
        <w:t>serta</w:t>
      </w:r>
      <w:proofErr w:type="spellEnd"/>
      <w:r>
        <w:rPr>
          <w:rFonts w:ascii="Book Antiqua" w:hAnsi="Book Antiqua"/>
          <w:sz w:val="24"/>
          <w:szCs w:val="24"/>
        </w:rPr>
        <w:t xml:space="preserve"> </w:t>
      </w:r>
      <w:proofErr w:type="spellStart"/>
      <w:r>
        <w:rPr>
          <w:rFonts w:ascii="Book Antiqua" w:hAnsi="Book Antiqua"/>
          <w:sz w:val="24"/>
          <w:szCs w:val="24"/>
        </w:rPr>
        <w:t>kehilangan</w:t>
      </w:r>
      <w:proofErr w:type="spellEnd"/>
      <w:r>
        <w:rPr>
          <w:rFonts w:ascii="Book Antiqua" w:hAnsi="Book Antiqua"/>
          <w:sz w:val="24"/>
          <w:szCs w:val="24"/>
        </w:rPr>
        <w:t xml:space="preserve"> </w:t>
      </w:r>
      <w:proofErr w:type="spellStart"/>
      <w:r>
        <w:rPr>
          <w:rFonts w:ascii="Book Antiqua" w:hAnsi="Book Antiqua"/>
          <w:sz w:val="24"/>
          <w:szCs w:val="24"/>
        </w:rPr>
        <w:t>arah</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pembentukan</w:t>
      </w:r>
      <w:proofErr w:type="spellEnd"/>
      <w:r>
        <w:rPr>
          <w:rFonts w:ascii="Book Antiqua" w:hAnsi="Book Antiqua"/>
          <w:sz w:val="24"/>
          <w:szCs w:val="24"/>
        </w:rPr>
        <w:t xml:space="preserve"> jati </w:t>
      </w:r>
      <w:proofErr w:type="spellStart"/>
      <w:r>
        <w:rPr>
          <w:rFonts w:ascii="Book Antiqua" w:hAnsi="Book Antiqua"/>
          <w:sz w:val="24"/>
          <w:szCs w:val="24"/>
        </w:rPr>
        <w:t>diri</w:t>
      </w:r>
      <w:proofErr w:type="spellEnd"/>
      <w:r>
        <w:rPr>
          <w:rFonts w:ascii="Book Antiqua" w:hAnsi="Book Antiqua"/>
          <w:sz w:val="24"/>
          <w:szCs w:val="24"/>
        </w:rPr>
        <w:t xml:space="preserve">. </w:t>
      </w:r>
      <w:proofErr w:type="spellStart"/>
      <w:r>
        <w:rPr>
          <w:rFonts w:ascii="Book Antiqua" w:hAnsi="Book Antiqua"/>
          <w:sz w:val="24"/>
          <w:szCs w:val="24"/>
        </w:rPr>
        <w:t>Sistem</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nasional</w:t>
      </w:r>
      <w:proofErr w:type="spellEnd"/>
      <w:r>
        <w:rPr>
          <w:rFonts w:ascii="Book Antiqua" w:hAnsi="Book Antiqua"/>
          <w:sz w:val="24"/>
          <w:szCs w:val="24"/>
        </w:rPr>
        <w:t xml:space="preserve"> </w:t>
      </w:r>
      <w:proofErr w:type="spellStart"/>
      <w:r>
        <w:rPr>
          <w:rFonts w:ascii="Book Antiqua" w:hAnsi="Book Antiqua"/>
          <w:sz w:val="24"/>
          <w:szCs w:val="24"/>
        </w:rPr>
        <w:t>memberikan</w:t>
      </w:r>
      <w:proofErr w:type="spellEnd"/>
      <w:r>
        <w:rPr>
          <w:rFonts w:ascii="Book Antiqua" w:hAnsi="Book Antiqua"/>
          <w:sz w:val="24"/>
          <w:szCs w:val="24"/>
        </w:rPr>
        <w:t xml:space="preserve"> </w:t>
      </w:r>
      <w:proofErr w:type="spellStart"/>
      <w:r>
        <w:rPr>
          <w:rFonts w:ascii="Book Antiqua" w:hAnsi="Book Antiqua"/>
          <w:sz w:val="24"/>
          <w:szCs w:val="24"/>
        </w:rPr>
        <w:t>batasan</w:t>
      </w:r>
      <w:proofErr w:type="spellEnd"/>
      <w:r>
        <w:rPr>
          <w:rFonts w:ascii="Book Antiqua" w:hAnsi="Book Antiqua"/>
          <w:sz w:val="24"/>
          <w:szCs w:val="24"/>
        </w:rPr>
        <w:t xml:space="preserve"> yang </w:t>
      </w:r>
      <w:proofErr w:type="spellStart"/>
      <w:r>
        <w:rPr>
          <w:rFonts w:ascii="Book Antiqua" w:hAnsi="Book Antiqua"/>
          <w:sz w:val="24"/>
          <w:szCs w:val="24"/>
        </w:rPr>
        <w:t>jelas</w:t>
      </w:r>
      <w:proofErr w:type="spellEnd"/>
      <w:r>
        <w:rPr>
          <w:rFonts w:ascii="Book Antiqua" w:hAnsi="Book Antiqua"/>
          <w:sz w:val="24"/>
          <w:szCs w:val="24"/>
        </w:rPr>
        <w:t xml:space="preserve"> </w:t>
      </w:r>
      <w:proofErr w:type="spellStart"/>
      <w:r>
        <w:rPr>
          <w:rFonts w:ascii="Book Antiqua" w:hAnsi="Book Antiqua"/>
          <w:sz w:val="24"/>
          <w:szCs w:val="24"/>
        </w:rPr>
        <w:t>terkait</w:t>
      </w:r>
      <w:proofErr w:type="spellEnd"/>
      <w:r>
        <w:rPr>
          <w:rFonts w:ascii="Book Antiqua" w:hAnsi="Book Antiqua"/>
          <w:sz w:val="24"/>
          <w:szCs w:val="24"/>
        </w:rPr>
        <w:t xml:space="preserve"> </w:t>
      </w:r>
      <w:proofErr w:type="spellStart"/>
      <w:r>
        <w:rPr>
          <w:rFonts w:ascii="Book Antiqua" w:hAnsi="Book Antiqua"/>
          <w:sz w:val="24"/>
          <w:szCs w:val="24"/>
        </w:rPr>
        <w:t>usia</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yang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dimintai</w:t>
      </w:r>
      <w:proofErr w:type="spellEnd"/>
      <w:r>
        <w:rPr>
          <w:rFonts w:ascii="Book Antiqua" w:hAnsi="Book Antiqua"/>
          <w:sz w:val="24"/>
          <w:szCs w:val="24"/>
        </w:rPr>
        <w:t xml:space="preserve"> </w:t>
      </w:r>
      <w:proofErr w:type="spellStart"/>
      <w:r>
        <w:rPr>
          <w:rFonts w:ascii="Book Antiqua" w:hAnsi="Book Antiqua"/>
          <w:sz w:val="24"/>
          <w:szCs w:val="24"/>
        </w:rPr>
        <w:t>pertanggungjawaban</w:t>
      </w:r>
      <w:proofErr w:type="spellEnd"/>
      <w:r>
        <w:rPr>
          <w:rFonts w:ascii="Book Antiqua" w:hAnsi="Book Antiqua"/>
          <w:sz w:val="24"/>
          <w:szCs w:val="24"/>
        </w:rPr>
        <w:t xml:space="preserve"> </w:t>
      </w:r>
      <w:proofErr w:type="spellStart"/>
      <w:r>
        <w:rPr>
          <w:rFonts w:ascii="Book Antiqua" w:hAnsi="Book Antiqua"/>
          <w:sz w:val="24"/>
          <w:szCs w:val="24"/>
        </w:rPr>
        <w:t>pidana</w:t>
      </w:r>
      <w:proofErr w:type="spellEnd"/>
      <w:r>
        <w:rPr>
          <w:rFonts w:ascii="Book Antiqua" w:hAnsi="Book Antiqua"/>
          <w:sz w:val="24"/>
          <w:szCs w:val="24"/>
        </w:rPr>
        <w:t xml:space="preserve">. </w:t>
      </w:r>
      <w:proofErr w:type="spellStart"/>
      <w:r>
        <w:rPr>
          <w:rFonts w:ascii="Book Antiqua" w:hAnsi="Book Antiqua"/>
          <w:sz w:val="24"/>
          <w:szCs w:val="24"/>
        </w:rPr>
        <w:t>Berdasarkan</w:t>
      </w:r>
      <w:proofErr w:type="spellEnd"/>
      <w:r>
        <w:rPr>
          <w:rFonts w:ascii="Book Antiqua" w:hAnsi="Book Antiqua"/>
          <w:sz w:val="24"/>
          <w:szCs w:val="24"/>
        </w:rPr>
        <w:t xml:space="preserve"> Pasal 1 </w:t>
      </w:r>
      <w:proofErr w:type="spellStart"/>
      <w:r>
        <w:rPr>
          <w:rFonts w:ascii="Book Antiqua" w:hAnsi="Book Antiqua"/>
          <w:sz w:val="24"/>
          <w:szCs w:val="24"/>
        </w:rPr>
        <w:t>ayat</w:t>
      </w:r>
      <w:proofErr w:type="spellEnd"/>
      <w:r>
        <w:rPr>
          <w:rFonts w:ascii="Book Antiqua" w:hAnsi="Book Antiqua"/>
          <w:sz w:val="24"/>
          <w:szCs w:val="24"/>
        </w:rPr>
        <w:t xml:space="preserve"> (3) </w:t>
      </w:r>
      <w:proofErr w:type="spellStart"/>
      <w:r>
        <w:rPr>
          <w:rFonts w:ascii="Book Antiqua" w:hAnsi="Book Antiqua"/>
          <w:sz w:val="24"/>
          <w:szCs w:val="24"/>
        </w:rPr>
        <w:t>Undang-Undang</w:t>
      </w:r>
      <w:proofErr w:type="spellEnd"/>
      <w:r>
        <w:rPr>
          <w:rFonts w:ascii="Book Antiqua" w:hAnsi="Book Antiqua"/>
          <w:sz w:val="24"/>
          <w:szCs w:val="24"/>
        </w:rPr>
        <w:t xml:space="preserve"> </w:t>
      </w:r>
      <w:proofErr w:type="spellStart"/>
      <w:r>
        <w:rPr>
          <w:rFonts w:ascii="Book Antiqua" w:hAnsi="Book Antiqua"/>
          <w:sz w:val="24"/>
          <w:szCs w:val="24"/>
        </w:rPr>
        <w:t>Nomor</w:t>
      </w:r>
      <w:proofErr w:type="spellEnd"/>
      <w:r>
        <w:rPr>
          <w:rFonts w:ascii="Book Antiqua" w:hAnsi="Book Antiqua"/>
          <w:sz w:val="24"/>
          <w:szCs w:val="24"/>
        </w:rPr>
        <w:t xml:space="preserve"> 11 </w:t>
      </w:r>
      <w:proofErr w:type="spellStart"/>
      <w:r>
        <w:rPr>
          <w:rFonts w:ascii="Book Antiqua" w:hAnsi="Book Antiqua"/>
          <w:sz w:val="24"/>
          <w:szCs w:val="24"/>
        </w:rPr>
        <w:t>Tahun</w:t>
      </w:r>
      <w:proofErr w:type="spellEnd"/>
      <w:r>
        <w:rPr>
          <w:rFonts w:ascii="Book Antiqua" w:hAnsi="Book Antiqua"/>
          <w:sz w:val="24"/>
          <w:szCs w:val="24"/>
        </w:rPr>
        <w:t xml:space="preserve"> 2012, </w:t>
      </w:r>
      <w:proofErr w:type="spellStart"/>
      <w:r>
        <w:rPr>
          <w:rFonts w:ascii="Book Antiqua" w:hAnsi="Book Antiqua"/>
          <w:sz w:val="24"/>
          <w:szCs w:val="24"/>
        </w:rPr>
        <w:t>anak</w:t>
      </w:r>
      <w:proofErr w:type="spellEnd"/>
      <w:r>
        <w:rPr>
          <w:rFonts w:ascii="Book Antiqua" w:hAnsi="Book Antiqua"/>
          <w:sz w:val="24"/>
          <w:szCs w:val="24"/>
        </w:rPr>
        <w:t xml:space="preserve"> yang </w:t>
      </w:r>
      <w:proofErr w:type="spellStart"/>
      <w:r>
        <w:rPr>
          <w:rFonts w:ascii="Book Antiqua" w:hAnsi="Book Antiqua"/>
          <w:sz w:val="24"/>
          <w:szCs w:val="24"/>
        </w:rPr>
        <w:t>berkonflik</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yang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berumur</w:t>
      </w:r>
      <w:proofErr w:type="spellEnd"/>
      <w:r>
        <w:rPr>
          <w:rFonts w:ascii="Book Antiqua" w:hAnsi="Book Antiqua"/>
          <w:sz w:val="24"/>
          <w:szCs w:val="24"/>
        </w:rPr>
        <w:t xml:space="preserve"> 12 (dua </w:t>
      </w:r>
      <w:proofErr w:type="spellStart"/>
      <w:r>
        <w:rPr>
          <w:rFonts w:ascii="Book Antiqua" w:hAnsi="Book Antiqua"/>
          <w:sz w:val="24"/>
          <w:szCs w:val="24"/>
        </w:rPr>
        <w:t>belas</w:t>
      </w:r>
      <w:proofErr w:type="spellEnd"/>
      <w:r>
        <w:rPr>
          <w:rFonts w:ascii="Book Antiqua" w:hAnsi="Book Antiqua"/>
          <w:sz w:val="24"/>
          <w:szCs w:val="24"/>
        </w:rPr>
        <w:t xml:space="preserve">) </w:t>
      </w:r>
      <w:proofErr w:type="spellStart"/>
      <w:r>
        <w:rPr>
          <w:rFonts w:ascii="Book Antiqua" w:hAnsi="Book Antiqua"/>
          <w:sz w:val="24"/>
          <w:szCs w:val="24"/>
        </w:rPr>
        <w:t>tahun</w:t>
      </w:r>
      <w:proofErr w:type="spellEnd"/>
      <w:r>
        <w:rPr>
          <w:rFonts w:ascii="Book Antiqua" w:hAnsi="Book Antiqua"/>
          <w:sz w:val="24"/>
          <w:szCs w:val="24"/>
        </w:rPr>
        <w:t xml:space="preserve"> </w:t>
      </w:r>
      <w:proofErr w:type="spellStart"/>
      <w:r>
        <w:rPr>
          <w:rFonts w:ascii="Book Antiqua" w:hAnsi="Book Antiqua"/>
          <w:sz w:val="24"/>
          <w:szCs w:val="24"/>
        </w:rPr>
        <w:t>tetapi</w:t>
      </w:r>
      <w:proofErr w:type="spellEnd"/>
      <w:r>
        <w:rPr>
          <w:rFonts w:ascii="Book Antiqua" w:hAnsi="Book Antiqua"/>
          <w:sz w:val="24"/>
          <w:szCs w:val="24"/>
        </w:rPr>
        <w:t xml:space="preserve"> </w:t>
      </w:r>
      <w:proofErr w:type="spellStart"/>
      <w:r>
        <w:rPr>
          <w:rFonts w:ascii="Book Antiqua" w:hAnsi="Book Antiqua"/>
          <w:sz w:val="24"/>
          <w:szCs w:val="24"/>
        </w:rPr>
        <w:t>belum</w:t>
      </w:r>
      <w:proofErr w:type="spellEnd"/>
      <w:r>
        <w:rPr>
          <w:rFonts w:ascii="Book Antiqua" w:hAnsi="Book Antiqua"/>
          <w:sz w:val="24"/>
          <w:szCs w:val="24"/>
        </w:rPr>
        <w:t xml:space="preserve"> </w:t>
      </w:r>
      <w:proofErr w:type="spellStart"/>
      <w:r>
        <w:rPr>
          <w:rFonts w:ascii="Book Antiqua" w:hAnsi="Book Antiqua"/>
          <w:sz w:val="24"/>
          <w:szCs w:val="24"/>
        </w:rPr>
        <w:t>berumur</w:t>
      </w:r>
      <w:proofErr w:type="spellEnd"/>
      <w:r>
        <w:rPr>
          <w:rFonts w:ascii="Book Antiqua" w:hAnsi="Book Antiqua"/>
          <w:sz w:val="24"/>
          <w:szCs w:val="24"/>
        </w:rPr>
        <w:t xml:space="preserve"> 18 (</w:t>
      </w:r>
      <w:proofErr w:type="spellStart"/>
      <w:r>
        <w:rPr>
          <w:rFonts w:ascii="Book Antiqua" w:hAnsi="Book Antiqua"/>
          <w:sz w:val="24"/>
          <w:szCs w:val="24"/>
        </w:rPr>
        <w:t>delapan</w:t>
      </w:r>
      <w:proofErr w:type="spellEnd"/>
      <w:r>
        <w:rPr>
          <w:rFonts w:ascii="Book Antiqua" w:hAnsi="Book Antiqua"/>
          <w:sz w:val="24"/>
          <w:szCs w:val="24"/>
        </w:rPr>
        <w:t xml:space="preserve"> </w:t>
      </w:r>
      <w:proofErr w:type="spellStart"/>
      <w:r>
        <w:rPr>
          <w:rFonts w:ascii="Book Antiqua" w:hAnsi="Book Antiqua"/>
          <w:sz w:val="24"/>
          <w:szCs w:val="24"/>
        </w:rPr>
        <w:t>belas</w:t>
      </w:r>
      <w:proofErr w:type="spellEnd"/>
      <w:r>
        <w:rPr>
          <w:rFonts w:ascii="Book Antiqua" w:hAnsi="Book Antiqua"/>
          <w:sz w:val="24"/>
          <w:szCs w:val="24"/>
        </w:rPr>
        <w:t xml:space="preserve">) </w:t>
      </w:r>
      <w:proofErr w:type="spellStart"/>
      <w:r>
        <w:rPr>
          <w:rFonts w:ascii="Book Antiqua" w:hAnsi="Book Antiqua"/>
          <w:sz w:val="24"/>
          <w:szCs w:val="24"/>
        </w:rPr>
        <w:t>tahun</w:t>
      </w:r>
      <w:proofErr w:type="spellEnd"/>
      <w:r>
        <w:rPr>
          <w:rFonts w:ascii="Book Antiqua" w:hAnsi="Book Antiqua"/>
          <w:sz w:val="24"/>
          <w:szCs w:val="24"/>
        </w:rPr>
        <w:t xml:space="preserve"> yang </w:t>
      </w:r>
      <w:proofErr w:type="spellStart"/>
      <w:r>
        <w:rPr>
          <w:rFonts w:ascii="Book Antiqua" w:hAnsi="Book Antiqua"/>
          <w:sz w:val="24"/>
          <w:szCs w:val="24"/>
        </w:rPr>
        <w:t>diduga</w:t>
      </w:r>
      <w:proofErr w:type="spellEnd"/>
      <w:r>
        <w:rPr>
          <w:rFonts w:ascii="Book Antiqua" w:hAnsi="Book Antiqua"/>
          <w:sz w:val="24"/>
          <w:szCs w:val="24"/>
        </w:rPr>
        <w:t xml:space="preserve">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tindak</w:t>
      </w:r>
      <w:proofErr w:type="spellEnd"/>
      <w:r>
        <w:rPr>
          <w:rFonts w:ascii="Book Antiqua" w:hAnsi="Book Antiqua"/>
          <w:sz w:val="24"/>
          <w:szCs w:val="24"/>
        </w:rPr>
        <w:t xml:space="preserve"> </w:t>
      </w:r>
      <w:proofErr w:type="spellStart"/>
      <w:r>
        <w:rPr>
          <w:rFonts w:ascii="Book Antiqua" w:hAnsi="Book Antiqua"/>
          <w:sz w:val="24"/>
          <w:szCs w:val="24"/>
        </w:rPr>
        <w:t>pidana</w:t>
      </w:r>
      <w:proofErr w:type="spellEnd"/>
      <w:r>
        <w:rPr>
          <w:rFonts w:ascii="Book Antiqua" w:hAnsi="Book Antiqua"/>
          <w:sz w:val="24"/>
          <w:szCs w:val="24"/>
        </w:rPr>
        <w:t>.</w:t>
      </w:r>
    </w:p>
    <w:p w14:paraId="7DC7C4B9" w14:textId="25141401" w:rsidR="00763315" w:rsidRPr="00EE302D" w:rsidRDefault="00EE302D" w:rsidP="00EE302D">
      <w:pPr>
        <w:spacing w:after="0" w:line="240" w:lineRule="auto"/>
        <w:ind w:firstLine="284"/>
        <w:jc w:val="both"/>
        <w:rPr>
          <w:rFonts w:ascii="Book Antiqua" w:hAnsi="Book Antiqua"/>
          <w:sz w:val="28"/>
          <w:szCs w:val="32"/>
        </w:rPr>
      </w:pPr>
      <w:r>
        <w:rPr>
          <w:rFonts w:ascii="Book Antiqua" w:hAnsi="Book Antiqua"/>
          <w:sz w:val="24"/>
          <w:szCs w:val="24"/>
        </w:rPr>
        <w:t xml:space="preserve">Dalam </w:t>
      </w:r>
      <w:proofErr w:type="spellStart"/>
      <w:r>
        <w:rPr>
          <w:rFonts w:ascii="Book Antiqua" w:hAnsi="Book Antiqua"/>
          <w:sz w:val="24"/>
          <w:szCs w:val="24"/>
        </w:rPr>
        <w:t>menyikapi</w:t>
      </w:r>
      <w:proofErr w:type="spellEnd"/>
      <w:r>
        <w:rPr>
          <w:rFonts w:ascii="Book Antiqua" w:hAnsi="Book Antiqua"/>
          <w:sz w:val="24"/>
          <w:szCs w:val="24"/>
        </w:rPr>
        <w:t xml:space="preserve"> </w:t>
      </w:r>
      <w:proofErr w:type="spellStart"/>
      <w:r>
        <w:rPr>
          <w:rFonts w:ascii="Book Antiqua" w:hAnsi="Book Antiqua"/>
          <w:sz w:val="24"/>
          <w:szCs w:val="24"/>
        </w:rPr>
        <w:t>fenomena</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muncul</w:t>
      </w:r>
      <w:proofErr w:type="spellEnd"/>
      <w:r>
        <w:rPr>
          <w:rFonts w:ascii="Book Antiqua" w:hAnsi="Book Antiqua"/>
          <w:sz w:val="24"/>
          <w:szCs w:val="24"/>
        </w:rPr>
        <w:t xml:space="preserve"> </w:t>
      </w:r>
      <w:proofErr w:type="spellStart"/>
      <w:r>
        <w:rPr>
          <w:rFonts w:ascii="Book Antiqua" w:hAnsi="Book Antiqua"/>
          <w:sz w:val="24"/>
          <w:szCs w:val="24"/>
        </w:rPr>
        <w:t>pendekatan</w:t>
      </w:r>
      <w:proofErr w:type="spellEnd"/>
      <w:r>
        <w:rPr>
          <w:rFonts w:ascii="Book Antiqua" w:hAnsi="Book Antiqua"/>
          <w:sz w:val="24"/>
          <w:szCs w:val="24"/>
        </w:rPr>
        <w:t xml:space="preserve"> </w:t>
      </w:r>
      <w:proofErr w:type="spellStart"/>
      <w:r>
        <w:rPr>
          <w:rFonts w:ascii="Book Antiqua" w:hAnsi="Book Antiqua"/>
          <w:sz w:val="24"/>
          <w:szCs w:val="24"/>
        </w:rPr>
        <w:t>alternatif</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penyelesaian</w:t>
      </w:r>
      <w:proofErr w:type="spellEnd"/>
      <w:r>
        <w:rPr>
          <w:rFonts w:ascii="Book Antiqua" w:hAnsi="Book Antiqua"/>
          <w:sz w:val="24"/>
          <w:szCs w:val="24"/>
        </w:rPr>
        <w:t xml:space="preserve"> </w:t>
      </w:r>
      <w:proofErr w:type="spellStart"/>
      <w:r>
        <w:rPr>
          <w:rFonts w:ascii="Book Antiqua" w:hAnsi="Book Antiqua"/>
          <w:sz w:val="24"/>
          <w:szCs w:val="24"/>
        </w:rPr>
        <w:t>perkara</w:t>
      </w:r>
      <w:proofErr w:type="spellEnd"/>
      <w:r>
        <w:rPr>
          <w:rFonts w:ascii="Book Antiqua" w:hAnsi="Book Antiqua"/>
          <w:sz w:val="24"/>
          <w:szCs w:val="24"/>
        </w:rPr>
        <w:t xml:space="preserve"> </w:t>
      </w:r>
      <w:proofErr w:type="spellStart"/>
      <w:r>
        <w:rPr>
          <w:rFonts w:ascii="Book Antiqua" w:hAnsi="Book Antiqua"/>
          <w:sz w:val="24"/>
          <w:szCs w:val="24"/>
        </w:rPr>
        <w:t>pidana</w:t>
      </w:r>
      <w:proofErr w:type="spellEnd"/>
      <w:r>
        <w:rPr>
          <w:rFonts w:ascii="Book Antiqua" w:hAnsi="Book Antiqua"/>
          <w:sz w:val="24"/>
          <w:szCs w:val="24"/>
        </w:rPr>
        <w:t xml:space="preserve"> yang </w:t>
      </w:r>
      <w:proofErr w:type="spellStart"/>
      <w:r>
        <w:rPr>
          <w:rFonts w:ascii="Book Antiqua" w:hAnsi="Book Antiqua"/>
          <w:sz w:val="24"/>
          <w:szCs w:val="24"/>
        </w:rPr>
        <w:t>dikenal</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restorative justice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keadilan</w:t>
      </w:r>
      <w:proofErr w:type="spellEnd"/>
      <w:r>
        <w:rPr>
          <w:rFonts w:ascii="Book Antiqua" w:hAnsi="Book Antiqua"/>
          <w:sz w:val="24"/>
          <w:szCs w:val="24"/>
        </w:rPr>
        <w:t xml:space="preserve"> </w:t>
      </w:r>
      <w:proofErr w:type="spellStart"/>
      <w:r>
        <w:rPr>
          <w:rFonts w:ascii="Book Antiqua" w:hAnsi="Book Antiqua"/>
          <w:sz w:val="24"/>
          <w:szCs w:val="24"/>
        </w:rPr>
        <w:t>restoratif</w:t>
      </w:r>
      <w:proofErr w:type="spellEnd"/>
      <w:r>
        <w:rPr>
          <w:rFonts w:ascii="Book Antiqua" w:hAnsi="Book Antiqua"/>
          <w:sz w:val="24"/>
          <w:szCs w:val="24"/>
        </w:rPr>
        <w:t xml:space="preserve">. </w:t>
      </w:r>
      <w:proofErr w:type="spellStart"/>
      <w:r>
        <w:rPr>
          <w:rFonts w:ascii="Book Antiqua" w:hAnsi="Book Antiqua"/>
          <w:sz w:val="24"/>
          <w:szCs w:val="24"/>
        </w:rPr>
        <w:t>Pendekatan</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berbeda</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mendasar</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sistem</w:t>
      </w:r>
      <w:proofErr w:type="spellEnd"/>
      <w:r>
        <w:rPr>
          <w:rFonts w:ascii="Book Antiqua" w:hAnsi="Book Antiqua"/>
          <w:sz w:val="24"/>
          <w:szCs w:val="24"/>
        </w:rPr>
        <w:t xml:space="preserve"> </w:t>
      </w:r>
      <w:proofErr w:type="spellStart"/>
      <w:r>
        <w:rPr>
          <w:rFonts w:ascii="Book Antiqua" w:hAnsi="Book Antiqua"/>
          <w:sz w:val="24"/>
          <w:szCs w:val="24"/>
        </w:rPr>
        <w:t>peradilan</w:t>
      </w:r>
      <w:proofErr w:type="spellEnd"/>
      <w:r>
        <w:rPr>
          <w:rFonts w:ascii="Book Antiqua" w:hAnsi="Book Antiqua"/>
          <w:sz w:val="24"/>
          <w:szCs w:val="24"/>
        </w:rPr>
        <w:t xml:space="preserve"> </w:t>
      </w:r>
      <w:proofErr w:type="spellStart"/>
      <w:r>
        <w:rPr>
          <w:rFonts w:ascii="Book Antiqua" w:hAnsi="Book Antiqua"/>
          <w:sz w:val="24"/>
          <w:szCs w:val="24"/>
        </w:rPr>
        <w:t>pidana</w:t>
      </w:r>
      <w:proofErr w:type="spellEnd"/>
      <w:r>
        <w:rPr>
          <w:rFonts w:ascii="Book Antiqua" w:hAnsi="Book Antiqua"/>
          <w:sz w:val="24"/>
          <w:szCs w:val="24"/>
        </w:rPr>
        <w:t xml:space="preserve"> </w:t>
      </w:r>
      <w:proofErr w:type="spellStart"/>
      <w:r>
        <w:rPr>
          <w:rFonts w:ascii="Book Antiqua" w:hAnsi="Book Antiqua"/>
          <w:sz w:val="24"/>
          <w:szCs w:val="24"/>
        </w:rPr>
        <w:t>konvensional</w:t>
      </w:r>
      <w:proofErr w:type="spellEnd"/>
      <w:r>
        <w:rPr>
          <w:rFonts w:ascii="Book Antiqua" w:hAnsi="Book Antiqua"/>
          <w:sz w:val="24"/>
          <w:szCs w:val="24"/>
        </w:rPr>
        <w:t xml:space="preserve"> yang </w:t>
      </w:r>
      <w:proofErr w:type="spellStart"/>
      <w:r>
        <w:rPr>
          <w:rFonts w:ascii="Book Antiqua" w:hAnsi="Book Antiqua"/>
          <w:sz w:val="24"/>
          <w:szCs w:val="24"/>
        </w:rPr>
        <w:t>cenderung</w:t>
      </w:r>
      <w:proofErr w:type="spellEnd"/>
      <w:r>
        <w:rPr>
          <w:rFonts w:ascii="Book Antiqua" w:hAnsi="Book Antiqua"/>
          <w:sz w:val="24"/>
          <w:szCs w:val="24"/>
        </w:rPr>
        <w:t xml:space="preserve"> </w:t>
      </w:r>
      <w:proofErr w:type="spellStart"/>
      <w:r>
        <w:rPr>
          <w:rFonts w:ascii="Book Antiqua" w:hAnsi="Book Antiqua"/>
          <w:sz w:val="24"/>
          <w:szCs w:val="24"/>
        </w:rPr>
        <w:t>bersifat</w:t>
      </w:r>
      <w:proofErr w:type="spellEnd"/>
      <w:r>
        <w:rPr>
          <w:rFonts w:ascii="Book Antiqua" w:hAnsi="Book Antiqua"/>
          <w:sz w:val="24"/>
          <w:szCs w:val="24"/>
        </w:rPr>
        <w:t xml:space="preserve"> </w:t>
      </w:r>
      <w:proofErr w:type="spellStart"/>
      <w:r>
        <w:rPr>
          <w:rFonts w:ascii="Book Antiqua" w:hAnsi="Book Antiqua"/>
          <w:sz w:val="24"/>
          <w:szCs w:val="24"/>
        </w:rPr>
        <w:t>represif</w:t>
      </w:r>
      <w:proofErr w:type="spellEnd"/>
      <w:r>
        <w:rPr>
          <w:rFonts w:ascii="Book Antiqua" w:hAnsi="Book Antiqua"/>
          <w:sz w:val="24"/>
          <w:szCs w:val="24"/>
        </w:rPr>
        <w:t xml:space="preserve"> dan </w:t>
      </w:r>
      <w:proofErr w:type="spellStart"/>
      <w:r>
        <w:rPr>
          <w:rFonts w:ascii="Book Antiqua" w:hAnsi="Book Antiqua"/>
          <w:sz w:val="24"/>
          <w:szCs w:val="24"/>
        </w:rPr>
        <w:t>berorientasi</w:t>
      </w:r>
      <w:proofErr w:type="spellEnd"/>
      <w:r>
        <w:rPr>
          <w:rFonts w:ascii="Book Antiqua" w:hAnsi="Book Antiqua"/>
          <w:sz w:val="24"/>
          <w:szCs w:val="24"/>
        </w:rPr>
        <w:t xml:space="preserve"> pada </w:t>
      </w:r>
      <w:proofErr w:type="spellStart"/>
      <w:r>
        <w:rPr>
          <w:rFonts w:ascii="Book Antiqua" w:hAnsi="Book Antiqua"/>
          <w:sz w:val="24"/>
          <w:szCs w:val="24"/>
        </w:rPr>
        <w:t>penghukuman</w:t>
      </w:r>
      <w:proofErr w:type="spellEnd"/>
      <w:r>
        <w:rPr>
          <w:rFonts w:ascii="Book Antiqua" w:hAnsi="Book Antiqua"/>
          <w:sz w:val="24"/>
          <w:szCs w:val="24"/>
        </w:rPr>
        <w:t xml:space="preserve"> </w:t>
      </w:r>
      <w:proofErr w:type="spellStart"/>
      <w:r>
        <w:rPr>
          <w:rFonts w:ascii="Book Antiqua" w:hAnsi="Book Antiqua"/>
          <w:sz w:val="24"/>
          <w:szCs w:val="24"/>
        </w:rPr>
        <w:t>semata</w:t>
      </w:r>
      <w:proofErr w:type="spellEnd"/>
      <w:r>
        <w:rPr>
          <w:rFonts w:ascii="Book Antiqua" w:hAnsi="Book Antiqua"/>
          <w:sz w:val="24"/>
          <w:szCs w:val="24"/>
        </w:rPr>
        <w:t xml:space="preserve"> (Bagus, 2020). </w:t>
      </w:r>
      <w:proofErr w:type="spellStart"/>
      <w:r>
        <w:rPr>
          <w:rFonts w:ascii="Book Antiqua" w:hAnsi="Book Antiqua"/>
          <w:sz w:val="24"/>
          <w:szCs w:val="24"/>
        </w:rPr>
        <w:t>Keadilan</w:t>
      </w:r>
      <w:proofErr w:type="spellEnd"/>
      <w:r>
        <w:rPr>
          <w:rFonts w:ascii="Book Antiqua" w:hAnsi="Book Antiqua"/>
          <w:sz w:val="24"/>
          <w:szCs w:val="24"/>
        </w:rPr>
        <w:t xml:space="preserve"> </w:t>
      </w:r>
      <w:proofErr w:type="spellStart"/>
      <w:r>
        <w:rPr>
          <w:rFonts w:ascii="Book Antiqua" w:hAnsi="Book Antiqua"/>
          <w:sz w:val="24"/>
          <w:szCs w:val="24"/>
        </w:rPr>
        <w:t>restoratif</w:t>
      </w:r>
      <w:proofErr w:type="spellEnd"/>
      <w:r>
        <w:rPr>
          <w:rFonts w:ascii="Book Antiqua" w:hAnsi="Book Antiqua"/>
          <w:sz w:val="24"/>
          <w:szCs w:val="24"/>
        </w:rPr>
        <w:t xml:space="preserve"> </w:t>
      </w:r>
      <w:proofErr w:type="spellStart"/>
      <w:r>
        <w:rPr>
          <w:rFonts w:ascii="Book Antiqua" w:hAnsi="Book Antiqua"/>
          <w:sz w:val="24"/>
          <w:szCs w:val="24"/>
        </w:rPr>
        <w:t>justru</w:t>
      </w:r>
      <w:proofErr w:type="spellEnd"/>
      <w:r>
        <w:rPr>
          <w:rFonts w:ascii="Book Antiqua" w:hAnsi="Book Antiqua"/>
          <w:sz w:val="24"/>
          <w:szCs w:val="24"/>
        </w:rPr>
        <w:t xml:space="preserve"> </w:t>
      </w:r>
      <w:proofErr w:type="spellStart"/>
      <w:r>
        <w:rPr>
          <w:rFonts w:ascii="Book Antiqua" w:hAnsi="Book Antiqua"/>
          <w:sz w:val="24"/>
          <w:szCs w:val="24"/>
        </w:rPr>
        <w:t>menitikberatkan</w:t>
      </w:r>
      <w:proofErr w:type="spellEnd"/>
      <w:r>
        <w:rPr>
          <w:rFonts w:ascii="Book Antiqua" w:hAnsi="Book Antiqua"/>
          <w:sz w:val="24"/>
          <w:szCs w:val="24"/>
        </w:rPr>
        <w:t xml:space="preserve"> pada </w:t>
      </w:r>
      <w:proofErr w:type="spellStart"/>
      <w:r>
        <w:rPr>
          <w:rFonts w:ascii="Book Antiqua" w:hAnsi="Book Antiqua"/>
          <w:sz w:val="24"/>
          <w:szCs w:val="24"/>
        </w:rPr>
        <w:t>pemulihan</w:t>
      </w:r>
      <w:proofErr w:type="spellEnd"/>
      <w:r>
        <w:rPr>
          <w:rFonts w:ascii="Book Antiqua" w:hAnsi="Book Antiqua"/>
          <w:sz w:val="24"/>
          <w:szCs w:val="24"/>
        </w:rPr>
        <w:t xml:space="preserve"> </w:t>
      </w:r>
      <w:proofErr w:type="spellStart"/>
      <w:r>
        <w:rPr>
          <w:rFonts w:ascii="Book Antiqua" w:hAnsi="Book Antiqua"/>
          <w:sz w:val="24"/>
          <w:szCs w:val="24"/>
        </w:rPr>
        <w:t>hubungan</w:t>
      </w:r>
      <w:proofErr w:type="spellEnd"/>
      <w:r>
        <w:rPr>
          <w:rFonts w:ascii="Book Antiqua" w:hAnsi="Book Antiqua"/>
          <w:sz w:val="24"/>
          <w:szCs w:val="24"/>
        </w:rPr>
        <w:t xml:space="preserve"> </w:t>
      </w:r>
      <w:proofErr w:type="spellStart"/>
      <w:r>
        <w:rPr>
          <w:rFonts w:ascii="Book Antiqua" w:hAnsi="Book Antiqua"/>
          <w:sz w:val="24"/>
          <w:szCs w:val="24"/>
        </w:rPr>
        <w:t>antara</w:t>
      </w:r>
      <w:proofErr w:type="spellEnd"/>
      <w:r>
        <w:rPr>
          <w:rFonts w:ascii="Book Antiqua" w:hAnsi="Book Antiqua"/>
          <w:sz w:val="24"/>
          <w:szCs w:val="24"/>
        </w:rPr>
        <w:t xml:space="preserve"> </w:t>
      </w:r>
      <w:proofErr w:type="spellStart"/>
      <w:r>
        <w:rPr>
          <w:rFonts w:ascii="Book Antiqua" w:hAnsi="Book Antiqua"/>
          <w:sz w:val="24"/>
          <w:szCs w:val="24"/>
        </w:rPr>
        <w:t>pelaku</w:t>
      </w:r>
      <w:proofErr w:type="spellEnd"/>
      <w:r>
        <w:rPr>
          <w:rFonts w:ascii="Book Antiqua" w:hAnsi="Book Antiqua"/>
          <w:sz w:val="24"/>
          <w:szCs w:val="24"/>
        </w:rPr>
        <w:t xml:space="preserve">, korban, dan </w:t>
      </w:r>
      <w:proofErr w:type="spellStart"/>
      <w:r>
        <w:rPr>
          <w:rFonts w:ascii="Book Antiqua" w:hAnsi="Book Antiqua"/>
          <w:sz w:val="24"/>
          <w:szCs w:val="24"/>
        </w:rPr>
        <w:t>masyarakat</w:t>
      </w:r>
      <w:proofErr w:type="spellEnd"/>
      <w:r>
        <w:rPr>
          <w:rFonts w:ascii="Book Antiqua" w:hAnsi="Book Antiqua"/>
          <w:sz w:val="24"/>
          <w:szCs w:val="24"/>
        </w:rPr>
        <w:t xml:space="preserve"> </w:t>
      </w:r>
      <w:proofErr w:type="spellStart"/>
      <w:r>
        <w:rPr>
          <w:rFonts w:ascii="Book Antiqua" w:hAnsi="Book Antiqua"/>
          <w:sz w:val="24"/>
          <w:szCs w:val="24"/>
        </w:rPr>
        <w:t>melalui</w:t>
      </w:r>
      <w:proofErr w:type="spellEnd"/>
      <w:r>
        <w:rPr>
          <w:rFonts w:ascii="Book Antiqua" w:hAnsi="Book Antiqua"/>
          <w:sz w:val="24"/>
          <w:szCs w:val="24"/>
        </w:rPr>
        <w:t xml:space="preserve"> </w:t>
      </w:r>
      <w:proofErr w:type="spellStart"/>
      <w:r>
        <w:rPr>
          <w:rFonts w:ascii="Book Antiqua" w:hAnsi="Book Antiqua"/>
          <w:sz w:val="24"/>
          <w:szCs w:val="24"/>
        </w:rPr>
        <w:t>mekanisme</w:t>
      </w:r>
      <w:proofErr w:type="spellEnd"/>
      <w:r>
        <w:rPr>
          <w:rFonts w:ascii="Book Antiqua" w:hAnsi="Book Antiqua"/>
          <w:sz w:val="24"/>
          <w:szCs w:val="24"/>
        </w:rPr>
        <w:t xml:space="preserve"> yang </w:t>
      </w:r>
      <w:proofErr w:type="spellStart"/>
      <w:r>
        <w:rPr>
          <w:rFonts w:ascii="Book Antiqua" w:hAnsi="Book Antiqua"/>
          <w:sz w:val="24"/>
          <w:szCs w:val="24"/>
        </w:rPr>
        <w:t>partisipatif</w:t>
      </w:r>
      <w:proofErr w:type="spellEnd"/>
      <w:r>
        <w:rPr>
          <w:rFonts w:ascii="Book Antiqua" w:hAnsi="Book Antiqua"/>
          <w:sz w:val="24"/>
          <w:szCs w:val="24"/>
        </w:rPr>
        <w:t xml:space="preserve"> dan </w:t>
      </w:r>
      <w:proofErr w:type="spellStart"/>
      <w:r>
        <w:rPr>
          <w:rFonts w:ascii="Book Antiqua" w:hAnsi="Book Antiqua"/>
          <w:sz w:val="24"/>
          <w:szCs w:val="24"/>
        </w:rPr>
        <w:t>inklusif</w:t>
      </w:r>
      <w:proofErr w:type="spellEnd"/>
      <w:r>
        <w:rPr>
          <w:rFonts w:ascii="Book Antiqua" w:hAnsi="Book Antiqua"/>
          <w:sz w:val="24"/>
          <w:szCs w:val="24"/>
        </w:rPr>
        <w:t xml:space="preserve"> (Cornelius &amp; </w:t>
      </w:r>
      <w:proofErr w:type="spellStart"/>
      <w:r>
        <w:rPr>
          <w:rFonts w:ascii="Book Antiqua" w:hAnsi="Book Antiqua"/>
          <w:sz w:val="24"/>
          <w:szCs w:val="24"/>
        </w:rPr>
        <w:t>Harefa</w:t>
      </w:r>
      <w:proofErr w:type="spellEnd"/>
      <w:r>
        <w:rPr>
          <w:rFonts w:ascii="Book Antiqua" w:hAnsi="Book Antiqua"/>
          <w:sz w:val="24"/>
          <w:szCs w:val="24"/>
        </w:rPr>
        <w:t xml:space="preserve">, 2021; </w:t>
      </w:r>
      <w:proofErr w:type="spellStart"/>
      <w:r>
        <w:rPr>
          <w:rFonts w:ascii="Book Antiqua" w:hAnsi="Book Antiqua"/>
          <w:sz w:val="24"/>
          <w:szCs w:val="24"/>
        </w:rPr>
        <w:t>Anshorullah</w:t>
      </w:r>
      <w:proofErr w:type="spellEnd"/>
      <w:r>
        <w:rPr>
          <w:rFonts w:ascii="Book Antiqua" w:hAnsi="Book Antiqua"/>
          <w:sz w:val="24"/>
          <w:szCs w:val="24"/>
        </w:rPr>
        <w:t xml:space="preserve">, 2025). </w:t>
      </w: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bertujuan</w:t>
      </w:r>
      <w:proofErr w:type="spellEnd"/>
      <w:r>
        <w:rPr>
          <w:rFonts w:ascii="Book Antiqua" w:hAnsi="Book Antiqua"/>
          <w:sz w:val="24"/>
          <w:szCs w:val="24"/>
        </w:rPr>
        <w:t xml:space="preserve"> </w:t>
      </w:r>
      <w:proofErr w:type="spellStart"/>
      <w:r>
        <w:rPr>
          <w:rFonts w:ascii="Book Antiqua" w:hAnsi="Book Antiqua"/>
          <w:sz w:val="24"/>
          <w:szCs w:val="24"/>
        </w:rPr>
        <w:t>menganalisis</w:t>
      </w:r>
      <w:proofErr w:type="spellEnd"/>
      <w:r>
        <w:rPr>
          <w:rFonts w:ascii="Book Antiqua" w:hAnsi="Book Antiqua"/>
          <w:sz w:val="24"/>
          <w:szCs w:val="24"/>
        </w:rPr>
        <w:t xml:space="preserve"> </w:t>
      </w:r>
      <w:proofErr w:type="spellStart"/>
      <w:r>
        <w:rPr>
          <w:rFonts w:ascii="Book Antiqua" w:hAnsi="Book Antiqua"/>
          <w:sz w:val="24"/>
          <w:szCs w:val="24"/>
        </w:rPr>
        <w:t>penerapan</w:t>
      </w:r>
      <w:proofErr w:type="spellEnd"/>
      <w:r>
        <w:rPr>
          <w:rFonts w:ascii="Book Antiqua" w:hAnsi="Book Antiqua"/>
          <w:sz w:val="24"/>
          <w:szCs w:val="24"/>
        </w:rPr>
        <w:t xml:space="preserve"> restorative justice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alternatif</w:t>
      </w:r>
      <w:proofErr w:type="spellEnd"/>
      <w:r>
        <w:rPr>
          <w:rFonts w:ascii="Book Antiqua" w:hAnsi="Book Antiqua"/>
          <w:sz w:val="24"/>
          <w:szCs w:val="24"/>
        </w:rPr>
        <w:t xml:space="preserve"> </w:t>
      </w:r>
      <w:proofErr w:type="spellStart"/>
      <w:r>
        <w:rPr>
          <w:rFonts w:ascii="Book Antiqua" w:hAnsi="Book Antiqua"/>
          <w:sz w:val="24"/>
          <w:szCs w:val="24"/>
        </w:rPr>
        <w:t>penegakan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terhadap</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pelaku</w:t>
      </w:r>
      <w:proofErr w:type="spellEnd"/>
      <w:r>
        <w:rPr>
          <w:rFonts w:ascii="Book Antiqua" w:hAnsi="Book Antiqua"/>
          <w:sz w:val="24"/>
          <w:szCs w:val="24"/>
        </w:rPr>
        <w:t xml:space="preserve"> </w:t>
      </w:r>
      <w:proofErr w:type="spellStart"/>
      <w:r>
        <w:rPr>
          <w:rFonts w:ascii="Book Antiqua" w:hAnsi="Book Antiqua"/>
          <w:sz w:val="24"/>
          <w:szCs w:val="24"/>
        </w:rPr>
        <w:t>pencurian</w:t>
      </w:r>
      <w:proofErr w:type="spellEnd"/>
      <w:r>
        <w:rPr>
          <w:rFonts w:ascii="Book Antiqua" w:hAnsi="Book Antiqua"/>
          <w:sz w:val="24"/>
          <w:szCs w:val="24"/>
        </w:rPr>
        <w:t xml:space="preserve"> </w:t>
      </w:r>
      <w:proofErr w:type="spellStart"/>
      <w:r>
        <w:rPr>
          <w:rFonts w:ascii="Book Antiqua" w:hAnsi="Book Antiqua"/>
          <w:sz w:val="24"/>
          <w:szCs w:val="24"/>
        </w:rPr>
        <w:t>sepeda</w:t>
      </w:r>
      <w:proofErr w:type="spellEnd"/>
      <w:r>
        <w:rPr>
          <w:rFonts w:ascii="Book Antiqua" w:hAnsi="Book Antiqua"/>
          <w:sz w:val="24"/>
          <w:szCs w:val="24"/>
        </w:rPr>
        <w:t xml:space="preserve"> motor di Kota Medan, </w:t>
      </w:r>
      <w:proofErr w:type="spellStart"/>
      <w:r>
        <w:rPr>
          <w:rFonts w:ascii="Book Antiqua" w:hAnsi="Book Antiqua"/>
          <w:sz w:val="24"/>
          <w:szCs w:val="24"/>
        </w:rPr>
        <w:t>sekaligus</w:t>
      </w:r>
      <w:proofErr w:type="spellEnd"/>
      <w:r>
        <w:rPr>
          <w:rFonts w:ascii="Book Antiqua" w:hAnsi="Book Antiqua"/>
          <w:sz w:val="24"/>
          <w:szCs w:val="24"/>
        </w:rPr>
        <w:t xml:space="preserve"> </w:t>
      </w:r>
      <w:proofErr w:type="spellStart"/>
      <w:r>
        <w:rPr>
          <w:rFonts w:ascii="Book Antiqua" w:hAnsi="Book Antiqua"/>
          <w:sz w:val="24"/>
          <w:szCs w:val="24"/>
        </w:rPr>
        <w:t>mengidentifikasi</w:t>
      </w:r>
      <w:proofErr w:type="spellEnd"/>
      <w:r>
        <w:rPr>
          <w:rFonts w:ascii="Book Antiqua" w:hAnsi="Book Antiqua"/>
          <w:sz w:val="24"/>
          <w:szCs w:val="24"/>
        </w:rPr>
        <w:t xml:space="preserve"> </w:t>
      </w:r>
      <w:proofErr w:type="spellStart"/>
      <w:r>
        <w:rPr>
          <w:rFonts w:ascii="Book Antiqua" w:hAnsi="Book Antiqua"/>
          <w:sz w:val="24"/>
          <w:szCs w:val="24"/>
        </w:rPr>
        <w:t>faktor-faktor</w:t>
      </w:r>
      <w:proofErr w:type="spellEnd"/>
      <w:r>
        <w:rPr>
          <w:rFonts w:ascii="Book Antiqua" w:hAnsi="Book Antiqua"/>
          <w:sz w:val="24"/>
          <w:szCs w:val="24"/>
        </w:rPr>
        <w:t xml:space="preserve"> </w:t>
      </w:r>
      <w:proofErr w:type="spellStart"/>
      <w:r>
        <w:rPr>
          <w:rFonts w:ascii="Book Antiqua" w:hAnsi="Book Antiqua"/>
          <w:sz w:val="24"/>
          <w:szCs w:val="24"/>
        </w:rPr>
        <w:t>penyebab</w:t>
      </w:r>
      <w:proofErr w:type="spellEnd"/>
      <w:r>
        <w:rPr>
          <w:rFonts w:ascii="Book Antiqua" w:hAnsi="Book Antiqua"/>
          <w:sz w:val="24"/>
          <w:szCs w:val="24"/>
        </w:rPr>
        <w:t xml:space="preserve"> </w:t>
      </w:r>
      <w:proofErr w:type="spellStart"/>
      <w:r>
        <w:rPr>
          <w:rFonts w:ascii="Book Antiqua" w:hAnsi="Book Antiqua"/>
          <w:sz w:val="24"/>
          <w:szCs w:val="24"/>
        </w:rPr>
        <w:t>keterlibatan</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tindak</w:t>
      </w:r>
      <w:proofErr w:type="spellEnd"/>
      <w:r>
        <w:rPr>
          <w:rFonts w:ascii="Book Antiqua" w:hAnsi="Book Antiqua"/>
          <w:sz w:val="24"/>
          <w:szCs w:val="24"/>
        </w:rPr>
        <w:t xml:space="preserve"> </w:t>
      </w:r>
      <w:proofErr w:type="spellStart"/>
      <w:r>
        <w:rPr>
          <w:rFonts w:ascii="Book Antiqua" w:hAnsi="Book Antiqua"/>
          <w:sz w:val="24"/>
          <w:szCs w:val="24"/>
        </w:rPr>
        <w:t>pidana</w:t>
      </w:r>
      <w:proofErr w:type="spellEnd"/>
      <w:r>
        <w:rPr>
          <w:rFonts w:ascii="Book Antiqua" w:hAnsi="Book Antiqua"/>
          <w:sz w:val="24"/>
          <w:szCs w:val="24"/>
        </w:rPr>
        <w:t xml:space="preserve"> </w:t>
      </w:r>
      <w:proofErr w:type="spellStart"/>
      <w:r>
        <w:rPr>
          <w:rFonts w:ascii="Book Antiqua" w:hAnsi="Book Antiqua"/>
          <w:sz w:val="24"/>
          <w:szCs w:val="24"/>
        </w:rPr>
        <w:t>tersebut</w:t>
      </w:r>
      <w:proofErr w:type="spellEnd"/>
      <w:r>
        <w:rPr>
          <w:rFonts w:ascii="Book Antiqua" w:hAnsi="Book Antiqua"/>
          <w:sz w:val="24"/>
          <w:szCs w:val="24"/>
        </w:rPr>
        <w:t>.</w:t>
      </w:r>
    </w:p>
    <w:p w14:paraId="4EB083FC" w14:textId="77777777" w:rsidR="00FE53E8" w:rsidRPr="00763315" w:rsidRDefault="00FE53E8" w:rsidP="00FE53E8">
      <w:pPr>
        <w:spacing w:after="0" w:line="240" w:lineRule="auto"/>
        <w:jc w:val="both"/>
        <w:rPr>
          <w:rFonts w:ascii="Book Antiqua" w:hAnsi="Book Antiqua"/>
          <w:sz w:val="24"/>
        </w:rPr>
      </w:pPr>
    </w:p>
    <w:p w14:paraId="4CBB5D4A" w14:textId="64C43C54" w:rsidR="00BA5186" w:rsidRPr="00763315" w:rsidRDefault="00FE53E8" w:rsidP="00FE53E8">
      <w:pPr>
        <w:spacing w:after="120" w:line="240" w:lineRule="auto"/>
        <w:jc w:val="both"/>
        <w:rPr>
          <w:rFonts w:ascii="Book Antiqua" w:hAnsi="Book Antiqua"/>
          <w:sz w:val="24"/>
        </w:rPr>
      </w:pPr>
      <w:r>
        <w:rPr>
          <w:rFonts w:ascii="Book Antiqua" w:hAnsi="Book Antiqua"/>
          <w:b/>
          <w:bCs/>
          <w:color w:val="FF0000"/>
          <w:sz w:val="24"/>
          <w:szCs w:val="24"/>
        </w:rPr>
        <w:t>METHODS OF THE RESEARCH</w:t>
      </w:r>
    </w:p>
    <w:p w14:paraId="184C68F1" w14:textId="77777777" w:rsidR="00EE302D" w:rsidRPr="00EE302D" w:rsidRDefault="00EE302D" w:rsidP="00EE302D">
      <w:pPr>
        <w:spacing w:after="120"/>
        <w:ind w:firstLine="567"/>
        <w:jc w:val="both"/>
        <w:rPr>
          <w:rFonts w:ascii="Book Antiqua" w:hAnsi="Book Antiqua"/>
        </w:rPr>
      </w:pP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menggunakan</w:t>
      </w:r>
      <w:proofErr w:type="spellEnd"/>
      <w:r>
        <w:rPr>
          <w:rFonts w:ascii="Book Antiqua" w:hAnsi="Book Antiqua"/>
          <w:sz w:val="24"/>
          <w:szCs w:val="24"/>
        </w:rPr>
        <w:t xml:space="preserve"> </w:t>
      </w:r>
      <w:proofErr w:type="spellStart"/>
      <w:r>
        <w:rPr>
          <w:rFonts w:ascii="Book Antiqua" w:hAnsi="Book Antiqua"/>
          <w:sz w:val="24"/>
          <w:szCs w:val="24"/>
        </w:rPr>
        <w:t>pendekatan</w:t>
      </w:r>
      <w:proofErr w:type="spellEnd"/>
      <w:r>
        <w:rPr>
          <w:rFonts w:ascii="Book Antiqua" w:hAnsi="Book Antiqua"/>
          <w:sz w:val="24"/>
          <w:szCs w:val="24"/>
        </w:rPr>
        <w:t xml:space="preserve"> </w:t>
      </w:r>
      <w:proofErr w:type="spellStart"/>
      <w:r>
        <w:rPr>
          <w:rFonts w:ascii="Book Antiqua" w:hAnsi="Book Antiqua"/>
          <w:sz w:val="24"/>
          <w:szCs w:val="24"/>
        </w:rPr>
        <w:t>yuridis</w:t>
      </w:r>
      <w:proofErr w:type="spellEnd"/>
      <w:r>
        <w:rPr>
          <w:rFonts w:ascii="Book Antiqua" w:hAnsi="Book Antiqua"/>
          <w:sz w:val="24"/>
          <w:szCs w:val="24"/>
        </w:rPr>
        <w:t xml:space="preserve"> </w:t>
      </w:r>
      <w:proofErr w:type="spellStart"/>
      <w:r>
        <w:rPr>
          <w:rFonts w:ascii="Book Antiqua" w:hAnsi="Book Antiqua"/>
          <w:sz w:val="24"/>
          <w:szCs w:val="24"/>
        </w:rPr>
        <w:t>normatif</w:t>
      </w:r>
      <w:proofErr w:type="spellEnd"/>
      <w:r>
        <w:rPr>
          <w:rFonts w:ascii="Book Antiqua" w:hAnsi="Book Antiqua"/>
          <w:sz w:val="24"/>
          <w:szCs w:val="24"/>
        </w:rPr>
        <w:t xml:space="preserve">, </w:t>
      </w:r>
      <w:proofErr w:type="spellStart"/>
      <w:r>
        <w:rPr>
          <w:rFonts w:ascii="Book Antiqua" w:hAnsi="Book Antiqua"/>
          <w:sz w:val="24"/>
          <w:szCs w:val="24"/>
        </w:rPr>
        <w:t>yaitu</w:t>
      </w:r>
      <w:proofErr w:type="spellEnd"/>
      <w:r>
        <w:rPr>
          <w:rFonts w:ascii="Book Antiqua" w:hAnsi="Book Antiqua"/>
          <w:sz w:val="24"/>
          <w:szCs w:val="24"/>
        </w:rPr>
        <w:t xml:space="preserve"> </w:t>
      </w:r>
      <w:proofErr w:type="spellStart"/>
      <w:r>
        <w:rPr>
          <w:rFonts w:ascii="Book Antiqua" w:hAnsi="Book Antiqua"/>
          <w:sz w:val="24"/>
          <w:szCs w:val="24"/>
        </w:rPr>
        <w:t>pendekatan</w:t>
      </w:r>
      <w:proofErr w:type="spellEnd"/>
      <w:r>
        <w:rPr>
          <w:rFonts w:ascii="Book Antiqua" w:hAnsi="Book Antiqua"/>
          <w:sz w:val="24"/>
          <w:szCs w:val="24"/>
        </w:rPr>
        <w:t xml:space="preserve"> yang </w:t>
      </w:r>
      <w:proofErr w:type="spellStart"/>
      <w:r>
        <w:rPr>
          <w:rFonts w:ascii="Book Antiqua" w:hAnsi="Book Antiqua"/>
          <w:sz w:val="24"/>
          <w:szCs w:val="24"/>
        </w:rPr>
        <w:t>berfokus</w:t>
      </w:r>
      <w:proofErr w:type="spellEnd"/>
      <w:r>
        <w:rPr>
          <w:rFonts w:ascii="Book Antiqua" w:hAnsi="Book Antiqua"/>
          <w:sz w:val="24"/>
          <w:szCs w:val="24"/>
        </w:rPr>
        <w:t xml:space="preserve"> pada </w:t>
      </w:r>
      <w:proofErr w:type="spellStart"/>
      <w:r>
        <w:rPr>
          <w:rFonts w:ascii="Book Antiqua" w:hAnsi="Book Antiqua"/>
          <w:sz w:val="24"/>
          <w:szCs w:val="24"/>
        </w:rPr>
        <w:t>kajian</w:t>
      </w:r>
      <w:proofErr w:type="spellEnd"/>
      <w:r>
        <w:rPr>
          <w:rFonts w:ascii="Book Antiqua" w:hAnsi="Book Antiqua"/>
          <w:sz w:val="24"/>
          <w:szCs w:val="24"/>
        </w:rPr>
        <w:t xml:space="preserve"> </w:t>
      </w:r>
      <w:proofErr w:type="spellStart"/>
      <w:r>
        <w:rPr>
          <w:rFonts w:ascii="Book Antiqua" w:hAnsi="Book Antiqua"/>
          <w:sz w:val="24"/>
          <w:szCs w:val="24"/>
        </w:rPr>
        <w:t>terhadap</w:t>
      </w:r>
      <w:proofErr w:type="spellEnd"/>
      <w:r>
        <w:rPr>
          <w:rFonts w:ascii="Book Antiqua" w:hAnsi="Book Antiqua"/>
          <w:sz w:val="24"/>
          <w:szCs w:val="24"/>
        </w:rPr>
        <w:t xml:space="preserve"> norma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aturan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tertulis</w:t>
      </w:r>
      <w:proofErr w:type="spellEnd"/>
      <w:r>
        <w:rPr>
          <w:rFonts w:ascii="Book Antiqua" w:hAnsi="Book Antiqua"/>
          <w:sz w:val="24"/>
          <w:szCs w:val="24"/>
        </w:rPr>
        <w:t xml:space="preserve"> </w:t>
      </w:r>
      <w:proofErr w:type="spellStart"/>
      <w:r>
        <w:rPr>
          <w:rFonts w:ascii="Book Antiqua" w:hAnsi="Book Antiqua"/>
          <w:sz w:val="24"/>
          <w:szCs w:val="24"/>
        </w:rPr>
        <w:t>seperti</w:t>
      </w:r>
      <w:proofErr w:type="spellEnd"/>
      <w:r>
        <w:rPr>
          <w:rFonts w:ascii="Book Antiqua" w:hAnsi="Book Antiqua"/>
          <w:sz w:val="24"/>
          <w:szCs w:val="24"/>
        </w:rPr>
        <w:t xml:space="preserve"> </w:t>
      </w:r>
      <w:proofErr w:type="spellStart"/>
      <w:r>
        <w:rPr>
          <w:rFonts w:ascii="Book Antiqua" w:hAnsi="Book Antiqua"/>
          <w:sz w:val="24"/>
          <w:szCs w:val="24"/>
        </w:rPr>
        <w:t>peraturan</w:t>
      </w:r>
      <w:proofErr w:type="spellEnd"/>
      <w:r>
        <w:rPr>
          <w:rFonts w:ascii="Book Antiqua" w:hAnsi="Book Antiqua"/>
          <w:sz w:val="24"/>
          <w:szCs w:val="24"/>
        </w:rPr>
        <w:t xml:space="preserve"> </w:t>
      </w:r>
      <w:proofErr w:type="spellStart"/>
      <w:r>
        <w:rPr>
          <w:rFonts w:ascii="Book Antiqua" w:hAnsi="Book Antiqua"/>
          <w:sz w:val="24"/>
          <w:szCs w:val="24"/>
        </w:rPr>
        <w:t>perundang-undangan</w:t>
      </w:r>
      <w:proofErr w:type="spellEnd"/>
      <w:r>
        <w:rPr>
          <w:rFonts w:ascii="Book Antiqua" w:hAnsi="Book Antiqua"/>
          <w:sz w:val="24"/>
          <w:szCs w:val="24"/>
        </w:rPr>
        <w:t xml:space="preserve">, </w:t>
      </w:r>
      <w:proofErr w:type="spellStart"/>
      <w:r>
        <w:rPr>
          <w:rFonts w:ascii="Book Antiqua" w:hAnsi="Book Antiqua"/>
          <w:sz w:val="24"/>
          <w:szCs w:val="24"/>
        </w:rPr>
        <w:t>asas</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dan </w:t>
      </w:r>
      <w:proofErr w:type="spellStart"/>
      <w:r>
        <w:rPr>
          <w:rFonts w:ascii="Book Antiqua" w:hAnsi="Book Antiqua"/>
          <w:sz w:val="24"/>
          <w:szCs w:val="24"/>
        </w:rPr>
        <w:t>putusan</w:t>
      </w:r>
      <w:proofErr w:type="spellEnd"/>
      <w:r>
        <w:rPr>
          <w:rFonts w:ascii="Book Antiqua" w:hAnsi="Book Antiqua"/>
          <w:sz w:val="24"/>
          <w:szCs w:val="24"/>
        </w:rPr>
        <w:t xml:space="preserve"> </w:t>
      </w:r>
      <w:proofErr w:type="spellStart"/>
      <w:r>
        <w:rPr>
          <w:rFonts w:ascii="Book Antiqua" w:hAnsi="Book Antiqua"/>
          <w:sz w:val="24"/>
          <w:szCs w:val="24"/>
        </w:rPr>
        <w:t>pengadilan</w:t>
      </w:r>
      <w:proofErr w:type="spellEnd"/>
      <w:r>
        <w:rPr>
          <w:rFonts w:ascii="Book Antiqua" w:hAnsi="Book Antiqua"/>
          <w:sz w:val="24"/>
          <w:szCs w:val="24"/>
        </w:rPr>
        <w:t xml:space="preserve"> yang </w:t>
      </w:r>
      <w:proofErr w:type="spellStart"/>
      <w:r>
        <w:rPr>
          <w:rFonts w:ascii="Book Antiqua" w:hAnsi="Book Antiqua"/>
          <w:sz w:val="24"/>
          <w:szCs w:val="24"/>
        </w:rPr>
        <w:t>berkaitan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permasalahan</w:t>
      </w:r>
      <w:proofErr w:type="spellEnd"/>
      <w:r>
        <w:rPr>
          <w:rFonts w:ascii="Book Antiqua" w:hAnsi="Book Antiqua"/>
          <w:sz w:val="24"/>
          <w:szCs w:val="24"/>
        </w:rPr>
        <w:t xml:space="preserve"> yang </w:t>
      </w:r>
      <w:proofErr w:type="spellStart"/>
      <w:r>
        <w:rPr>
          <w:rFonts w:ascii="Book Antiqua" w:hAnsi="Book Antiqua"/>
          <w:sz w:val="24"/>
          <w:szCs w:val="24"/>
        </w:rPr>
        <w:t>diteliti</w:t>
      </w:r>
      <w:proofErr w:type="spellEnd"/>
      <w:r>
        <w:rPr>
          <w:rFonts w:ascii="Book Antiqua" w:hAnsi="Book Antiqua"/>
          <w:sz w:val="24"/>
          <w:szCs w:val="24"/>
        </w:rPr>
        <w:t xml:space="preserve">. Sifat </w:t>
      </w: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r>
        <w:rPr>
          <w:rFonts w:ascii="Book Antiqua" w:hAnsi="Book Antiqua"/>
          <w:sz w:val="24"/>
          <w:szCs w:val="24"/>
        </w:rPr>
        <w:t xml:space="preserve"> </w:t>
      </w:r>
      <w:proofErr w:type="spellStart"/>
      <w:r>
        <w:rPr>
          <w:rFonts w:ascii="Book Antiqua" w:hAnsi="Book Antiqua"/>
          <w:sz w:val="24"/>
          <w:szCs w:val="24"/>
        </w:rPr>
        <w:t>deskriptif</w:t>
      </w:r>
      <w:proofErr w:type="spellEnd"/>
      <w:r>
        <w:rPr>
          <w:rFonts w:ascii="Book Antiqua" w:hAnsi="Book Antiqua"/>
          <w:sz w:val="24"/>
          <w:szCs w:val="24"/>
        </w:rPr>
        <w:t xml:space="preserve"> </w:t>
      </w:r>
      <w:proofErr w:type="spellStart"/>
      <w:r>
        <w:rPr>
          <w:rFonts w:ascii="Book Antiqua" w:hAnsi="Book Antiqua"/>
          <w:sz w:val="24"/>
          <w:szCs w:val="24"/>
        </w:rPr>
        <w:t>analitis</w:t>
      </w:r>
      <w:proofErr w:type="spellEnd"/>
      <w:r>
        <w:rPr>
          <w:rFonts w:ascii="Book Antiqua" w:hAnsi="Book Antiqua"/>
          <w:sz w:val="24"/>
          <w:szCs w:val="24"/>
        </w:rPr>
        <w:t xml:space="preserve">, yang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hanya</w:t>
      </w:r>
      <w:proofErr w:type="spellEnd"/>
      <w:r>
        <w:rPr>
          <w:rFonts w:ascii="Book Antiqua" w:hAnsi="Book Antiqua"/>
          <w:sz w:val="24"/>
          <w:szCs w:val="24"/>
        </w:rPr>
        <w:t xml:space="preserve"> </w:t>
      </w:r>
      <w:proofErr w:type="spellStart"/>
      <w:r>
        <w:rPr>
          <w:rFonts w:ascii="Book Antiqua" w:hAnsi="Book Antiqua"/>
          <w:sz w:val="24"/>
          <w:szCs w:val="24"/>
        </w:rPr>
        <w:t>menggambarkan</w:t>
      </w:r>
      <w:proofErr w:type="spellEnd"/>
      <w:r>
        <w:rPr>
          <w:rFonts w:ascii="Book Antiqua" w:hAnsi="Book Antiqua"/>
          <w:sz w:val="24"/>
          <w:szCs w:val="24"/>
        </w:rPr>
        <w:t xml:space="preserve"> </w:t>
      </w:r>
      <w:proofErr w:type="spellStart"/>
      <w:r>
        <w:rPr>
          <w:rFonts w:ascii="Book Antiqua" w:hAnsi="Book Antiqua"/>
          <w:sz w:val="24"/>
          <w:szCs w:val="24"/>
        </w:rPr>
        <w:t>aturan</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norma </w:t>
      </w:r>
      <w:proofErr w:type="spellStart"/>
      <w:r>
        <w:rPr>
          <w:rFonts w:ascii="Book Antiqua" w:hAnsi="Book Antiqua"/>
          <w:sz w:val="24"/>
          <w:szCs w:val="24"/>
        </w:rPr>
        <w:t>hukum</w:t>
      </w:r>
      <w:proofErr w:type="spellEnd"/>
      <w:r>
        <w:rPr>
          <w:rFonts w:ascii="Book Antiqua" w:hAnsi="Book Antiqua"/>
          <w:sz w:val="24"/>
          <w:szCs w:val="24"/>
        </w:rPr>
        <w:t xml:space="preserve"> yang </w:t>
      </w:r>
      <w:proofErr w:type="spellStart"/>
      <w:r>
        <w:rPr>
          <w:rFonts w:ascii="Book Antiqua" w:hAnsi="Book Antiqua"/>
          <w:sz w:val="24"/>
          <w:szCs w:val="24"/>
        </w:rPr>
        <w:t>berlaku</w:t>
      </w:r>
      <w:proofErr w:type="spellEnd"/>
      <w:r>
        <w:rPr>
          <w:rFonts w:ascii="Book Antiqua" w:hAnsi="Book Antiqua"/>
          <w:sz w:val="24"/>
          <w:szCs w:val="24"/>
        </w:rPr>
        <w:t xml:space="preserve">, </w:t>
      </w:r>
      <w:proofErr w:type="spellStart"/>
      <w:r>
        <w:rPr>
          <w:rFonts w:ascii="Book Antiqua" w:hAnsi="Book Antiqua"/>
          <w:sz w:val="24"/>
          <w:szCs w:val="24"/>
        </w:rPr>
        <w:t>tetapi</w:t>
      </w:r>
      <w:proofErr w:type="spellEnd"/>
      <w:r>
        <w:rPr>
          <w:rFonts w:ascii="Book Antiqua" w:hAnsi="Book Antiqua"/>
          <w:sz w:val="24"/>
          <w:szCs w:val="24"/>
        </w:rPr>
        <w:t xml:space="preserve"> juga </w:t>
      </w:r>
      <w:proofErr w:type="spellStart"/>
      <w:r>
        <w:rPr>
          <w:rFonts w:ascii="Book Antiqua" w:hAnsi="Book Antiqua"/>
          <w:sz w:val="24"/>
          <w:szCs w:val="24"/>
        </w:rPr>
        <w:t>menganalisis</w:t>
      </w:r>
      <w:proofErr w:type="spellEnd"/>
      <w:r>
        <w:rPr>
          <w:rFonts w:ascii="Book Antiqua" w:hAnsi="Book Antiqua"/>
          <w:sz w:val="24"/>
          <w:szCs w:val="24"/>
        </w:rPr>
        <w:t xml:space="preserve"> </w:t>
      </w:r>
      <w:proofErr w:type="spellStart"/>
      <w:r>
        <w:rPr>
          <w:rFonts w:ascii="Book Antiqua" w:hAnsi="Book Antiqua"/>
          <w:sz w:val="24"/>
          <w:szCs w:val="24"/>
        </w:rPr>
        <w:lastRenderedPageBreak/>
        <w:t>penerapannya</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praktik</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khususnya</w:t>
      </w:r>
      <w:proofErr w:type="spellEnd"/>
      <w:r>
        <w:rPr>
          <w:rFonts w:ascii="Book Antiqua" w:hAnsi="Book Antiqua"/>
          <w:sz w:val="24"/>
          <w:szCs w:val="24"/>
        </w:rPr>
        <w:t xml:space="preserve"> </w:t>
      </w:r>
      <w:proofErr w:type="spellStart"/>
      <w:r>
        <w:rPr>
          <w:rFonts w:ascii="Book Antiqua" w:hAnsi="Book Antiqua"/>
          <w:sz w:val="24"/>
          <w:szCs w:val="24"/>
        </w:rPr>
        <w:t>terkait</w:t>
      </w:r>
      <w:proofErr w:type="spellEnd"/>
      <w:r>
        <w:rPr>
          <w:rFonts w:ascii="Book Antiqua" w:hAnsi="Book Antiqua"/>
          <w:sz w:val="24"/>
          <w:szCs w:val="24"/>
        </w:rPr>
        <w:t xml:space="preserve"> proses </w:t>
      </w:r>
      <w:proofErr w:type="spellStart"/>
      <w:r>
        <w:rPr>
          <w:rFonts w:ascii="Book Antiqua" w:hAnsi="Book Antiqua"/>
          <w:sz w:val="24"/>
          <w:szCs w:val="24"/>
        </w:rPr>
        <w:t>penyelesaian</w:t>
      </w:r>
      <w:proofErr w:type="spellEnd"/>
      <w:r>
        <w:rPr>
          <w:rFonts w:ascii="Book Antiqua" w:hAnsi="Book Antiqua"/>
          <w:sz w:val="24"/>
          <w:szCs w:val="24"/>
        </w:rPr>
        <w:t xml:space="preserve"> </w:t>
      </w:r>
      <w:proofErr w:type="spellStart"/>
      <w:r>
        <w:rPr>
          <w:rFonts w:ascii="Book Antiqua" w:hAnsi="Book Antiqua"/>
          <w:sz w:val="24"/>
          <w:szCs w:val="24"/>
        </w:rPr>
        <w:t>perkara</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melalui</w:t>
      </w:r>
      <w:proofErr w:type="spellEnd"/>
      <w:r>
        <w:rPr>
          <w:rFonts w:ascii="Book Antiqua" w:hAnsi="Book Antiqua"/>
          <w:sz w:val="24"/>
          <w:szCs w:val="24"/>
        </w:rPr>
        <w:t xml:space="preserve"> </w:t>
      </w:r>
      <w:proofErr w:type="spellStart"/>
      <w:r>
        <w:rPr>
          <w:rFonts w:ascii="Book Antiqua" w:hAnsi="Book Antiqua"/>
          <w:sz w:val="24"/>
          <w:szCs w:val="24"/>
        </w:rPr>
        <w:t>pendekatan</w:t>
      </w:r>
      <w:proofErr w:type="spellEnd"/>
      <w:r>
        <w:rPr>
          <w:rFonts w:ascii="Book Antiqua" w:hAnsi="Book Antiqua"/>
          <w:sz w:val="24"/>
          <w:szCs w:val="24"/>
        </w:rPr>
        <w:t xml:space="preserve"> </w:t>
      </w:r>
      <w:proofErr w:type="spellStart"/>
      <w:r>
        <w:rPr>
          <w:rFonts w:ascii="Book Antiqua" w:hAnsi="Book Antiqua"/>
          <w:sz w:val="24"/>
          <w:szCs w:val="24"/>
        </w:rPr>
        <w:t>restoratif</w:t>
      </w:r>
      <w:proofErr w:type="spellEnd"/>
      <w:r>
        <w:rPr>
          <w:rFonts w:ascii="Book Antiqua" w:hAnsi="Book Antiqua"/>
          <w:sz w:val="24"/>
          <w:szCs w:val="24"/>
        </w:rPr>
        <w:t>.</w:t>
      </w:r>
    </w:p>
    <w:p w14:paraId="656D388F" w14:textId="4662B3A0" w:rsidR="00365E13" w:rsidRPr="00EE302D" w:rsidRDefault="00EE302D" w:rsidP="00EE302D">
      <w:pPr>
        <w:spacing w:after="0" w:line="240" w:lineRule="auto"/>
        <w:ind w:firstLine="284"/>
        <w:jc w:val="both"/>
        <w:rPr>
          <w:rFonts w:ascii="Book Antiqua" w:hAnsi="Book Antiqua" w:cstheme="majorHAnsi"/>
          <w:sz w:val="24"/>
          <w:szCs w:val="24"/>
        </w:rPr>
      </w:pPr>
      <w:proofErr w:type="spellStart"/>
      <w:r>
        <w:rPr>
          <w:rFonts w:ascii="Book Antiqua" w:hAnsi="Book Antiqua"/>
          <w:sz w:val="24"/>
          <w:szCs w:val="24"/>
        </w:rPr>
        <w:t>Sumber</w:t>
      </w:r>
      <w:proofErr w:type="spellEnd"/>
      <w:r>
        <w:rPr>
          <w:rFonts w:ascii="Book Antiqua" w:hAnsi="Book Antiqua"/>
          <w:sz w:val="24"/>
          <w:szCs w:val="24"/>
        </w:rPr>
        <w:t xml:space="preserve"> </w:t>
      </w:r>
      <w:proofErr w:type="spellStart"/>
      <w:r>
        <w:rPr>
          <w:rFonts w:ascii="Book Antiqua" w:hAnsi="Book Antiqua"/>
          <w:sz w:val="24"/>
          <w:szCs w:val="24"/>
        </w:rPr>
        <w:t>bahan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yang </w:t>
      </w:r>
      <w:proofErr w:type="spellStart"/>
      <w:r>
        <w:rPr>
          <w:rFonts w:ascii="Book Antiqua" w:hAnsi="Book Antiqua"/>
          <w:sz w:val="24"/>
          <w:szCs w:val="24"/>
        </w:rPr>
        <w:t>digunakan</w:t>
      </w:r>
      <w:proofErr w:type="spellEnd"/>
      <w:r>
        <w:rPr>
          <w:rFonts w:ascii="Book Antiqua" w:hAnsi="Book Antiqua"/>
          <w:sz w:val="24"/>
          <w:szCs w:val="24"/>
        </w:rPr>
        <w:t xml:space="preserve"> </w:t>
      </w:r>
      <w:proofErr w:type="spellStart"/>
      <w:r>
        <w:rPr>
          <w:rFonts w:ascii="Book Antiqua" w:hAnsi="Book Antiqua"/>
          <w:sz w:val="24"/>
          <w:szCs w:val="24"/>
        </w:rPr>
        <w:t>meliputi</w:t>
      </w:r>
      <w:proofErr w:type="spellEnd"/>
      <w:r>
        <w:rPr>
          <w:rFonts w:ascii="Book Antiqua" w:hAnsi="Book Antiqua"/>
          <w:sz w:val="24"/>
          <w:szCs w:val="24"/>
        </w:rPr>
        <w:t xml:space="preserve"> </w:t>
      </w:r>
      <w:proofErr w:type="spellStart"/>
      <w:r>
        <w:rPr>
          <w:rFonts w:ascii="Book Antiqua" w:hAnsi="Book Antiqua"/>
          <w:sz w:val="24"/>
          <w:szCs w:val="24"/>
        </w:rPr>
        <w:t>bahan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primer </w:t>
      </w:r>
      <w:proofErr w:type="spellStart"/>
      <w:r>
        <w:rPr>
          <w:rFonts w:ascii="Book Antiqua" w:hAnsi="Book Antiqua"/>
          <w:sz w:val="24"/>
          <w:szCs w:val="24"/>
        </w:rPr>
        <w:t>berupa</w:t>
      </w:r>
      <w:proofErr w:type="spellEnd"/>
      <w:r>
        <w:rPr>
          <w:rFonts w:ascii="Book Antiqua" w:hAnsi="Book Antiqua"/>
          <w:sz w:val="24"/>
          <w:szCs w:val="24"/>
        </w:rPr>
        <w:t xml:space="preserve"> </w:t>
      </w:r>
      <w:proofErr w:type="spellStart"/>
      <w:r>
        <w:rPr>
          <w:rFonts w:ascii="Book Antiqua" w:hAnsi="Book Antiqua"/>
          <w:sz w:val="24"/>
          <w:szCs w:val="24"/>
        </w:rPr>
        <w:t>Undang-Undang</w:t>
      </w:r>
      <w:proofErr w:type="spellEnd"/>
      <w:r>
        <w:rPr>
          <w:rFonts w:ascii="Book Antiqua" w:hAnsi="Book Antiqua"/>
          <w:sz w:val="24"/>
          <w:szCs w:val="24"/>
        </w:rPr>
        <w:t xml:space="preserve"> </w:t>
      </w:r>
      <w:proofErr w:type="spellStart"/>
      <w:r>
        <w:rPr>
          <w:rFonts w:ascii="Book Antiqua" w:hAnsi="Book Antiqua"/>
          <w:sz w:val="24"/>
          <w:szCs w:val="24"/>
        </w:rPr>
        <w:t>Nomor</w:t>
      </w:r>
      <w:proofErr w:type="spellEnd"/>
      <w:r>
        <w:rPr>
          <w:rFonts w:ascii="Book Antiqua" w:hAnsi="Book Antiqua"/>
          <w:sz w:val="24"/>
          <w:szCs w:val="24"/>
        </w:rPr>
        <w:t xml:space="preserve"> 11 </w:t>
      </w:r>
      <w:proofErr w:type="spellStart"/>
      <w:r>
        <w:rPr>
          <w:rFonts w:ascii="Book Antiqua" w:hAnsi="Book Antiqua"/>
          <w:sz w:val="24"/>
          <w:szCs w:val="24"/>
        </w:rPr>
        <w:t>Tahun</w:t>
      </w:r>
      <w:proofErr w:type="spellEnd"/>
      <w:r>
        <w:rPr>
          <w:rFonts w:ascii="Book Antiqua" w:hAnsi="Book Antiqua"/>
          <w:sz w:val="24"/>
          <w:szCs w:val="24"/>
        </w:rPr>
        <w:t xml:space="preserve"> 2012 </w:t>
      </w:r>
      <w:proofErr w:type="spellStart"/>
      <w:r>
        <w:rPr>
          <w:rFonts w:ascii="Book Antiqua" w:hAnsi="Book Antiqua"/>
          <w:sz w:val="24"/>
          <w:szCs w:val="24"/>
        </w:rPr>
        <w:t>tentang</w:t>
      </w:r>
      <w:proofErr w:type="spellEnd"/>
      <w:r>
        <w:rPr>
          <w:rFonts w:ascii="Book Antiqua" w:hAnsi="Book Antiqua"/>
          <w:sz w:val="24"/>
          <w:szCs w:val="24"/>
        </w:rPr>
        <w:t xml:space="preserve"> </w:t>
      </w:r>
      <w:proofErr w:type="spellStart"/>
      <w:r>
        <w:rPr>
          <w:rFonts w:ascii="Book Antiqua" w:hAnsi="Book Antiqua"/>
          <w:sz w:val="24"/>
          <w:szCs w:val="24"/>
        </w:rPr>
        <w:t>Sistem</w:t>
      </w:r>
      <w:proofErr w:type="spellEnd"/>
      <w:r>
        <w:rPr>
          <w:rFonts w:ascii="Book Antiqua" w:hAnsi="Book Antiqua"/>
          <w:sz w:val="24"/>
          <w:szCs w:val="24"/>
        </w:rPr>
        <w:t xml:space="preserve"> </w:t>
      </w:r>
      <w:proofErr w:type="spellStart"/>
      <w:r>
        <w:rPr>
          <w:rFonts w:ascii="Book Antiqua" w:hAnsi="Book Antiqua"/>
          <w:sz w:val="24"/>
          <w:szCs w:val="24"/>
        </w:rPr>
        <w:t>Peradilan</w:t>
      </w:r>
      <w:proofErr w:type="spellEnd"/>
      <w:r>
        <w:rPr>
          <w:rFonts w:ascii="Book Antiqua" w:hAnsi="Book Antiqua"/>
          <w:sz w:val="24"/>
          <w:szCs w:val="24"/>
        </w:rPr>
        <w:t xml:space="preserve"> Pidana Anak, </w:t>
      </w:r>
      <w:proofErr w:type="spellStart"/>
      <w:r>
        <w:rPr>
          <w:rFonts w:ascii="Book Antiqua" w:hAnsi="Book Antiqua"/>
          <w:sz w:val="24"/>
          <w:szCs w:val="24"/>
        </w:rPr>
        <w:t>Undang-Undang</w:t>
      </w:r>
      <w:proofErr w:type="spellEnd"/>
      <w:r>
        <w:rPr>
          <w:rFonts w:ascii="Book Antiqua" w:hAnsi="Book Antiqua"/>
          <w:sz w:val="24"/>
          <w:szCs w:val="24"/>
        </w:rPr>
        <w:t xml:space="preserve"> </w:t>
      </w:r>
      <w:proofErr w:type="spellStart"/>
      <w:r>
        <w:rPr>
          <w:rFonts w:ascii="Book Antiqua" w:hAnsi="Book Antiqua"/>
          <w:sz w:val="24"/>
          <w:szCs w:val="24"/>
        </w:rPr>
        <w:t>Nomor</w:t>
      </w:r>
      <w:proofErr w:type="spellEnd"/>
      <w:r>
        <w:rPr>
          <w:rFonts w:ascii="Book Antiqua" w:hAnsi="Book Antiqua"/>
          <w:sz w:val="24"/>
          <w:szCs w:val="24"/>
        </w:rPr>
        <w:t xml:space="preserve"> 35 </w:t>
      </w:r>
      <w:proofErr w:type="spellStart"/>
      <w:r>
        <w:rPr>
          <w:rFonts w:ascii="Book Antiqua" w:hAnsi="Book Antiqua"/>
          <w:sz w:val="24"/>
          <w:szCs w:val="24"/>
        </w:rPr>
        <w:t>Tahun</w:t>
      </w:r>
      <w:proofErr w:type="spellEnd"/>
      <w:r>
        <w:rPr>
          <w:rFonts w:ascii="Book Antiqua" w:hAnsi="Book Antiqua"/>
          <w:sz w:val="24"/>
          <w:szCs w:val="24"/>
        </w:rPr>
        <w:t xml:space="preserve"> 2014 </w:t>
      </w:r>
      <w:proofErr w:type="spellStart"/>
      <w:r>
        <w:rPr>
          <w:rFonts w:ascii="Book Antiqua" w:hAnsi="Book Antiqua"/>
          <w:sz w:val="24"/>
          <w:szCs w:val="24"/>
        </w:rPr>
        <w:t>tentang</w:t>
      </w:r>
      <w:proofErr w:type="spellEnd"/>
      <w:r>
        <w:rPr>
          <w:rFonts w:ascii="Book Antiqua" w:hAnsi="Book Antiqua"/>
          <w:sz w:val="24"/>
          <w:szCs w:val="24"/>
        </w:rPr>
        <w:t xml:space="preserve"> </w:t>
      </w:r>
      <w:proofErr w:type="spellStart"/>
      <w:r>
        <w:rPr>
          <w:rFonts w:ascii="Book Antiqua" w:hAnsi="Book Antiqua"/>
          <w:sz w:val="24"/>
          <w:szCs w:val="24"/>
        </w:rPr>
        <w:t>Perlindungan</w:t>
      </w:r>
      <w:proofErr w:type="spellEnd"/>
      <w:r>
        <w:rPr>
          <w:rFonts w:ascii="Book Antiqua" w:hAnsi="Book Antiqua"/>
          <w:sz w:val="24"/>
          <w:szCs w:val="24"/>
        </w:rPr>
        <w:t xml:space="preserve"> Anak, </w:t>
      </w:r>
      <w:proofErr w:type="spellStart"/>
      <w:r>
        <w:rPr>
          <w:rFonts w:ascii="Book Antiqua" w:hAnsi="Book Antiqua"/>
          <w:sz w:val="24"/>
          <w:szCs w:val="24"/>
        </w:rPr>
        <w:t>Peraturan</w:t>
      </w:r>
      <w:proofErr w:type="spellEnd"/>
      <w:r>
        <w:rPr>
          <w:rFonts w:ascii="Book Antiqua" w:hAnsi="Book Antiqua"/>
          <w:sz w:val="24"/>
          <w:szCs w:val="24"/>
        </w:rPr>
        <w:t xml:space="preserve"> </w:t>
      </w:r>
      <w:proofErr w:type="spellStart"/>
      <w:r>
        <w:rPr>
          <w:rFonts w:ascii="Book Antiqua" w:hAnsi="Book Antiqua"/>
          <w:sz w:val="24"/>
          <w:szCs w:val="24"/>
        </w:rPr>
        <w:t>Kapolri</w:t>
      </w:r>
      <w:proofErr w:type="spellEnd"/>
      <w:r>
        <w:rPr>
          <w:rFonts w:ascii="Book Antiqua" w:hAnsi="Book Antiqua"/>
          <w:sz w:val="24"/>
          <w:szCs w:val="24"/>
        </w:rPr>
        <w:t xml:space="preserve"> </w:t>
      </w:r>
      <w:proofErr w:type="spellStart"/>
      <w:r>
        <w:rPr>
          <w:rFonts w:ascii="Book Antiqua" w:hAnsi="Book Antiqua"/>
          <w:sz w:val="24"/>
          <w:szCs w:val="24"/>
        </w:rPr>
        <w:t>Nomor</w:t>
      </w:r>
      <w:proofErr w:type="spellEnd"/>
      <w:r>
        <w:rPr>
          <w:rFonts w:ascii="Book Antiqua" w:hAnsi="Book Antiqua"/>
          <w:sz w:val="24"/>
          <w:szCs w:val="24"/>
        </w:rPr>
        <w:t xml:space="preserve"> 6 </w:t>
      </w:r>
      <w:proofErr w:type="spellStart"/>
      <w:r>
        <w:rPr>
          <w:rFonts w:ascii="Book Antiqua" w:hAnsi="Book Antiqua"/>
          <w:sz w:val="24"/>
          <w:szCs w:val="24"/>
        </w:rPr>
        <w:t>Tahun</w:t>
      </w:r>
      <w:proofErr w:type="spellEnd"/>
      <w:r>
        <w:rPr>
          <w:rFonts w:ascii="Book Antiqua" w:hAnsi="Book Antiqua"/>
          <w:sz w:val="24"/>
          <w:szCs w:val="24"/>
        </w:rPr>
        <w:t xml:space="preserve"> 2019, </w:t>
      </w:r>
      <w:proofErr w:type="spellStart"/>
      <w:r>
        <w:rPr>
          <w:rFonts w:ascii="Book Antiqua" w:hAnsi="Book Antiqua"/>
          <w:sz w:val="24"/>
          <w:szCs w:val="24"/>
        </w:rPr>
        <w:t>serta</w:t>
      </w:r>
      <w:proofErr w:type="spellEnd"/>
      <w:r>
        <w:rPr>
          <w:rFonts w:ascii="Book Antiqua" w:hAnsi="Book Antiqua"/>
          <w:sz w:val="24"/>
          <w:szCs w:val="24"/>
        </w:rPr>
        <w:t xml:space="preserve"> Surat </w:t>
      </w:r>
      <w:proofErr w:type="spellStart"/>
      <w:r>
        <w:rPr>
          <w:rFonts w:ascii="Book Antiqua" w:hAnsi="Book Antiqua"/>
          <w:sz w:val="24"/>
          <w:szCs w:val="24"/>
        </w:rPr>
        <w:t>Edaran</w:t>
      </w:r>
      <w:proofErr w:type="spellEnd"/>
      <w:r>
        <w:rPr>
          <w:rFonts w:ascii="Book Antiqua" w:hAnsi="Book Antiqua"/>
          <w:sz w:val="24"/>
          <w:szCs w:val="24"/>
        </w:rPr>
        <w:t xml:space="preserve"> </w:t>
      </w:r>
      <w:proofErr w:type="spellStart"/>
      <w:r>
        <w:rPr>
          <w:rFonts w:ascii="Book Antiqua" w:hAnsi="Book Antiqua"/>
          <w:sz w:val="24"/>
          <w:szCs w:val="24"/>
        </w:rPr>
        <w:t>Kapolri</w:t>
      </w:r>
      <w:proofErr w:type="spellEnd"/>
      <w:r>
        <w:rPr>
          <w:rFonts w:ascii="Book Antiqua" w:hAnsi="Book Antiqua"/>
          <w:sz w:val="24"/>
          <w:szCs w:val="24"/>
        </w:rPr>
        <w:t xml:space="preserve"> </w:t>
      </w:r>
      <w:proofErr w:type="spellStart"/>
      <w:r>
        <w:rPr>
          <w:rFonts w:ascii="Book Antiqua" w:hAnsi="Book Antiqua"/>
          <w:sz w:val="24"/>
          <w:szCs w:val="24"/>
        </w:rPr>
        <w:t>Nomor</w:t>
      </w:r>
      <w:proofErr w:type="spellEnd"/>
      <w:r>
        <w:rPr>
          <w:rFonts w:ascii="Book Antiqua" w:hAnsi="Book Antiqua"/>
          <w:sz w:val="24"/>
          <w:szCs w:val="24"/>
        </w:rPr>
        <w:t xml:space="preserve"> SE/8/VII/2018 </w:t>
      </w:r>
      <w:proofErr w:type="spellStart"/>
      <w:r>
        <w:rPr>
          <w:rFonts w:ascii="Book Antiqua" w:hAnsi="Book Antiqua"/>
          <w:sz w:val="24"/>
          <w:szCs w:val="24"/>
        </w:rPr>
        <w:t>tentang</w:t>
      </w:r>
      <w:proofErr w:type="spellEnd"/>
      <w:r>
        <w:rPr>
          <w:rFonts w:ascii="Book Antiqua" w:hAnsi="Book Antiqua"/>
          <w:sz w:val="24"/>
          <w:szCs w:val="24"/>
        </w:rPr>
        <w:t xml:space="preserve"> </w:t>
      </w:r>
      <w:proofErr w:type="spellStart"/>
      <w:r>
        <w:rPr>
          <w:rFonts w:ascii="Book Antiqua" w:hAnsi="Book Antiqua"/>
          <w:sz w:val="24"/>
          <w:szCs w:val="24"/>
        </w:rPr>
        <w:t>Penerapan</w:t>
      </w:r>
      <w:proofErr w:type="spellEnd"/>
      <w:r>
        <w:rPr>
          <w:rFonts w:ascii="Book Antiqua" w:hAnsi="Book Antiqua"/>
          <w:sz w:val="24"/>
          <w:szCs w:val="24"/>
        </w:rPr>
        <w:t xml:space="preserve"> </w:t>
      </w:r>
      <w:proofErr w:type="spellStart"/>
      <w:r>
        <w:rPr>
          <w:rFonts w:ascii="Book Antiqua" w:hAnsi="Book Antiqua"/>
          <w:sz w:val="24"/>
          <w:szCs w:val="24"/>
        </w:rPr>
        <w:t>Keadilan</w:t>
      </w:r>
      <w:proofErr w:type="spellEnd"/>
      <w:r>
        <w:rPr>
          <w:rFonts w:ascii="Book Antiqua" w:hAnsi="Book Antiqua"/>
          <w:sz w:val="24"/>
          <w:szCs w:val="24"/>
        </w:rPr>
        <w:t xml:space="preserve"> </w:t>
      </w:r>
      <w:proofErr w:type="spellStart"/>
      <w:r>
        <w:rPr>
          <w:rFonts w:ascii="Book Antiqua" w:hAnsi="Book Antiqua"/>
          <w:sz w:val="24"/>
          <w:szCs w:val="24"/>
        </w:rPr>
        <w:t>Restoratif</w:t>
      </w:r>
      <w:proofErr w:type="spellEnd"/>
      <w:r>
        <w:rPr>
          <w:rFonts w:ascii="Book Antiqua" w:hAnsi="Book Antiqua"/>
          <w:sz w:val="24"/>
          <w:szCs w:val="24"/>
        </w:rPr>
        <w:t xml:space="preserve">. Bahan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sekunder</w:t>
      </w:r>
      <w:proofErr w:type="spellEnd"/>
      <w:r>
        <w:rPr>
          <w:rFonts w:ascii="Book Antiqua" w:hAnsi="Book Antiqua"/>
          <w:sz w:val="24"/>
          <w:szCs w:val="24"/>
        </w:rPr>
        <w:t xml:space="preserve"> </w:t>
      </w:r>
      <w:proofErr w:type="spellStart"/>
      <w:r>
        <w:rPr>
          <w:rFonts w:ascii="Book Antiqua" w:hAnsi="Book Antiqua"/>
          <w:sz w:val="24"/>
          <w:szCs w:val="24"/>
        </w:rPr>
        <w:t>berupa</w:t>
      </w:r>
      <w:proofErr w:type="spellEnd"/>
      <w:r>
        <w:rPr>
          <w:rFonts w:ascii="Book Antiqua" w:hAnsi="Book Antiqua"/>
          <w:sz w:val="24"/>
          <w:szCs w:val="24"/>
        </w:rPr>
        <w:t xml:space="preserve"> </w:t>
      </w:r>
      <w:proofErr w:type="spellStart"/>
      <w:r>
        <w:rPr>
          <w:rFonts w:ascii="Book Antiqua" w:hAnsi="Book Antiqua"/>
          <w:sz w:val="24"/>
          <w:szCs w:val="24"/>
        </w:rPr>
        <w:t>buku-buku</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jurnal</w:t>
      </w:r>
      <w:proofErr w:type="spellEnd"/>
      <w:r>
        <w:rPr>
          <w:rFonts w:ascii="Book Antiqua" w:hAnsi="Book Antiqua"/>
          <w:sz w:val="24"/>
          <w:szCs w:val="24"/>
        </w:rPr>
        <w:t xml:space="preserve"> </w:t>
      </w:r>
      <w:proofErr w:type="spellStart"/>
      <w:r>
        <w:rPr>
          <w:rFonts w:ascii="Book Antiqua" w:hAnsi="Book Antiqua"/>
          <w:sz w:val="24"/>
          <w:szCs w:val="24"/>
        </w:rPr>
        <w:t>ilmiah</w:t>
      </w:r>
      <w:proofErr w:type="spellEnd"/>
      <w:r>
        <w:rPr>
          <w:rFonts w:ascii="Book Antiqua" w:hAnsi="Book Antiqua"/>
          <w:sz w:val="24"/>
          <w:szCs w:val="24"/>
        </w:rPr>
        <w:t xml:space="preserve">, </w:t>
      </w:r>
      <w:proofErr w:type="spellStart"/>
      <w:r>
        <w:rPr>
          <w:rFonts w:ascii="Book Antiqua" w:hAnsi="Book Antiqua"/>
          <w:sz w:val="24"/>
          <w:szCs w:val="24"/>
        </w:rPr>
        <w:t>artikel</w:t>
      </w:r>
      <w:proofErr w:type="spellEnd"/>
      <w:r>
        <w:rPr>
          <w:rFonts w:ascii="Book Antiqua" w:hAnsi="Book Antiqua"/>
          <w:sz w:val="24"/>
          <w:szCs w:val="24"/>
        </w:rPr>
        <w:t xml:space="preserve">, dan </w:t>
      </w:r>
      <w:proofErr w:type="spellStart"/>
      <w:r>
        <w:rPr>
          <w:rFonts w:ascii="Book Antiqua" w:hAnsi="Book Antiqua"/>
          <w:sz w:val="24"/>
          <w:szCs w:val="24"/>
        </w:rPr>
        <w:t>hasil</w:t>
      </w:r>
      <w:proofErr w:type="spellEnd"/>
      <w:r>
        <w:rPr>
          <w:rFonts w:ascii="Book Antiqua" w:hAnsi="Book Antiqua"/>
          <w:sz w:val="24"/>
          <w:szCs w:val="24"/>
        </w:rPr>
        <w:t xml:space="preserve"> </w:t>
      </w: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terdahulu</w:t>
      </w:r>
      <w:proofErr w:type="spellEnd"/>
      <w:r>
        <w:rPr>
          <w:rFonts w:ascii="Book Antiqua" w:hAnsi="Book Antiqua"/>
          <w:sz w:val="24"/>
          <w:szCs w:val="24"/>
        </w:rPr>
        <w:t xml:space="preserve"> yang </w:t>
      </w:r>
      <w:proofErr w:type="spellStart"/>
      <w:r>
        <w:rPr>
          <w:rFonts w:ascii="Book Antiqua" w:hAnsi="Book Antiqua"/>
          <w:sz w:val="24"/>
          <w:szCs w:val="24"/>
        </w:rPr>
        <w:t>relevan</w:t>
      </w:r>
      <w:proofErr w:type="spellEnd"/>
      <w:r>
        <w:rPr>
          <w:rFonts w:ascii="Book Antiqua" w:hAnsi="Book Antiqua"/>
          <w:sz w:val="24"/>
          <w:szCs w:val="24"/>
        </w:rPr>
        <w:t xml:space="preserve">. Teknik </w:t>
      </w:r>
      <w:proofErr w:type="spellStart"/>
      <w:r>
        <w:rPr>
          <w:rFonts w:ascii="Book Antiqua" w:hAnsi="Book Antiqua"/>
          <w:sz w:val="24"/>
          <w:szCs w:val="24"/>
        </w:rPr>
        <w:t>pengumpulan</w:t>
      </w:r>
      <w:proofErr w:type="spellEnd"/>
      <w:r>
        <w:rPr>
          <w:rFonts w:ascii="Book Antiqua" w:hAnsi="Book Antiqua"/>
          <w:sz w:val="24"/>
          <w:szCs w:val="24"/>
        </w:rPr>
        <w:t xml:space="preserve"> data </w:t>
      </w:r>
      <w:proofErr w:type="spellStart"/>
      <w:r>
        <w:rPr>
          <w:rFonts w:ascii="Book Antiqua" w:hAnsi="Book Antiqua"/>
          <w:sz w:val="24"/>
          <w:szCs w:val="24"/>
        </w:rPr>
        <w:t>dilakukan</w:t>
      </w:r>
      <w:proofErr w:type="spellEnd"/>
      <w:r>
        <w:rPr>
          <w:rFonts w:ascii="Book Antiqua" w:hAnsi="Book Antiqua"/>
          <w:sz w:val="24"/>
          <w:szCs w:val="24"/>
        </w:rPr>
        <w:t xml:space="preserve"> </w:t>
      </w:r>
      <w:proofErr w:type="spellStart"/>
      <w:r>
        <w:rPr>
          <w:rFonts w:ascii="Book Antiqua" w:hAnsi="Book Antiqua"/>
          <w:sz w:val="24"/>
          <w:szCs w:val="24"/>
        </w:rPr>
        <w:t>melalui</w:t>
      </w:r>
      <w:proofErr w:type="spellEnd"/>
      <w:r>
        <w:rPr>
          <w:rFonts w:ascii="Book Antiqua" w:hAnsi="Book Antiqua"/>
          <w:sz w:val="24"/>
          <w:szCs w:val="24"/>
        </w:rPr>
        <w:t xml:space="preserve"> </w:t>
      </w:r>
      <w:proofErr w:type="spellStart"/>
      <w:r>
        <w:rPr>
          <w:rFonts w:ascii="Book Antiqua" w:hAnsi="Book Antiqua"/>
          <w:sz w:val="24"/>
          <w:szCs w:val="24"/>
        </w:rPr>
        <w:t>wawancara</w:t>
      </w:r>
      <w:proofErr w:type="spellEnd"/>
      <w:r>
        <w:rPr>
          <w:rFonts w:ascii="Book Antiqua" w:hAnsi="Book Antiqua"/>
          <w:sz w:val="24"/>
          <w:szCs w:val="24"/>
        </w:rPr>
        <w:t xml:space="preserve">, </w:t>
      </w:r>
      <w:proofErr w:type="spellStart"/>
      <w:r>
        <w:rPr>
          <w:rFonts w:ascii="Book Antiqua" w:hAnsi="Book Antiqua"/>
          <w:sz w:val="24"/>
          <w:szCs w:val="24"/>
        </w:rPr>
        <w:t>observasi</w:t>
      </w:r>
      <w:proofErr w:type="spellEnd"/>
      <w:r>
        <w:rPr>
          <w:rFonts w:ascii="Book Antiqua" w:hAnsi="Book Antiqua"/>
          <w:sz w:val="24"/>
          <w:szCs w:val="24"/>
        </w:rPr>
        <w:t xml:space="preserve">, dan </w:t>
      </w:r>
      <w:proofErr w:type="spellStart"/>
      <w:r>
        <w:rPr>
          <w:rFonts w:ascii="Book Antiqua" w:hAnsi="Book Antiqua"/>
          <w:sz w:val="24"/>
          <w:szCs w:val="24"/>
        </w:rPr>
        <w:t>studi</w:t>
      </w:r>
      <w:proofErr w:type="spellEnd"/>
      <w:r>
        <w:rPr>
          <w:rFonts w:ascii="Book Antiqua" w:hAnsi="Book Antiqua"/>
          <w:sz w:val="24"/>
          <w:szCs w:val="24"/>
        </w:rPr>
        <w:t xml:space="preserve"> </w:t>
      </w:r>
      <w:proofErr w:type="spellStart"/>
      <w:r>
        <w:rPr>
          <w:rFonts w:ascii="Book Antiqua" w:hAnsi="Book Antiqua"/>
          <w:sz w:val="24"/>
          <w:szCs w:val="24"/>
        </w:rPr>
        <w:t>pustaka</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analisis</w:t>
      </w:r>
      <w:proofErr w:type="spellEnd"/>
      <w:r>
        <w:rPr>
          <w:rFonts w:ascii="Book Antiqua" w:hAnsi="Book Antiqua"/>
          <w:sz w:val="24"/>
          <w:szCs w:val="24"/>
        </w:rPr>
        <w:t xml:space="preserve"> data </w:t>
      </w:r>
      <w:proofErr w:type="spellStart"/>
      <w:r>
        <w:rPr>
          <w:rFonts w:ascii="Book Antiqua" w:hAnsi="Book Antiqua"/>
          <w:sz w:val="24"/>
          <w:szCs w:val="24"/>
        </w:rPr>
        <w:t>menggunakan</w:t>
      </w:r>
      <w:proofErr w:type="spellEnd"/>
      <w:r>
        <w:rPr>
          <w:rFonts w:ascii="Book Antiqua" w:hAnsi="Book Antiqua"/>
          <w:sz w:val="24"/>
          <w:szCs w:val="24"/>
        </w:rPr>
        <w:t xml:space="preserve"> </w:t>
      </w:r>
      <w:proofErr w:type="spellStart"/>
      <w:r>
        <w:rPr>
          <w:rFonts w:ascii="Book Antiqua" w:hAnsi="Book Antiqua"/>
          <w:sz w:val="24"/>
          <w:szCs w:val="24"/>
        </w:rPr>
        <w:t>metode</w:t>
      </w:r>
      <w:proofErr w:type="spellEnd"/>
      <w:r>
        <w:rPr>
          <w:rFonts w:ascii="Book Antiqua" w:hAnsi="Book Antiqua"/>
          <w:sz w:val="24"/>
          <w:szCs w:val="24"/>
        </w:rPr>
        <w:t xml:space="preserve"> </w:t>
      </w:r>
      <w:proofErr w:type="spellStart"/>
      <w:r>
        <w:rPr>
          <w:rFonts w:ascii="Book Antiqua" w:hAnsi="Book Antiqua"/>
          <w:sz w:val="24"/>
          <w:szCs w:val="24"/>
        </w:rPr>
        <w:t>kualitatif</w:t>
      </w:r>
      <w:proofErr w:type="spellEnd"/>
      <w:r>
        <w:rPr>
          <w:rFonts w:ascii="Book Antiqua" w:hAnsi="Book Antiqua"/>
          <w:sz w:val="24"/>
          <w:szCs w:val="24"/>
        </w:rPr>
        <w:t xml:space="preserve"> </w:t>
      </w:r>
      <w:proofErr w:type="spellStart"/>
      <w:r>
        <w:rPr>
          <w:rFonts w:ascii="Book Antiqua" w:hAnsi="Book Antiqua"/>
          <w:sz w:val="24"/>
          <w:szCs w:val="24"/>
        </w:rPr>
        <w:t>deskriptif</w:t>
      </w:r>
      <w:proofErr w:type="spellEnd"/>
      <w:r>
        <w:rPr>
          <w:rFonts w:ascii="Book Antiqua" w:hAnsi="Book Antiqua" w:cs="Calibri"/>
          <w:color w:val="000000" w:themeColor="text1"/>
          <w:sz w:val="24"/>
          <w:szCs w:val="24"/>
        </w:rPr>
        <w:t>.</w:t>
      </w:r>
    </w:p>
    <w:p w14:paraId="2A1FB4D8" w14:textId="77777777" w:rsidR="00AF20D0" w:rsidRPr="00B63277" w:rsidRDefault="00AF20D0" w:rsidP="00AF20D0">
      <w:pPr>
        <w:spacing w:after="0" w:line="240" w:lineRule="auto"/>
        <w:jc w:val="both"/>
        <w:rPr>
          <w:rFonts w:ascii="Book Antiqua" w:hAnsi="Book Antiqua" w:cs="Calibri"/>
          <w:color w:val="333333"/>
        </w:rPr>
      </w:pPr>
    </w:p>
    <w:p w14:paraId="1D6995B7" w14:textId="6A1137D5" w:rsidR="00D01DEE" w:rsidRPr="00325946" w:rsidRDefault="00FE53E8" w:rsidP="00A75EB2">
      <w:pPr>
        <w:spacing w:after="120" w:line="240" w:lineRule="auto"/>
        <w:rPr>
          <w:rFonts w:ascii="Book Antiqua" w:hAnsi="Book Antiqua"/>
          <w:b/>
          <w:color w:val="2F5496" w:themeColor="accent1" w:themeShade="BF"/>
          <w:sz w:val="24"/>
          <w:szCs w:val="24"/>
        </w:rPr>
      </w:pPr>
      <w:r>
        <w:rPr>
          <w:rFonts w:ascii="Book Antiqua" w:hAnsi="Book Antiqua"/>
          <w:b/>
          <w:bCs/>
          <w:color w:val="FF0000"/>
          <w:sz w:val="24"/>
          <w:szCs w:val="24"/>
        </w:rPr>
        <w:t>RESULTS AND DISCUSSION</w:t>
      </w:r>
    </w:p>
    <w:p w14:paraId="0BAF6705" w14:textId="77777777" w:rsidR="00EE302D" w:rsidRPr="00EE302D" w:rsidRDefault="00EE302D" w:rsidP="00EE302D">
      <w:pPr>
        <w:pStyle w:val="ListParagraph"/>
        <w:numPr>
          <w:ilvl w:val="0"/>
          <w:numId w:val="20"/>
        </w:numPr>
        <w:spacing w:before="100" w:after="80"/>
        <w:ind w:left="284" w:hanging="284"/>
        <w:jc w:val="both"/>
        <w:rPr>
          <w:rFonts w:ascii="Book Antiqua" w:hAnsi="Book Antiqua"/>
          <w:sz w:val="20"/>
          <w:szCs w:val="20"/>
        </w:rPr>
      </w:pPr>
      <w:proofErr w:type="spellStart"/>
      <w:r>
        <w:rPr>
          <w:rFonts w:ascii="Book Antiqua" w:hAnsi="Book Antiqua"/>
          <w:b/>
          <w:bCs/>
          <w:sz w:val="24"/>
          <w:szCs w:val="32"/>
        </w:rPr>
        <w:t>Penegakan</w:t>
      </w:r>
      <w:proofErr w:type="spellEnd"/>
      <w:r>
        <w:rPr>
          <w:rFonts w:ascii="Book Antiqua" w:hAnsi="Book Antiqua"/>
          <w:b/>
          <w:bCs/>
          <w:sz w:val="24"/>
          <w:szCs w:val="32"/>
        </w:rPr>
        <w:t xml:space="preserve"> Hukum </w:t>
      </w:r>
      <w:proofErr w:type="spellStart"/>
      <w:r>
        <w:rPr>
          <w:rFonts w:ascii="Book Antiqua" w:hAnsi="Book Antiqua"/>
          <w:b/>
          <w:bCs/>
          <w:sz w:val="24"/>
          <w:szCs w:val="32"/>
        </w:rPr>
        <w:t>Terhadap</w:t>
      </w:r>
      <w:proofErr w:type="spellEnd"/>
      <w:r>
        <w:rPr>
          <w:rFonts w:ascii="Book Antiqua" w:hAnsi="Book Antiqua"/>
          <w:b/>
          <w:bCs/>
          <w:sz w:val="24"/>
          <w:szCs w:val="32"/>
        </w:rPr>
        <w:t xml:space="preserve"> Anak </w:t>
      </w:r>
      <w:proofErr w:type="spellStart"/>
      <w:r>
        <w:rPr>
          <w:rFonts w:ascii="Book Antiqua" w:hAnsi="Book Antiqua"/>
          <w:b/>
          <w:bCs/>
          <w:sz w:val="24"/>
          <w:szCs w:val="32"/>
        </w:rPr>
        <w:t>Pelaku</w:t>
      </w:r>
      <w:proofErr w:type="spellEnd"/>
      <w:r>
        <w:rPr>
          <w:rFonts w:ascii="Book Antiqua" w:hAnsi="Book Antiqua"/>
          <w:b/>
          <w:bCs/>
          <w:sz w:val="24"/>
          <w:szCs w:val="32"/>
        </w:rPr>
        <w:t xml:space="preserve"> </w:t>
      </w:r>
      <w:proofErr w:type="spellStart"/>
      <w:r>
        <w:rPr>
          <w:rFonts w:ascii="Book Antiqua" w:hAnsi="Book Antiqua"/>
          <w:b/>
          <w:bCs/>
          <w:sz w:val="24"/>
          <w:szCs w:val="32"/>
        </w:rPr>
        <w:t>Pencurian</w:t>
      </w:r>
      <w:proofErr w:type="spellEnd"/>
      <w:r>
        <w:rPr>
          <w:rFonts w:ascii="Book Antiqua" w:hAnsi="Book Antiqua"/>
          <w:b/>
          <w:bCs/>
          <w:sz w:val="24"/>
          <w:szCs w:val="32"/>
        </w:rPr>
        <w:t xml:space="preserve"> </w:t>
      </w:r>
      <w:proofErr w:type="spellStart"/>
      <w:r>
        <w:rPr>
          <w:rFonts w:ascii="Book Antiqua" w:hAnsi="Book Antiqua"/>
          <w:b/>
          <w:bCs/>
          <w:sz w:val="24"/>
          <w:szCs w:val="32"/>
        </w:rPr>
        <w:t>Kendaraan</w:t>
      </w:r>
      <w:proofErr w:type="spellEnd"/>
      <w:r>
        <w:rPr>
          <w:rFonts w:ascii="Book Antiqua" w:hAnsi="Book Antiqua"/>
          <w:b/>
          <w:bCs/>
          <w:sz w:val="24"/>
          <w:szCs w:val="32"/>
        </w:rPr>
        <w:t xml:space="preserve"> </w:t>
      </w:r>
      <w:proofErr w:type="spellStart"/>
      <w:r>
        <w:rPr>
          <w:rFonts w:ascii="Book Antiqua" w:hAnsi="Book Antiqua"/>
          <w:b/>
          <w:bCs/>
          <w:sz w:val="24"/>
          <w:szCs w:val="32"/>
        </w:rPr>
        <w:t>Bermotor</w:t>
      </w:r>
      <w:proofErr w:type="spellEnd"/>
      <w:r>
        <w:rPr>
          <w:rFonts w:ascii="Book Antiqua" w:hAnsi="Book Antiqua"/>
          <w:b/>
          <w:bCs/>
          <w:sz w:val="24"/>
          <w:szCs w:val="32"/>
        </w:rPr>
        <w:t xml:space="preserve"> di Kota Medan</w:t>
      </w:r>
    </w:p>
    <w:p w14:paraId="630FDC0B" w14:textId="77777777" w:rsidR="00EE302D" w:rsidRPr="00EE302D" w:rsidRDefault="00EE302D" w:rsidP="00EE302D">
      <w:pPr>
        <w:pStyle w:val="ListParagraph"/>
        <w:spacing w:before="100" w:after="80"/>
        <w:ind w:left="284"/>
        <w:rPr>
          <w:rFonts w:ascii="Book Antiqua" w:hAnsi="Book Antiqua"/>
          <w:sz w:val="20"/>
          <w:szCs w:val="20"/>
        </w:rPr>
      </w:pPr>
    </w:p>
    <w:p w14:paraId="727978CC" w14:textId="77777777" w:rsidR="00EE302D" w:rsidRPr="00EE302D" w:rsidRDefault="00EE302D" w:rsidP="00EE302D">
      <w:pPr>
        <w:pStyle w:val="ListParagraph"/>
        <w:numPr>
          <w:ilvl w:val="0"/>
          <w:numId w:val="21"/>
        </w:numPr>
        <w:spacing w:before="80" w:after="60"/>
        <w:ind w:left="426" w:hanging="426"/>
        <w:jc w:val="both"/>
        <w:rPr>
          <w:rFonts w:ascii="Book Antiqua" w:hAnsi="Book Antiqua"/>
          <w:b/>
          <w:bCs/>
          <w:sz w:val="20"/>
          <w:szCs w:val="20"/>
        </w:rPr>
      </w:pPr>
      <w:r>
        <w:rPr>
          <w:rFonts w:ascii="Book Antiqua" w:hAnsi="Book Antiqua"/>
          <w:b/>
          <w:bCs/>
          <w:sz w:val="24"/>
          <w:szCs w:val="32"/>
        </w:rPr>
        <w:t xml:space="preserve">Dasar Hukum dan </w:t>
      </w:r>
      <w:proofErr w:type="spellStart"/>
      <w:r>
        <w:rPr>
          <w:rFonts w:ascii="Book Antiqua" w:hAnsi="Book Antiqua"/>
          <w:b/>
          <w:bCs/>
          <w:sz w:val="24"/>
          <w:szCs w:val="32"/>
        </w:rPr>
        <w:t>Prinsip</w:t>
      </w:r>
      <w:proofErr w:type="spellEnd"/>
      <w:r>
        <w:rPr>
          <w:rFonts w:ascii="Book Antiqua" w:hAnsi="Book Antiqua"/>
          <w:b/>
          <w:bCs/>
          <w:sz w:val="24"/>
          <w:szCs w:val="32"/>
        </w:rPr>
        <w:t xml:space="preserve"> SPPA</w:t>
      </w:r>
    </w:p>
    <w:p w14:paraId="391C0C0B" w14:textId="77777777" w:rsidR="00EE302D" w:rsidRPr="00EE302D" w:rsidRDefault="00EE302D" w:rsidP="00EE302D">
      <w:pPr>
        <w:spacing w:after="120"/>
        <w:ind w:firstLine="426"/>
        <w:jc w:val="both"/>
        <w:rPr>
          <w:rFonts w:ascii="Book Antiqua" w:hAnsi="Book Antiqua"/>
          <w:sz w:val="20"/>
          <w:szCs w:val="20"/>
        </w:rPr>
      </w:pPr>
      <w:proofErr w:type="spellStart"/>
      <w:r>
        <w:rPr>
          <w:rFonts w:ascii="Book Antiqua" w:hAnsi="Book Antiqua"/>
          <w:sz w:val="24"/>
          <w:szCs w:val="24"/>
        </w:rPr>
        <w:t>Penegakan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terhadap</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di </w:t>
      </w:r>
      <w:proofErr w:type="spellStart"/>
      <w:r>
        <w:rPr>
          <w:rFonts w:ascii="Book Antiqua" w:hAnsi="Book Antiqua"/>
          <w:sz w:val="24"/>
          <w:szCs w:val="24"/>
        </w:rPr>
        <w:t>bawah</w:t>
      </w:r>
      <w:proofErr w:type="spellEnd"/>
      <w:r>
        <w:rPr>
          <w:rFonts w:ascii="Book Antiqua" w:hAnsi="Book Antiqua"/>
          <w:sz w:val="24"/>
          <w:szCs w:val="24"/>
        </w:rPr>
        <w:t xml:space="preserve"> </w:t>
      </w:r>
      <w:proofErr w:type="spellStart"/>
      <w:r>
        <w:rPr>
          <w:rFonts w:ascii="Book Antiqua" w:hAnsi="Book Antiqua"/>
          <w:sz w:val="24"/>
          <w:szCs w:val="24"/>
        </w:rPr>
        <w:t>umur</w:t>
      </w:r>
      <w:proofErr w:type="spellEnd"/>
      <w:r>
        <w:rPr>
          <w:rFonts w:ascii="Book Antiqua" w:hAnsi="Book Antiqua"/>
          <w:sz w:val="24"/>
          <w:szCs w:val="24"/>
        </w:rPr>
        <w:t xml:space="preserve"> yang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tindak</w:t>
      </w:r>
      <w:proofErr w:type="spellEnd"/>
      <w:r>
        <w:rPr>
          <w:rFonts w:ascii="Book Antiqua" w:hAnsi="Book Antiqua"/>
          <w:sz w:val="24"/>
          <w:szCs w:val="24"/>
        </w:rPr>
        <w:t xml:space="preserve"> </w:t>
      </w:r>
      <w:proofErr w:type="spellStart"/>
      <w:r>
        <w:rPr>
          <w:rFonts w:ascii="Book Antiqua" w:hAnsi="Book Antiqua"/>
          <w:sz w:val="24"/>
          <w:szCs w:val="24"/>
        </w:rPr>
        <w:t>pidana</w:t>
      </w:r>
      <w:proofErr w:type="spellEnd"/>
      <w:r>
        <w:rPr>
          <w:rFonts w:ascii="Book Antiqua" w:hAnsi="Book Antiqua"/>
          <w:sz w:val="24"/>
          <w:szCs w:val="24"/>
        </w:rPr>
        <w:t xml:space="preserve">, </w:t>
      </w:r>
      <w:proofErr w:type="spellStart"/>
      <w:r>
        <w:rPr>
          <w:rFonts w:ascii="Book Antiqua" w:hAnsi="Book Antiqua"/>
          <w:sz w:val="24"/>
          <w:szCs w:val="24"/>
        </w:rPr>
        <w:t>khususnya</w:t>
      </w:r>
      <w:proofErr w:type="spellEnd"/>
      <w:r>
        <w:rPr>
          <w:rFonts w:ascii="Book Antiqua" w:hAnsi="Book Antiqua"/>
          <w:sz w:val="24"/>
          <w:szCs w:val="24"/>
        </w:rPr>
        <w:t xml:space="preserve"> </w:t>
      </w:r>
      <w:proofErr w:type="spellStart"/>
      <w:r>
        <w:rPr>
          <w:rFonts w:ascii="Book Antiqua" w:hAnsi="Book Antiqua"/>
          <w:sz w:val="24"/>
          <w:szCs w:val="24"/>
        </w:rPr>
        <w:t>pencurian</w:t>
      </w:r>
      <w:proofErr w:type="spellEnd"/>
      <w:r>
        <w:rPr>
          <w:rFonts w:ascii="Book Antiqua" w:hAnsi="Book Antiqua"/>
          <w:sz w:val="24"/>
          <w:szCs w:val="24"/>
        </w:rPr>
        <w:t xml:space="preserve"> </w:t>
      </w:r>
      <w:proofErr w:type="spellStart"/>
      <w:r>
        <w:rPr>
          <w:rFonts w:ascii="Book Antiqua" w:hAnsi="Book Antiqua"/>
          <w:sz w:val="24"/>
          <w:szCs w:val="24"/>
        </w:rPr>
        <w:t>kendaraan</w:t>
      </w:r>
      <w:proofErr w:type="spellEnd"/>
      <w:r>
        <w:rPr>
          <w:rFonts w:ascii="Book Antiqua" w:hAnsi="Book Antiqua"/>
          <w:sz w:val="24"/>
          <w:szCs w:val="24"/>
        </w:rPr>
        <w:t xml:space="preserve"> </w:t>
      </w:r>
      <w:proofErr w:type="spellStart"/>
      <w:r>
        <w:rPr>
          <w:rFonts w:ascii="Book Antiqua" w:hAnsi="Book Antiqua"/>
          <w:sz w:val="24"/>
          <w:szCs w:val="24"/>
        </w:rPr>
        <w:t>bermotor</w:t>
      </w:r>
      <w:proofErr w:type="spellEnd"/>
      <w:r>
        <w:rPr>
          <w:rFonts w:ascii="Book Antiqua" w:hAnsi="Book Antiqua"/>
          <w:sz w:val="24"/>
          <w:szCs w:val="24"/>
        </w:rPr>
        <w:t xml:space="preserve"> di Kota Medan, </w:t>
      </w:r>
      <w:proofErr w:type="spellStart"/>
      <w:r>
        <w:rPr>
          <w:rFonts w:ascii="Book Antiqua" w:hAnsi="Book Antiqua"/>
          <w:sz w:val="24"/>
          <w:szCs w:val="24"/>
        </w:rPr>
        <w:t>harus</w:t>
      </w:r>
      <w:proofErr w:type="spellEnd"/>
      <w:r>
        <w:rPr>
          <w:rFonts w:ascii="Book Antiqua" w:hAnsi="Book Antiqua"/>
          <w:sz w:val="24"/>
          <w:szCs w:val="24"/>
        </w:rPr>
        <w:t xml:space="preserve"> </w:t>
      </w:r>
      <w:proofErr w:type="spellStart"/>
      <w:r>
        <w:rPr>
          <w:rFonts w:ascii="Book Antiqua" w:hAnsi="Book Antiqua"/>
          <w:sz w:val="24"/>
          <w:szCs w:val="24"/>
        </w:rPr>
        <w:t>dipahami</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kerangka</w:t>
      </w:r>
      <w:proofErr w:type="spellEnd"/>
      <w:r>
        <w:rPr>
          <w:rFonts w:ascii="Book Antiqua" w:hAnsi="Book Antiqua"/>
          <w:sz w:val="24"/>
          <w:szCs w:val="24"/>
        </w:rPr>
        <w:t xml:space="preserve"> </w:t>
      </w:r>
      <w:proofErr w:type="spellStart"/>
      <w:r>
        <w:rPr>
          <w:rFonts w:ascii="Book Antiqua" w:hAnsi="Book Antiqua"/>
          <w:sz w:val="24"/>
          <w:szCs w:val="24"/>
        </w:rPr>
        <w:t>Sistem</w:t>
      </w:r>
      <w:proofErr w:type="spellEnd"/>
      <w:r>
        <w:rPr>
          <w:rFonts w:ascii="Book Antiqua" w:hAnsi="Book Antiqua"/>
          <w:sz w:val="24"/>
          <w:szCs w:val="24"/>
        </w:rPr>
        <w:t xml:space="preserve"> </w:t>
      </w:r>
      <w:proofErr w:type="spellStart"/>
      <w:r>
        <w:rPr>
          <w:rFonts w:ascii="Book Antiqua" w:hAnsi="Book Antiqua"/>
          <w:sz w:val="24"/>
          <w:szCs w:val="24"/>
        </w:rPr>
        <w:t>Peradilan</w:t>
      </w:r>
      <w:proofErr w:type="spellEnd"/>
      <w:r>
        <w:rPr>
          <w:rFonts w:ascii="Book Antiqua" w:hAnsi="Book Antiqua"/>
          <w:sz w:val="24"/>
          <w:szCs w:val="24"/>
        </w:rPr>
        <w:t xml:space="preserve"> Pidana Anak (SPPA) </w:t>
      </w:r>
      <w:proofErr w:type="spellStart"/>
      <w:r>
        <w:rPr>
          <w:rFonts w:ascii="Book Antiqua" w:hAnsi="Book Antiqua"/>
          <w:sz w:val="24"/>
          <w:szCs w:val="24"/>
        </w:rPr>
        <w:t>sebagaimana</w:t>
      </w:r>
      <w:proofErr w:type="spellEnd"/>
      <w:r>
        <w:rPr>
          <w:rFonts w:ascii="Book Antiqua" w:hAnsi="Book Antiqua"/>
          <w:sz w:val="24"/>
          <w:szCs w:val="24"/>
        </w:rPr>
        <w:t xml:space="preserve"> </w:t>
      </w:r>
      <w:proofErr w:type="spellStart"/>
      <w:r>
        <w:rPr>
          <w:rFonts w:ascii="Book Antiqua" w:hAnsi="Book Antiqua"/>
          <w:sz w:val="24"/>
          <w:szCs w:val="24"/>
        </w:rPr>
        <w:t>diatur</w:t>
      </w:r>
      <w:proofErr w:type="spellEnd"/>
      <w:r>
        <w:rPr>
          <w:rFonts w:ascii="Book Antiqua" w:hAnsi="Book Antiqua"/>
          <w:sz w:val="24"/>
          <w:szCs w:val="24"/>
        </w:rPr>
        <w:t xml:space="preserve"> oleh </w:t>
      </w:r>
      <w:proofErr w:type="spellStart"/>
      <w:r>
        <w:rPr>
          <w:rFonts w:ascii="Book Antiqua" w:hAnsi="Book Antiqua"/>
          <w:sz w:val="24"/>
          <w:szCs w:val="24"/>
        </w:rPr>
        <w:t>Undang-Undang</w:t>
      </w:r>
      <w:proofErr w:type="spellEnd"/>
      <w:r>
        <w:rPr>
          <w:rFonts w:ascii="Book Antiqua" w:hAnsi="Book Antiqua"/>
          <w:sz w:val="24"/>
          <w:szCs w:val="24"/>
        </w:rPr>
        <w:t xml:space="preserve"> </w:t>
      </w:r>
      <w:proofErr w:type="spellStart"/>
      <w:r>
        <w:rPr>
          <w:rFonts w:ascii="Book Antiqua" w:hAnsi="Book Antiqua"/>
          <w:sz w:val="24"/>
          <w:szCs w:val="24"/>
        </w:rPr>
        <w:t>Nomor</w:t>
      </w:r>
      <w:proofErr w:type="spellEnd"/>
      <w:r>
        <w:rPr>
          <w:rFonts w:ascii="Book Antiqua" w:hAnsi="Book Antiqua"/>
          <w:sz w:val="24"/>
          <w:szCs w:val="24"/>
        </w:rPr>
        <w:t xml:space="preserve"> 11 </w:t>
      </w:r>
      <w:proofErr w:type="spellStart"/>
      <w:r>
        <w:rPr>
          <w:rFonts w:ascii="Book Antiqua" w:hAnsi="Book Antiqua"/>
          <w:sz w:val="24"/>
          <w:szCs w:val="24"/>
        </w:rPr>
        <w:t>Tahun</w:t>
      </w:r>
      <w:proofErr w:type="spellEnd"/>
      <w:r>
        <w:rPr>
          <w:rFonts w:ascii="Book Antiqua" w:hAnsi="Book Antiqua"/>
          <w:sz w:val="24"/>
          <w:szCs w:val="24"/>
        </w:rPr>
        <w:t xml:space="preserve"> 2012. UU SPPA </w:t>
      </w:r>
      <w:proofErr w:type="spellStart"/>
      <w:r>
        <w:rPr>
          <w:rFonts w:ascii="Book Antiqua" w:hAnsi="Book Antiqua"/>
          <w:sz w:val="24"/>
          <w:szCs w:val="24"/>
        </w:rPr>
        <w:t>hadir</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instrumen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yang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hanya</w:t>
      </w:r>
      <w:proofErr w:type="spellEnd"/>
      <w:r>
        <w:rPr>
          <w:rFonts w:ascii="Book Antiqua" w:hAnsi="Book Antiqua"/>
          <w:sz w:val="24"/>
          <w:szCs w:val="24"/>
        </w:rPr>
        <w:t xml:space="preserve"> </w:t>
      </w:r>
      <w:proofErr w:type="spellStart"/>
      <w:r>
        <w:rPr>
          <w:rFonts w:ascii="Book Antiqua" w:hAnsi="Book Antiqua"/>
          <w:sz w:val="24"/>
          <w:szCs w:val="24"/>
        </w:rPr>
        <w:t>memberikan</w:t>
      </w:r>
      <w:proofErr w:type="spellEnd"/>
      <w:r>
        <w:rPr>
          <w:rFonts w:ascii="Book Antiqua" w:hAnsi="Book Antiqua"/>
          <w:sz w:val="24"/>
          <w:szCs w:val="24"/>
        </w:rPr>
        <w:t xml:space="preserve"> </w:t>
      </w:r>
      <w:proofErr w:type="spellStart"/>
      <w:r>
        <w:rPr>
          <w:rFonts w:ascii="Book Antiqua" w:hAnsi="Book Antiqua"/>
          <w:sz w:val="24"/>
          <w:szCs w:val="24"/>
        </w:rPr>
        <w:t>respons</w:t>
      </w:r>
      <w:proofErr w:type="spellEnd"/>
      <w:r>
        <w:rPr>
          <w:rFonts w:ascii="Book Antiqua" w:hAnsi="Book Antiqua"/>
          <w:sz w:val="24"/>
          <w:szCs w:val="24"/>
        </w:rPr>
        <w:t xml:space="preserve"> </w:t>
      </w:r>
      <w:proofErr w:type="spellStart"/>
      <w:r>
        <w:rPr>
          <w:rFonts w:ascii="Book Antiqua" w:hAnsi="Book Antiqua"/>
          <w:sz w:val="24"/>
          <w:szCs w:val="24"/>
        </w:rPr>
        <w:t>kriminal</w:t>
      </w:r>
      <w:proofErr w:type="spellEnd"/>
      <w:r>
        <w:rPr>
          <w:rFonts w:ascii="Book Antiqua" w:hAnsi="Book Antiqua"/>
          <w:sz w:val="24"/>
          <w:szCs w:val="24"/>
        </w:rPr>
        <w:t xml:space="preserve"> </w:t>
      </w:r>
      <w:proofErr w:type="spellStart"/>
      <w:r>
        <w:rPr>
          <w:rFonts w:ascii="Book Antiqua" w:hAnsi="Book Antiqua"/>
          <w:sz w:val="24"/>
          <w:szCs w:val="24"/>
        </w:rPr>
        <w:t>terhadap</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yang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kejahatan</w:t>
      </w:r>
      <w:proofErr w:type="spellEnd"/>
      <w:r>
        <w:rPr>
          <w:rFonts w:ascii="Book Antiqua" w:hAnsi="Book Antiqua"/>
          <w:sz w:val="24"/>
          <w:szCs w:val="24"/>
        </w:rPr>
        <w:t xml:space="preserve">, </w:t>
      </w:r>
      <w:proofErr w:type="spellStart"/>
      <w:r>
        <w:rPr>
          <w:rFonts w:ascii="Book Antiqua" w:hAnsi="Book Antiqua"/>
          <w:sz w:val="24"/>
          <w:szCs w:val="24"/>
        </w:rPr>
        <w:t>tetapi</w:t>
      </w:r>
      <w:proofErr w:type="spellEnd"/>
      <w:r>
        <w:rPr>
          <w:rFonts w:ascii="Book Antiqua" w:hAnsi="Book Antiqua"/>
          <w:sz w:val="24"/>
          <w:szCs w:val="24"/>
        </w:rPr>
        <w:t xml:space="preserve"> juga </w:t>
      </w:r>
      <w:proofErr w:type="spellStart"/>
      <w:r>
        <w:rPr>
          <w:rFonts w:ascii="Book Antiqua" w:hAnsi="Book Antiqua"/>
          <w:sz w:val="24"/>
          <w:szCs w:val="24"/>
        </w:rPr>
        <w:t>menekankan</w:t>
      </w:r>
      <w:proofErr w:type="spellEnd"/>
      <w:r>
        <w:rPr>
          <w:rFonts w:ascii="Book Antiqua" w:hAnsi="Book Antiqua"/>
          <w:sz w:val="24"/>
          <w:szCs w:val="24"/>
        </w:rPr>
        <w:t xml:space="preserve"> </w:t>
      </w:r>
      <w:proofErr w:type="spellStart"/>
      <w:r>
        <w:rPr>
          <w:rFonts w:ascii="Book Antiqua" w:hAnsi="Book Antiqua"/>
          <w:sz w:val="24"/>
          <w:szCs w:val="24"/>
        </w:rPr>
        <w:t>aspek</w:t>
      </w:r>
      <w:proofErr w:type="spellEnd"/>
      <w:r>
        <w:rPr>
          <w:rFonts w:ascii="Book Antiqua" w:hAnsi="Book Antiqua"/>
          <w:sz w:val="24"/>
          <w:szCs w:val="24"/>
        </w:rPr>
        <w:t xml:space="preserve"> </w:t>
      </w:r>
      <w:proofErr w:type="spellStart"/>
      <w:r>
        <w:rPr>
          <w:rFonts w:ascii="Book Antiqua" w:hAnsi="Book Antiqua"/>
          <w:sz w:val="24"/>
          <w:szCs w:val="24"/>
        </w:rPr>
        <w:t>perlindungan</w:t>
      </w:r>
      <w:proofErr w:type="spellEnd"/>
      <w:r>
        <w:rPr>
          <w:rFonts w:ascii="Book Antiqua" w:hAnsi="Book Antiqua"/>
          <w:sz w:val="24"/>
          <w:szCs w:val="24"/>
        </w:rPr>
        <w:t xml:space="preserve"> dan </w:t>
      </w:r>
      <w:proofErr w:type="spellStart"/>
      <w:r>
        <w:rPr>
          <w:rFonts w:ascii="Book Antiqua" w:hAnsi="Book Antiqua"/>
          <w:sz w:val="24"/>
          <w:szCs w:val="24"/>
        </w:rPr>
        <w:t>pembinaan</w:t>
      </w:r>
      <w:proofErr w:type="spellEnd"/>
      <w:r>
        <w:rPr>
          <w:rFonts w:ascii="Book Antiqua" w:hAnsi="Book Antiqua"/>
          <w:sz w:val="24"/>
          <w:szCs w:val="24"/>
        </w:rPr>
        <w:t xml:space="preserve"> (</w:t>
      </w:r>
      <w:proofErr w:type="spellStart"/>
      <w:r>
        <w:rPr>
          <w:rFonts w:ascii="Book Antiqua" w:hAnsi="Book Antiqua"/>
          <w:sz w:val="24"/>
          <w:szCs w:val="24"/>
        </w:rPr>
        <w:t>Lewoleba</w:t>
      </w:r>
      <w:proofErr w:type="spellEnd"/>
      <w:r>
        <w:rPr>
          <w:rFonts w:ascii="Book Antiqua" w:hAnsi="Book Antiqua"/>
          <w:sz w:val="24"/>
          <w:szCs w:val="24"/>
        </w:rPr>
        <w:t xml:space="preserve"> &amp; Mulyadi, 2023). </w:t>
      </w:r>
      <w:proofErr w:type="spellStart"/>
      <w:r>
        <w:rPr>
          <w:rFonts w:ascii="Book Antiqua" w:hAnsi="Book Antiqua"/>
          <w:sz w:val="24"/>
          <w:szCs w:val="24"/>
        </w:rPr>
        <w:t>Artinya</w:t>
      </w:r>
      <w:proofErr w:type="spellEnd"/>
      <w:r>
        <w:rPr>
          <w:rFonts w:ascii="Book Antiqua" w:hAnsi="Book Antiqua"/>
          <w:sz w:val="24"/>
          <w:szCs w:val="24"/>
        </w:rPr>
        <w:t xml:space="preserve">, </w:t>
      </w:r>
      <w:proofErr w:type="spellStart"/>
      <w:r>
        <w:rPr>
          <w:rFonts w:ascii="Book Antiqua" w:hAnsi="Book Antiqua"/>
          <w:sz w:val="24"/>
          <w:szCs w:val="24"/>
        </w:rPr>
        <w:t>penindakan</w:t>
      </w:r>
      <w:proofErr w:type="spellEnd"/>
      <w:r>
        <w:rPr>
          <w:rFonts w:ascii="Book Antiqua" w:hAnsi="Book Antiqua"/>
          <w:sz w:val="24"/>
          <w:szCs w:val="24"/>
        </w:rPr>
        <w:t xml:space="preserve"> </w:t>
      </w:r>
      <w:proofErr w:type="spellStart"/>
      <w:r>
        <w:rPr>
          <w:rFonts w:ascii="Book Antiqua" w:hAnsi="Book Antiqua"/>
          <w:sz w:val="24"/>
          <w:szCs w:val="24"/>
        </w:rPr>
        <w:t>pidana</w:t>
      </w:r>
      <w:proofErr w:type="spellEnd"/>
      <w:r>
        <w:rPr>
          <w:rFonts w:ascii="Book Antiqua" w:hAnsi="Book Antiqua"/>
          <w:sz w:val="24"/>
          <w:szCs w:val="24"/>
        </w:rPr>
        <w:t xml:space="preserve"> </w:t>
      </w:r>
      <w:proofErr w:type="spellStart"/>
      <w:r>
        <w:rPr>
          <w:rFonts w:ascii="Book Antiqua" w:hAnsi="Book Antiqua"/>
          <w:sz w:val="24"/>
          <w:szCs w:val="24"/>
        </w:rPr>
        <w:t>bukanlah</w:t>
      </w:r>
      <w:proofErr w:type="spellEnd"/>
      <w:r>
        <w:rPr>
          <w:rFonts w:ascii="Book Antiqua" w:hAnsi="Book Antiqua"/>
          <w:sz w:val="24"/>
          <w:szCs w:val="24"/>
        </w:rPr>
        <w:t xml:space="preserve"> </w:t>
      </w:r>
      <w:proofErr w:type="spellStart"/>
      <w:r>
        <w:rPr>
          <w:rFonts w:ascii="Book Antiqua" w:hAnsi="Book Antiqua"/>
          <w:sz w:val="24"/>
          <w:szCs w:val="24"/>
        </w:rPr>
        <w:t>satu-satunya</w:t>
      </w:r>
      <w:proofErr w:type="spellEnd"/>
      <w:r>
        <w:rPr>
          <w:rFonts w:ascii="Book Antiqua" w:hAnsi="Book Antiqua"/>
          <w:sz w:val="24"/>
          <w:szCs w:val="24"/>
        </w:rPr>
        <w:t xml:space="preserve"> </w:t>
      </w:r>
      <w:proofErr w:type="spellStart"/>
      <w:r>
        <w:rPr>
          <w:rFonts w:ascii="Book Antiqua" w:hAnsi="Book Antiqua"/>
          <w:sz w:val="24"/>
          <w:szCs w:val="24"/>
        </w:rPr>
        <w:t>tujuan</w:t>
      </w:r>
      <w:proofErr w:type="spellEnd"/>
      <w:r>
        <w:rPr>
          <w:rFonts w:ascii="Book Antiqua" w:hAnsi="Book Antiqua"/>
          <w:sz w:val="24"/>
          <w:szCs w:val="24"/>
        </w:rPr>
        <w:t xml:space="preserve">; </w:t>
      </w:r>
      <w:proofErr w:type="spellStart"/>
      <w:r>
        <w:rPr>
          <w:rFonts w:ascii="Book Antiqua" w:hAnsi="Book Antiqua"/>
          <w:sz w:val="24"/>
          <w:szCs w:val="24"/>
        </w:rPr>
        <w:t>pendidikan</w:t>
      </w:r>
      <w:proofErr w:type="spellEnd"/>
      <w:r>
        <w:rPr>
          <w:rFonts w:ascii="Book Antiqua" w:hAnsi="Book Antiqua"/>
          <w:sz w:val="24"/>
          <w:szCs w:val="24"/>
        </w:rPr>
        <w:t xml:space="preserve"> dan </w:t>
      </w:r>
      <w:proofErr w:type="spellStart"/>
      <w:r>
        <w:rPr>
          <w:rFonts w:ascii="Book Antiqua" w:hAnsi="Book Antiqua"/>
          <w:sz w:val="24"/>
          <w:szCs w:val="24"/>
        </w:rPr>
        <w:t>rehabilitasi</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bagian</w:t>
      </w:r>
      <w:proofErr w:type="spellEnd"/>
      <w:r>
        <w:rPr>
          <w:rFonts w:ascii="Book Antiqua" w:hAnsi="Book Antiqua"/>
          <w:sz w:val="24"/>
          <w:szCs w:val="24"/>
        </w:rPr>
        <w:t xml:space="preserve"> yang sangat </w:t>
      </w:r>
      <w:proofErr w:type="spellStart"/>
      <w:r>
        <w:rPr>
          <w:rFonts w:ascii="Book Antiqua" w:hAnsi="Book Antiqua"/>
          <w:sz w:val="24"/>
          <w:szCs w:val="24"/>
        </w:rPr>
        <w:t>penting</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penanganan</w:t>
      </w:r>
      <w:proofErr w:type="spellEnd"/>
      <w:r>
        <w:rPr>
          <w:rFonts w:ascii="Book Antiqua" w:hAnsi="Book Antiqua"/>
          <w:sz w:val="24"/>
          <w:szCs w:val="24"/>
        </w:rPr>
        <w:t xml:space="preserve"> </w:t>
      </w:r>
      <w:proofErr w:type="spellStart"/>
      <w:r>
        <w:rPr>
          <w:rFonts w:ascii="Book Antiqua" w:hAnsi="Book Antiqua"/>
          <w:sz w:val="24"/>
          <w:szCs w:val="24"/>
        </w:rPr>
        <w:t>kasus</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(Ina </w:t>
      </w:r>
      <w:proofErr w:type="spellStart"/>
      <w:r>
        <w:rPr>
          <w:rFonts w:ascii="Book Antiqua" w:hAnsi="Book Antiqua"/>
          <w:sz w:val="24"/>
          <w:szCs w:val="24"/>
        </w:rPr>
        <w:t>Heliany</w:t>
      </w:r>
      <w:proofErr w:type="spellEnd"/>
      <w:r>
        <w:rPr>
          <w:rFonts w:ascii="Book Antiqua" w:hAnsi="Book Antiqua"/>
          <w:sz w:val="24"/>
          <w:szCs w:val="24"/>
        </w:rPr>
        <w:t>, 2017).</w:t>
      </w:r>
    </w:p>
    <w:p w14:paraId="0406C510" w14:textId="77777777" w:rsidR="00EE302D" w:rsidRPr="00EE302D" w:rsidRDefault="00EE302D" w:rsidP="00EE302D">
      <w:pPr>
        <w:spacing w:after="120"/>
        <w:ind w:firstLine="720"/>
        <w:jc w:val="both"/>
        <w:rPr>
          <w:rFonts w:ascii="Book Antiqua" w:hAnsi="Book Antiqua"/>
          <w:sz w:val="20"/>
          <w:szCs w:val="20"/>
        </w:rPr>
      </w:pPr>
      <w:r>
        <w:rPr>
          <w:rFonts w:ascii="Book Antiqua" w:hAnsi="Book Antiqua"/>
          <w:sz w:val="24"/>
          <w:szCs w:val="24"/>
        </w:rPr>
        <w:t xml:space="preserve">Dalam UU SPPA, </w:t>
      </w:r>
      <w:proofErr w:type="spellStart"/>
      <w:r>
        <w:rPr>
          <w:rFonts w:ascii="Book Antiqua" w:hAnsi="Book Antiqua"/>
          <w:sz w:val="24"/>
          <w:szCs w:val="24"/>
        </w:rPr>
        <w:t>terdapat</w:t>
      </w:r>
      <w:proofErr w:type="spellEnd"/>
      <w:r>
        <w:rPr>
          <w:rFonts w:ascii="Book Antiqua" w:hAnsi="Book Antiqua"/>
          <w:sz w:val="24"/>
          <w:szCs w:val="24"/>
        </w:rPr>
        <w:t xml:space="preserve"> </w:t>
      </w:r>
      <w:proofErr w:type="spellStart"/>
      <w:r>
        <w:rPr>
          <w:rFonts w:ascii="Book Antiqua" w:hAnsi="Book Antiqua"/>
          <w:sz w:val="24"/>
          <w:szCs w:val="24"/>
        </w:rPr>
        <w:t>sejumlah</w:t>
      </w:r>
      <w:proofErr w:type="spellEnd"/>
      <w:r>
        <w:rPr>
          <w:rFonts w:ascii="Book Antiqua" w:hAnsi="Book Antiqua"/>
          <w:sz w:val="24"/>
          <w:szCs w:val="24"/>
        </w:rPr>
        <w:t xml:space="preserve"> </w:t>
      </w:r>
      <w:proofErr w:type="spellStart"/>
      <w:r>
        <w:rPr>
          <w:rFonts w:ascii="Book Antiqua" w:hAnsi="Book Antiqua"/>
          <w:sz w:val="24"/>
          <w:szCs w:val="24"/>
        </w:rPr>
        <w:t>asas</w:t>
      </w:r>
      <w:proofErr w:type="spellEnd"/>
      <w:r>
        <w:rPr>
          <w:rFonts w:ascii="Book Antiqua" w:hAnsi="Book Antiqua"/>
          <w:sz w:val="24"/>
          <w:szCs w:val="24"/>
        </w:rPr>
        <w:t xml:space="preserve"> </w:t>
      </w:r>
      <w:proofErr w:type="spellStart"/>
      <w:r>
        <w:rPr>
          <w:rFonts w:ascii="Book Antiqua" w:hAnsi="Book Antiqua"/>
          <w:sz w:val="24"/>
          <w:szCs w:val="24"/>
        </w:rPr>
        <w:t>dasar</w:t>
      </w:r>
      <w:proofErr w:type="spellEnd"/>
      <w:r>
        <w:rPr>
          <w:rFonts w:ascii="Book Antiqua" w:hAnsi="Book Antiqua"/>
          <w:sz w:val="24"/>
          <w:szCs w:val="24"/>
        </w:rPr>
        <w:t xml:space="preserve"> yang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pijakan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penegakan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pidana</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antara</w:t>
      </w:r>
      <w:proofErr w:type="spellEnd"/>
      <w:r>
        <w:rPr>
          <w:rFonts w:ascii="Book Antiqua" w:hAnsi="Book Antiqua"/>
          <w:sz w:val="24"/>
          <w:szCs w:val="24"/>
        </w:rPr>
        <w:t xml:space="preserve"> lain: non-</w:t>
      </w:r>
      <w:proofErr w:type="spellStart"/>
      <w:r>
        <w:rPr>
          <w:rFonts w:ascii="Book Antiqua" w:hAnsi="Book Antiqua"/>
          <w:sz w:val="24"/>
          <w:szCs w:val="24"/>
        </w:rPr>
        <w:t>diskriminasi</w:t>
      </w:r>
      <w:proofErr w:type="spellEnd"/>
      <w:r>
        <w:rPr>
          <w:rFonts w:ascii="Book Antiqua" w:hAnsi="Book Antiqua"/>
          <w:sz w:val="24"/>
          <w:szCs w:val="24"/>
        </w:rPr>
        <w:t xml:space="preserve">, </w:t>
      </w:r>
      <w:proofErr w:type="spellStart"/>
      <w:r>
        <w:rPr>
          <w:rFonts w:ascii="Book Antiqua" w:hAnsi="Book Antiqua"/>
          <w:sz w:val="24"/>
          <w:szCs w:val="24"/>
        </w:rPr>
        <w:t>kepentingan</w:t>
      </w:r>
      <w:proofErr w:type="spellEnd"/>
      <w:r>
        <w:rPr>
          <w:rFonts w:ascii="Book Antiqua" w:hAnsi="Book Antiqua"/>
          <w:sz w:val="24"/>
          <w:szCs w:val="24"/>
        </w:rPr>
        <w:t xml:space="preserve"> </w:t>
      </w:r>
      <w:proofErr w:type="spellStart"/>
      <w:r>
        <w:rPr>
          <w:rFonts w:ascii="Book Antiqua" w:hAnsi="Book Antiqua"/>
          <w:sz w:val="24"/>
          <w:szCs w:val="24"/>
        </w:rPr>
        <w:t>terbaik</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dan </w:t>
      </w:r>
      <w:proofErr w:type="spellStart"/>
      <w:r>
        <w:rPr>
          <w:rFonts w:ascii="Book Antiqua" w:hAnsi="Book Antiqua"/>
          <w:sz w:val="24"/>
          <w:szCs w:val="24"/>
        </w:rPr>
        <w:t>penghargaan</w:t>
      </w:r>
      <w:proofErr w:type="spellEnd"/>
      <w:r>
        <w:rPr>
          <w:rFonts w:ascii="Book Antiqua" w:hAnsi="Book Antiqua"/>
          <w:sz w:val="24"/>
          <w:szCs w:val="24"/>
        </w:rPr>
        <w:t xml:space="preserve"> </w:t>
      </w:r>
      <w:proofErr w:type="spellStart"/>
      <w:r>
        <w:rPr>
          <w:rFonts w:ascii="Book Antiqua" w:hAnsi="Book Antiqua"/>
          <w:sz w:val="24"/>
          <w:szCs w:val="24"/>
        </w:rPr>
        <w:t>terhadap</w:t>
      </w:r>
      <w:proofErr w:type="spellEnd"/>
      <w:r>
        <w:rPr>
          <w:rFonts w:ascii="Book Antiqua" w:hAnsi="Book Antiqua"/>
          <w:sz w:val="24"/>
          <w:szCs w:val="24"/>
        </w:rPr>
        <w:t xml:space="preserve"> </w:t>
      </w:r>
      <w:proofErr w:type="spellStart"/>
      <w:r>
        <w:rPr>
          <w:rFonts w:ascii="Book Antiqua" w:hAnsi="Book Antiqua"/>
          <w:sz w:val="24"/>
          <w:szCs w:val="24"/>
        </w:rPr>
        <w:t>hak-hak</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(Hakim </w:t>
      </w:r>
      <w:proofErr w:type="spellStart"/>
      <w:r>
        <w:rPr>
          <w:rFonts w:ascii="Book Antiqua" w:hAnsi="Book Antiqua"/>
          <w:sz w:val="24"/>
          <w:szCs w:val="24"/>
        </w:rPr>
        <w:t>dkk</w:t>
      </w:r>
      <w:proofErr w:type="spellEnd"/>
      <w:r>
        <w:rPr>
          <w:rFonts w:ascii="Book Antiqua" w:hAnsi="Book Antiqua"/>
          <w:sz w:val="24"/>
          <w:szCs w:val="24"/>
        </w:rPr>
        <w:t>., 2024). Asas non-</w:t>
      </w:r>
      <w:proofErr w:type="spellStart"/>
      <w:r>
        <w:rPr>
          <w:rFonts w:ascii="Book Antiqua" w:hAnsi="Book Antiqua"/>
          <w:sz w:val="24"/>
          <w:szCs w:val="24"/>
        </w:rPr>
        <w:t>diskriminasi</w:t>
      </w:r>
      <w:proofErr w:type="spellEnd"/>
      <w:r>
        <w:rPr>
          <w:rFonts w:ascii="Book Antiqua" w:hAnsi="Book Antiqua"/>
          <w:sz w:val="24"/>
          <w:szCs w:val="24"/>
        </w:rPr>
        <w:t xml:space="preserve"> </w:t>
      </w:r>
      <w:proofErr w:type="spellStart"/>
      <w:r>
        <w:rPr>
          <w:rFonts w:ascii="Book Antiqua" w:hAnsi="Book Antiqua"/>
          <w:sz w:val="24"/>
          <w:szCs w:val="24"/>
        </w:rPr>
        <w:t>berarti</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berhadapan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diperlakukan</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adil</w:t>
      </w:r>
      <w:proofErr w:type="spellEnd"/>
      <w:r>
        <w:rPr>
          <w:rFonts w:ascii="Book Antiqua" w:hAnsi="Book Antiqua"/>
          <w:sz w:val="24"/>
          <w:szCs w:val="24"/>
        </w:rPr>
        <w:t xml:space="preserve"> </w:t>
      </w:r>
      <w:proofErr w:type="spellStart"/>
      <w:r>
        <w:rPr>
          <w:rFonts w:ascii="Book Antiqua" w:hAnsi="Book Antiqua"/>
          <w:sz w:val="24"/>
          <w:szCs w:val="24"/>
        </w:rPr>
        <w:t>tanpa</w:t>
      </w:r>
      <w:proofErr w:type="spellEnd"/>
      <w:r>
        <w:rPr>
          <w:rFonts w:ascii="Book Antiqua" w:hAnsi="Book Antiqua"/>
          <w:sz w:val="24"/>
          <w:szCs w:val="24"/>
        </w:rPr>
        <w:t xml:space="preserve"> </w:t>
      </w:r>
      <w:proofErr w:type="spellStart"/>
      <w:r>
        <w:rPr>
          <w:rFonts w:ascii="Book Antiqua" w:hAnsi="Book Antiqua"/>
          <w:sz w:val="24"/>
          <w:szCs w:val="24"/>
        </w:rPr>
        <w:t>perlakuan</w:t>
      </w:r>
      <w:proofErr w:type="spellEnd"/>
      <w:r>
        <w:rPr>
          <w:rFonts w:ascii="Book Antiqua" w:hAnsi="Book Antiqua"/>
          <w:sz w:val="24"/>
          <w:szCs w:val="24"/>
        </w:rPr>
        <w:t xml:space="preserve"> yang </w:t>
      </w:r>
      <w:proofErr w:type="spellStart"/>
      <w:r>
        <w:rPr>
          <w:rFonts w:ascii="Book Antiqua" w:hAnsi="Book Antiqua"/>
          <w:sz w:val="24"/>
          <w:szCs w:val="24"/>
        </w:rPr>
        <w:t>merugikan</w:t>
      </w:r>
      <w:proofErr w:type="spellEnd"/>
      <w:r>
        <w:rPr>
          <w:rFonts w:ascii="Book Antiqua" w:hAnsi="Book Antiqua"/>
          <w:sz w:val="24"/>
          <w:szCs w:val="24"/>
        </w:rPr>
        <w:t xml:space="preserve"> </w:t>
      </w:r>
      <w:proofErr w:type="spellStart"/>
      <w:r>
        <w:rPr>
          <w:rFonts w:ascii="Book Antiqua" w:hAnsi="Book Antiqua"/>
          <w:sz w:val="24"/>
          <w:szCs w:val="24"/>
        </w:rPr>
        <w:t>semata</w:t>
      </w:r>
      <w:proofErr w:type="spellEnd"/>
      <w:r>
        <w:rPr>
          <w:rFonts w:ascii="Book Antiqua" w:hAnsi="Book Antiqua"/>
          <w:sz w:val="24"/>
          <w:szCs w:val="24"/>
        </w:rPr>
        <w:t xml:space="preserve"> </w:t>
      </w:r>
      <w:proofErr w:type="spellStart"/>
      <w:r>
        <w:rPr>
          <w:rFonts w:ascii="Book Antiqua" w:hAnsi="Book Antiqua"/>
          <w:sz w:val="24"/>
          <w:szCs w:val="24"/>
        </w:rPr>
        <w:t>karena</w:t>
      </w:r>
      <w:proofErr w:type="spellEnd"/>
      <w:r>
        <w:rPr>
          <w:rFonts w:ascii="Book Antiqua" w:hAnsi="Book Antiqua"/>
          <w:sz w:val="24"/>
          <w:szCs w:val="24"/>
        </w:rPr>
        <w:t xml:space="preserve"> </w:t>
      </w:r>
      <w:proofErr w:type="spellStart"/>
      <w:r>
        <w:rPr>
          <w:rFonts w:ascii="Book Antiqua" w:hAnsi="Book Antiqua"/>
          <w:sz w:val="24"/>
          <w:szCs w:val="24"/>
        </w:rPr>
        <w:t>statusnya</w:t>
      </w:r>
      <w:proofErr w:type="spellEnd"/>
      <w:r>
        <w:rPr>
          <w:rFonts w:ascii="Book Antiqua" w:hAnsi="Book Antiqua"/>
          <w:sz w:val="24"/>
          <w:szCs w:val="24"/>
        </w:rPr>
        <w:t xml:space="preserve">. Asas </w:t>
      </w:r>
      <w:proofErr w:type="spellStart"/>
      <w:r>
        <w:rPr>
          <w:rFonts w:ascii="Book Antiqua" w:hAnsi="Book Antiqua"/>
          <w:sz w:val="24"/>
          <w:szCs w:val="24"/>
        </w:rPr>
        <w:t>kepentingan</w:t>
      </w:r>
      <w:proofErr w:type="spellEnd"/>
      <w:r>
        <w:rPr>
          <w:rFonts w:ascii="Book Antiqua" w:hAnsi="Book Antiqua"/>
          <w:sz w:val="24"/>
          <w:szCs w:val="24"/>
        </w:rPr>
        <w:t xml:space="preserve"> </w:t>
      </w:r>
      <w:proofErr w:type="spellStart"/>
      <w:r>
        <w:rPr>
          <w:rFonts w:ascii="Book Antiqua" w:hAnsi="Book Antiqua"/>
          <w:sz w:val="24"/>
          <w:szCs w:val="24"/>
        </w:rPr>
        <w:t>terbaik</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menuntut</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 xml:space="preserve"> </w:t>
      </w:r>
      <w:proofErr w:type="spellStart"/>
      <w:r>
        <w:rPr>
          <w:rFonts w:ascii="Book Antiqua" w:hAnsi="Book Antiqua"/>
          <w:sz w:val="24"/>
          <w:szCs w:val="24"/>
        </w:rPr>
        <w:t>setiap</w:t>
      </w:r>
      <w:proofErr w:type="spellEnd"/>
      <w:r>
        <w:rPr>
          <w:rFonts w:ascii="Book Antiqua" w:hAnsi="Book Antiqua"/>
          <w:sz w:val="24"/>
          <w:szCs w:val="24"/>
        </w:rPr>
        <w:t xml:space="preserve"> </w:t>
      </w:r>
      <w:proofErr w:type="spellStart"/>
      <w:r>
        <w:rPr>
          <w:rFonts w:ascii="Book Antiqua" w:hAnsi="Book Antiqua"/>
          <w:sz w:val="24"/>
          <w:szCs w:val="24"/>
        </w:rPr>
        <w:t>kebijakan</w:t>
      </w:r>
      <w:proofErr w:type="spellEnd"/>
      <w:r>
        <w:rPr>
          <w:rFonts w:ascii="Book Antiqua" w:hAnsi="Book Antiqua"/>
          <w:sz w:val="24"/>
          <w:szCs w:val="24"/>
        </w:rPr>
        <w:t xml:space="preserve"> dan </w:t>
      </w:r>
      <w:proofErr w:type="spellStart"/>
      <w:r>
        <w:rPr>
          <w:rFonts w:ascii="Book Antiqua" w:hAnsi="Book Antiqua"/>
          <w:sz w:val="24"/>
          <w:szCs w:val="24"/>
        </w:rPr>
        <w:t>tindakan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proses </w:t>
      </w:r>
      <w:proofErr w:type="spellStart"/>
      <w:r>
        <w:rPr>
          <w:rFonts w:ascii="Book Antiqua" w:hAnsi="Book Antiqua"/>
          <w:sz w:val="24"/>
          <w:szCs w:val="24"/>
        </w:rPr>
        <w:t>peradilan</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harus</w:t>
      </w:r>
      <w:proofErr w:type="spellEnd"/>
      <w:r>
        <w:rPr>
          <w:rFonts w:ascii="Book Antiqua" w:hAnsi="Book Antiqua"/>
          <w:sz w:val="24"/>
          <w:szCs w:val="24"/>
        </w:rPr>
        <w:t xml:space="preserve"> </w:t>
      </w:r>
      <w:proofErr w:type="spellStart"/>
      <w:r>
        <w:rPr>
          <w:rFonts w:ascii="Book Antiqua" w:hAnsi="Book Antiqua"/>
          <w:sz w:val="24"/>
          <w:szCs w:val="24"/>
        </w:rPr>
        <w:t>mempertimbangkan</w:t>
      </w:r>
      <w:proofErr w:type="spellEnd"/>
      <w:r>
        <w:rPr>
          <w:rFonts w:ascii="Book Antiqua" w:hAnsi="Book Antiqua"/>
          <w:sz w:val="24"/>
          <w:szCs w:val="24"/>
        </w:rPr>
        <w:t xml:space="preserve"> </w:t>
      </w:r>
      <w:proofErr w:type="spellStart"/>
      <w:r>
        <w:rPr>
          <w:rFonts w:ascii="Book Antiqua" w:hAnsi="Book Antiqua"/>
          <w:sz w:val="24"/>
          <w:szCs w:val="24"/>
        </w:rPr>
        <w:t>apa</w:t>
      </w:r>
      <w:proofErr w:type="spellEnd"/>
      <w:r>
        <w:rPr>
          <w:rFonts w:ascii="Book Antiqua" w:hAnsi="Book Antiqua"/>
          <w:sz w:val="24"/>
          <w:szCs w:val="24"/>
        </w:rPr>
        <w:t xml:space="preserve"> yang </w:t>
      </w:r>
      <w:proofErr w:type="spellStart"/>
      <w:r>
        <w:rPr>
          <w:rFonts w:ascii="Book Antiqua" w:hAnsi="Book Antiqua"/>
          <w:sz w:val="24"/>
          <w:szCs w:val="24"/>
        </w:rPr>
        <w:t>terbaik</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perkembangan</w:t>
      </w:r>
      <w:proofErr w:type="spellEnd"/>
      <w:r>
        <w:rPr>
          <w:rFonts w:ascii="Book Antiqua" w:hAnsi="Book Antiqua"/>
          <w:sz w:val="24"/>
          <w:szCs w:val="24"/>
        </w:rPr>
        <w:t xml:space="preserve"> </w:t>
      </w:r>
      <w:proofErr w:type="spellStart"/>
      <w:r>
        <w:rPr>
          <w:rFonts w:ascii="Book Antiqua" w:hAnsi="Book Antiqua"/>
          <w:sz w:val="24"/>
          <w:szCs w:val="24"/>
        </w:rPr>
        <w:t>fisik</w:t>
      </w:r>
      <w:proofErr w:type="spellEnd"/>
      <w:r>
        <w:rPr>
          <w:rFonts w:ascii="Book Antiqua" w:hAnsi="Book Antiqua"/>
          <w:sz w:val="24"/>
          <w:szCs w:val="24"/>
        </w:rPr>
        <w:t xml:space="preserve">, mental, dan </w:t>
      </w:r>
      <w:proofErr w:type="spellStart"/>
      <w:r>
        <w:rPr>
          <w:rFonts w:ascii="Book Antiqua" w:hAnsi="Book Antiqua"/>
          <w:sz w:val="24"/>
          <w:szCs w:val="24"/>
        </w:rPr>
        <w:t>sosial</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Meyfa</w:t>
      </w:r>
      <w:proofErr w:type="spellEnd"/>
      <w:r>
        <w:rPr>
          <w:rFonts w:ascii="Book Antiqua" w:hAnsi="Book Antiqua"/>
          <w:sz w:val="24"/>
          <w:szCs w:val="24"/>
        </w:rPr>
        <w:t xml:space="preserve"> </w:t>
      </w:r>
      <w:proofErr w:type="spellStart"/>
      <w:r>
        <w:rPr>
          <w:rFonts w:ascii="Book Antiqua" w:hAnsi="Book Antiqua"/>
          <w:sz w:val="24"/>
          <w:szCs w:val="24"/>
        </w:rPr>
        <w:t>Lumintang</w:t>
      </w:r>
      <w:proofErr w:type="spellEnd"/>
      <w:r>
        <w:rPr>
          <w:rFonts w:ascii="Book Antiqua" w:hAnsi="Book Antiqua"/>
          <w:sz w:val="24"/>
          <w:szCs w:val="24"/>
        </w:rPr>
        <w:t xml:space="preserve">, 2025). SPPA juga </w:t>
      </w:r>
      <w:proofErr w:type="spellStart"/>
      <w:r>
        <w:rPr>
          <w:rFonts w:ascii="Book Antiqua" w:hAnsi="Book Antiqua"/>
          <w:sz w:val="24"/>
          <w:szCs w:val="24"/>
        </w:rPr>
        <w:t>menegaskan</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 xml:space="preserve"> </w:t>
      </w:r>
      <w:proofErr w:type="spellStart"/>
      <w:r>
        <w:rPr>
          <w:rFonts w:ascii="Book Antiqua" w:hAnsi="Book Antiqua"/>
          <w:sz w:val="24"/>
          <w:szCs w:val="24"/>
        </w:rPr>
        <w:t>perampasan</w:t>
      </w:r>
      <w:proofErr w:type="spellEnd"/>
      <w:r>
        <w:rPr>
          <w:rFonts w:ascii="Book Antiqua" w:hAnsi="Book Antiqua"/>
          <w:sz w:val="24"/>
          <w:szCs w:val="24"/>
        </w:rPr>
        <w:t xml:space="preserve"> </w:t>
      </w:r>
      <w:proofErr w:type="spellStart"/>
      <w:r>
        <w:rPr>
          <w:rFonts w:ascii="Book Antiqua" w:hAnsi="Book Antiqua"/>
          <w:sz w:val="24"/>
          <w:szCs w:val="24"/>
        </w:rPr>
        <w:t>kemerdekaan</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r>
        <w:rPr>
          <w:rFonts w:ascii="Book Antiqua" w:hAnsi="Book Antiqua"/>
          <w:sz w:val="24"/>
          <w:szCs w:val="24"/>
        </w:rPr>
        <w:t xml:space="preserve"> </w:t>
      </w:r>
      <w:proofErr w:type="spellStart"/>
      <w:r>
        <w:rPr>
          <w:rFonts w:ascii="Book Antiqua" w:hAnsi="Book Antiqua"/>
          <w:sz w:val="24"/>
          <w:szCs w:val="24"/>
        </w:rPr>
        <w:t>upaya</w:t>
      </w:r>
      <w:proofErr w:type="spellEnd"/>
      <w:r>
        <w:rPr>
          <w:rFonts w:ascii="Book Antiqua" w:hAnsi="Book Antiqua"/>
          <w:sz w:val="24"/>
          <w:szCs w:val="24"/>
        </w:rPr>
        <w:t xml:space="preserve"> </w:t>
      </w:r>
      <w:proofErr w:type="spellStart"/>
      <w:r>
        <w:rPr>
          <w:rFonts w:ascii="Book Antiqua" w:hAnsi="Book Antiqua"/>
          <w:sz w:val="24"/>
          <w:szCs w:val="24"/>
        </w:rPr>
        <w:t>terakhir</w:t>
      </w:r>
      <w:proofErr w:type="spellEnd"/>
      <w:r>
        <w:rPr>
          <w:rFonts w:ascii="Book Antiqua" w:hAnsi="Book Antiqua"/>
          <w:sz w:val="24"/>
          <w:szCs w:val="24"/>
        </w:rPr>
        <w:t xml:space="preserve"> (</w:t>
      </w:r>
      <w:proofErr w:type="spellStart"/>
      <w:r>
        <w:rPr>
          <w:rFonts w:ascii="Book Antiqua" w:hAnsi="Book Antiqua"/>
          <w:sz w:val="24"/>
          <w:szCs w:val="24"/>
        </w:rPr>
        <w:t>ultimum</w:t>
      </w:r>
      <w:proofErr w:type="spellEnd"/>
      <w:r>
        <w:rPr>
          <w:rFonts w:ascii="Book Antiqua" w:hAnsi="Book Antiqua"/>
          <w:sz w:val="24"/>
          <w:szCs w:val="24"/>
        </w:rPr>
        <w:t xml:space="preserve"> </w:t>
      </w:r>
      <w:proofErr w:type="spellStart"/>
      <w:r>
        <w:rPr>
          <w:rFonts w:ascii="Book Antiqua" w:hAnsi="Book Antiqua"/>
          <w:sz w:val="24"/>
          <w:szCs w:val="24"/>
        </w:rPr>
        <w:t>remedium</w:t>
      </w:r>
      <w:proofErr w:type="spellEnd"/>
      <w:r>
        <w:rPr>
          <w:rFonts w:ascii="Book Antiqua" w:hAnsi="Book Antiqua"/>
          <w:sz w:val="24"/>
          <w:szCs w:val="24"/>
        </w:rPr>
        <w:t xml:space="preserve">), </w:t>
      </w:r>
      <w:proofErr w:type="spellStart"/>
      <w:r>
        <w:rPr>
          <w:rFonts w:ascii="Book Antiqua" w:hAnsi="Book Antiqua"/>
          <w:sz w:val="24"/>
          <w:szCs w:val="24"/>
        </w:rPr>
        <w:t>sejalan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semangat</w:t>
      </w:r>
      <w:proofErr w:type="spellEnd"/>
      <w:r>
        <w:rPr>
          <w:rFonts w:ascii="Book Antiqua" w:hAnsi="Book Antiqua"/>
          <w:sz w:val="24"/>
          <w:szCs w:val="24"/>
        </w:rPr>
        <w:t xml:space="preserve"> </w:t>
      </w:r>
      <w:proofErr w:type="spellStart"/>
      <w:r>
        <w:rPr>
          <w:rFonts w:ascii="Book Antiqua" w:hAnsi="Book Antiqua"/>
          <w:sz w:val="24"/>
          <w:szCs w:val="24"/>
        </w:rPr>
        <w:t>pemidanaan</w:t>
      </w:r>
      <w:proofErr w:type="spellEnd"/>
      <w:r>
        <w:rPr>
          <w:rFonts w:ascii="Book Antiqua" w:hAnsi="Book Antiqua"/>
          <w:sz w:val="24"/>
          <w:szCs w:val="24"/>
        </w:rPr>
        <w:t xml:space="preserve"> </w:t>
      </w:r>
      <w:proofErr w:type="spellStart"/>
      <w:r>
        <w:rPr>
          <w:rFonts w:ascii="Book Antiqua" w:hAnsi="Book Antiqua"/>
          <w:sz w:val="24"/>
          <w:szCs w:val="24"/>
        </w:rPr>
        <w:t>individualisasi</w:t>
      </w:r>
      <w:proofErr w:type="spellEnd"/>
      <w:r>
        <w:rPr>
          <w:rFonts w:ascii="Book Antiqua" w:hAnsi="Book Antiqua"/>
          <w:sz w:val="24"/>
          <w:szCs w:val="24"/>
        </w:rPr>
        <w:t xml:space="preserve"> (Ina </w:t>
      </w:r>
      <w:proofErr w:type="spellStart"/>
      <w:r>
        <w:rPr>
          <w:rFonts w:ascii="Book Antiqua" w:hAnsi="Book Antiqua"/>
          <w:sz w:val="24"/>
          <w:szCs w:val="24"/>
        </w:rPr>
        <w:t>Heliany</w:t>
      </w:r>
      <w:proofErr w:type="spellEnd"/>
      <w:r>
        <w:rPr>
          <w:rFonts w:ascii="Book Antiqua" w:hAnsi="Book Antiqua"/>
          <w:sz w:val="24"/>
          <w:szCs w:val="24"/>
        </w:rPr>
        <w:t>, 2017).</w:t>
      </w:r>
    </w:p>
    <w:p w14:paraId="12C299BB" w14:textId="77777777" w:rsidR="00EE302D" w:rsidRPr="00EE302D" w:rsidRDefault="00EE302D" w:rsidP="00EE302D">
      <w:pPr>
        <w:pStyle w:val="ListParagraph"/>
        <w:numPr>
          <w:ilvl w:val="0"/>
          <w:numId w:val="21"/>
        </w:numPr>
        <w:spacing w:before="80" w:after="60"/>
        <w:ind w:left="284" w:hanging="284"/>
        <w:jc w:val="both"/>
        <w:rPr>
          <w:rFonts w:ascii="Book Antiqua" w:hAnsi="Book Antiqua"/>
          <w:b/>
          <w:bCs/>
          <w:sz w:val="20"/>
          <w:szCs w:val="20"/>
        </w:rPr>
      </w:pPr>
      <w:proofErr w:type="spellStart"/>
      <w:r>
        <w:rPr>
          <w:rFonts w:ascii="Book Antiqua" w:hAnsi="Book Antiqua"/>
          <w:b/>
          <w:bCs/>
          <w:sz w:val="24"/>
          <w:szCs w:val="32"/>
        </w:rPr>
        <w:t>Tahap</w:t>
      </w:r>
      <w:proofErr w:type="spellEnd"/>
      <w:r>
        <w:rPr>
          <w:rFonts w:ascii="Book Antiqua" w:hAnsi="Book Antiqua"/>
          <w:b/>
          <w:bCs/>
          <w:sz w:val="24"/>
          <w:szCs w:val="32"/>
        </w:rPr>
        <w:t xml:space="preserve"> </w:t>
      </w:r>
      <w:proofErr w:type="spellStart"/>
      <w:r>
        <w:rPr>
          <w:rFonts w:ascii="Book Antiqua" w:hAnsi="Book Antiqua"/>
          <w:b/>
          <w:bCs/>
          <w:sz w:val="24"/>
          <w:szCs w:val="32"/>
        </w:rPr>
        <w:t>Penyidikan</w:t>
      </w:r>
      <w:proofErr w:type="spellEnd"/>
      <w:r>
        <w:rPr>
          <w:rFonts w:ascii="Book Antiqua" w:hAnsi="Book Antiqua"/>
          <w:b/>
          <w:bCs/>
          <w:sz w:val="24"/>
          <w:szCs w:val="32"/>
        </w:rPr>
        <w:t xml:space="preserve"> dan Peran Unit PPA</w:t>
      </w:r>
    </w:p>
    <w:p w14:paraId="4E906723" w14:textId="77777777" w:rsidR="00EE302D" w:rsidRPr="00EE302D" w:rsidRDefault="00EE302D" w:rsidP="00EE302D">
      <w:pPr>
        <w:spacing w:after="120"/>
        <w:ind w:firstLine="426"/>
        <w:jc w:val="both"/>
        <w:rPr>
          <w:rFonts w:ascii="Book Antiqua" w:hAnsi="Book Antiqua"/>
          <w:sz w:val="20"/>
          <w:szCs w:val="20"/>
        </w:rPr>
      </w:pPr>
      <w:r>
        <w:rPr>
          <w:rFonts w:ascii="Book Antiqua" w:hAnsi="Book Antiqua"/>
          <w:sz w:val="24"/>
          <w:szCs w:val="24"/>
        </w:rPr>
        <w:t xml:space="preserve">Pada </w:t>
      </w:r>
      <w:proofErr w:type="spellStart"/>
      <w:r>
        <w:rPr>
          <w:rFonts w:ascii="Book Antiqua" w:hAnsi="Book Antiqua"/>
          <w:sz w:val="24"/>
          <w:szCs w:val="24"/>
        </w:rPr>
        <w:t>tahap</w:t>
      </w:r>
      <w:proofErr w:type="spellEnd"/>
      <w:r>
        <w:rPr>
          <w:rFonts w:ascii="Book Antiqua" w:hAnsi="Book Antiqua"/>
          <w:sz w:val="24"/>
          <w:szCs w:val="24"/>
        </w:rPr>
        <w:t xml:space="preserve"> </w:t>
      </w:r>
      <w:proofErr w:type="spellStart"/>
      <w:r>
        <w:rPr>
          <w:rFonts w:ascii="Book Antiqua" w:hAnsi="Book Antiqua"/>
          <w:sz w:val="24"/>
          <w:szCs w:val="24"/>
        </w:rPr>
        <w:t>awal</w:t>
      </w:r>
      <w:proofErr w:type="spellEnd"/>
      <w:r>
        <w:rPr>
          <w:rFonts w:ascii="Book Antiqua" w:hAnsi="Book Antiqua"/>
          <w:sz w:val="24"/>
          <w:szCs w:val="24"/>
        </w:rPr>
        <w:t xml:space="preserve">, </w:t>
      </w:r>
      <w:proofErr w:type="spellStart"/>
      <w:r>
        <w:rPr>
          <w:rFonts w:ascii="Book Antiqua" w:hAnsi="Book Antiqua"/>
          <w:sz w:val="24"/>
          <w:szCs w:val="24"/>
        </w:rPr>
        <w:t>ketika</w:t>
      </w:r>
      <w:proofErr w:type="spellEnd"/>
      <w:r>
        <w:rPr>
          <w:rFonts w:ascii="Book Antiqua" w:hAnsi="Book Antiqua"/>
          <w:sz w:val="24"/>
          <w:szCs w:val="24"/>
        </w:rPr>
        <w:t xml:space="preserve"> </w:t>
      </w:r>
      <w:proofErr w:type="spellStart"/>
      <w:r>
        <w:rPr>
          <w:rFonts w:ascii="Book Antiqua" w:hAnsi="Book Antiqua"/>
          <w:sz w:val="24"/>
          <w:szCs w:val="24"/>
        </w:rPr>
        <w:t>seorang</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di </w:t>
      </w:r>
      <w:proofErr w:type="spellStart"/>
      <w:r>
        <w:rPr>
          <w:rFonts w:ascii="Book Antiqua" w:hAnsi="Book Antiqua"/>
          <w:sz w:val="24"/>
          <w:szCs w:val="24"/>
        </w:rPr>
        <w:t>bawah</w:t>
      </w:r>
      <w:proofErr w:type="spellEnd"/>
      <w:r>
        <w:rPr>
          <w:rFonts w:ascii="Book Antiqua" w:hAnsi="Book Antiqua"/>
          <w:sz w:val="24"/>
          <w:szCs w:val="24"/>
        </w:rPr>
        <w:t xml:space="preserve"> </w:t>
      </w:r>
      <w:proofErr w:type="spellStart"/>
      <w:r>
        <w:rPr>
          <w:rFonts w:ascii="Book Antiqua" w:hAnsi="Book Antiqua"/>
          <w:sz w:val="24"/>
          <w:szCs w:val="24"/>
        </w:rPr>
        <w:t>umur</w:t>
      </w:r>
      <w:proofErr w:type="spellEnd"/>
      <w:r>
        <w:rPr>
          <w:rFonts w:ascii="Book Antiqua" w:hAnsi="Book Antiqua"/>
          <w:sz w:val="24"/>
          <w:szCs w:val="24"/>
        </w:rPr>
        <w:t xml:space="preserve"> </w:t>
      </w:r>
      <w:proofErr w:type="spellStart"/>
      <w:r>
        <w:rPr>
          <w:rFonts w:ascii="Book Antiqua" w:hAnsi="Book Antiqua"/>
          <w:sz w:val="24"/>
          <w:szCs w:val="24"/>
        </w:rPr>
        <w:t>diduga</w:t>
      </w:r>
      <w:proofErr w:type="spellEnd"/>
      <w:r>
        <w:rPr>
          <w:rFonts w:ascii="Book Antiqua" w:hAnsi="Book Antiqua"/>
          <w:sz w:val="24"/>
          <w:szCs w:val="24"/>
        </w:rPr>
        <w:t xml:space="preserve">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pencurian</w:t>
      </w:r>
      <w:proofErr w:type="spellEnd"/>
      <w:r>
        <w:rPr>
          <w:rFonts w:ascii="Book Antiqua" w:hAnsi="Book Antiqua"/>
          <w:sz w:val="24"/>
          <w:szCs w:val="24"/>
        </w:rPr>
        <w:t xml:space="preserve"> </w:t>
      </w:r>
      <w:proofErr w:type="spellStart"/>
      <w:r>
        <w:rPr>
          <w:rFonts w:ascii="Book Antiqua" w:hAnsi="Book Antiqua"/>
          <w:sz w:val="24"/>
          <w:szCs w:val="24"/>
        </w:rPr>
        <w:t>kendaraan</w:t>
      </w:r>
      <w:proofErr w:type="spellEnd"/>
      <w:r>
        <w:rPr>
          <w:rFonts w:ascii="Book Antiqua" w:hAnsi="Book Antiqua"/>
          <w:sz w:val="24"/>
          <w:szCs w:val="24"/>
        </w:rPr>
        <w:t xml:space="preserve"> </w:t>
      </w:r>
      <w:proofErr w:type="spellStart"/>
      <w:r>
        <w:rPr>
          <w:rFonts w:ascii="Book Antiqua" w:hAnsi="Book Antiqua"/>
          <w:sz w:val="24"/>
          <w:szCs w:val="24"/>
        </w:rPr>
        <w:t>bermotor</w:t>
      </w:r>
      <w:proofErr w:type="spellEnd"/>
      <w:r>
        <w:rPr>
          <w:rFonts w:ascii="Book Antiqua" w:hAnsi="Book Antiqua"/>
          <w:sz w:val="24"/>
          <w:szCs w:val="24"/>
        </w:rPr>
        <w:t xml:space="preserve">, </w:t>
      </w:r>
      <w:proofErr w:type="spellStart"/>
      <w:r>
        <w:rPr>
          <w:rFonts w:ascii="Book Antiqua" w:hAnsi="Book Antiqua"/>
          <w:sz w:val="24"/>
          <w:szCs w:val="24"/>
        </w:rPr>
        <w:t>penegakan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dimulai</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penyidikan</w:t>
      </w:r>
      <w:proofErr w:type="spellEnd"/>
      <w:r>
        <w:rPr>
          <w:rFonts w:ascii="Book Antiqua" w:hAnsi="Book Antiqua"/>
          <w:sz w:val="24"/>
          <w:szCs w:val="24"/>
        </w:rPr>
        <w:t xml:space="preserve">. Di </w:t>
      </w:r>
      <w:proofErr w:type="spellStart"/>
      <w:r>
        <w:rPr>
          <w:rFonts w:ascii="Book Antiqua" w:hAnsi="Book Antiqua"/>
          <w:sz w:val="24"/>
          <w:szCs w:val="24"/>
        </w:rPr>
        <w:t>Polrestabes</w:t>
      </w:r>
      <w:proofErr w:type="spellEnd"/>
      <w:r>
        <w:rPr>
          <w:rFonts w:ascii="Book Antiqua" w:hAnsi="Book Antiqua"/>
          <w:sz w:val="24"/>
          <w:szCs w:val="24"/>
        </w:rPr>
        <w:t xml:space="preserve"> Medan, unit yang </w:t>
      </w:r>
      <w:proofErr w:type="spellStart"/>
      <w:r>
        <w:rPr>
          <w:rFonts w:ascii="Book Antiqua" w:hAnsi="Book Antiqua"/>
          <w:sz w:val="24"/>
          <w:szCs w:val="24"/>
        </w:rPr>
        <w:t>menangani</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r>
        <w:rPr>
          <w:rFonts w:ascii="Book Antiqua" w:hAnsi="Book Antiqua"/>
          <w:sz w:val="24"/>
          <w:szCs w:val="24"/>
        </w:rPr>
        <w:t xml:space="preserve"> Unit PPA (</w:t>
      </w:r>
      <w:proofErr w:type="spellStart"/>
      <w:r>
        <w:rPr>
          <w:rFonts w:ascii="Book Antiqua" w:hAnsi="Book Antiqua"/>
          <w:sz w:val="24"/>
          <w:szCs w:val="24"/>
        </w:rPr>
        <w:t>Perlindungan</w:t>
      </w:r>
      <w:proofErr w:type="spellEnd"/>
      <w:r>
        <w:rPr>
          <w:rFonts w:ascii="Book Antiqua" w:hAnsi="Book Antiqua"/>
          <w:sz w:val="24"/>
          <w:szCs w:val="24"/>
        </w:rPr>
        <w:t xml:space="preserve"> Perempuan dan Anak). Unit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khusus</w:t>
      </w:r>
      <w:proofErr w:type="spellEnd"/>
      <w:r>
        <w:rPr>
          <w:rFonts w:ascii="Book Antiqua" w:hAnsi="Book Antiqua"/>
          <w:sz w:val="24"/>
          <w:szCs w:val="24"/>
        </w:rPr>
        <w:t xml:space="preserve"> </w:t>
      </w:r>
      <w:proofErr w:type="spellStart"/>
      <w:r>
        <w:rPr>
          <w:rFonts w:ascii="Book Antiqua" w:hAnsi="Book Antiqua"/>
          <w:sz w:val="24"/>
          <w:szCs w:val="24"/>
        </w:rPr>
        <w:t>menangani</w:t>
      </w:r>
      <w:proofErr w:type="spellEnd"/>
      <w:r>
        <w:rPr>
          <w:rFonts w:ascii="Book Antiqua" w:hAnsi="Book Antiqua"/>
          <w:sz w:val="24"/>
          <w:szCs w:val="24"/>
        </w:rPr>
        <w:t xml:space="preserve"> </w:t>
      </w:r>
      <w:proofErr w:type="spellStart"/>
      <w:r>
        <w:rPr>
          <w:rFonts w:ascii="Book Antiqua" w:hAnsi="Book Antiqua"/>
          <w:sz w:val="24"/>
          <w:szCs w:val="24"/>
        </w:rPr>
        <w:t>perkara</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termasuk</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pelaku</w:t>
      </w:r>
      <w:proofErr w:type="spellEnd"/>
      <w:r>
        <w:rPr>
          <w:rFonts w:ascii="Book Antiqua" w:hAnsi="Book Antiqua"/>
          <w:sz w:val="24"/>
          <w:szCs w:val="24"/>
        </w:rPr>
        <w:t xml:space="preserve"> </w:t>
      </w:r>
      <w:proofErr w:type="spellStart"/>
      <w:r>
        <w:rPr>
          <w:rFonts w:ascii="Book Antiqua" w:hAnsi="Book Antiqua"/>
          <w:sz w:val="24"/>
          <w:szCs w:val="24"/>
        </w:rPr>
        <w:t>kejahatan</w:t>
      </w:r>
      <w:proofErr w:type="spellEnd"/>
      <w:r>
        <w:rPr>
          <w:rFonts w:ascii="Book Antiqua" w:hAnsi="Book Antiqua"/>
          <w:sz w:val="24"/>
          <w:szCs w:val="24"/>
        </w:rPr>
        <w:t xml:space="preserve">, dan </w:t>
      </w:r>
      <w:proofErr w:type="spellStart"/>
      <w:r>
        <w:rPr>
          <w:rFonts w:ascii="Book Antiqua" w:hAnsi="Book Antiqua"/>
          <w:sz w:val="24"/>
          <w:szCs w:val="24"/>
        </w:rPr>
        <w:t>bertugas</w:t>
      </w:r>
      <w:proofErr w:type="spellEnd"/>
      <w:r>
        <w:rPr>
          <w:rFonts w:ascii="Book Antiqua" w:hAnsi="Book Antiqua"/>
          <w:sz w:val="24"/>
          <w:szCs w:val="24"/>
        </w:rPr>
        <w:t xml:space="preserve"> </w:t>
      </w:r>
      <w:proofErr w:type="spellStart"/>
      <w:r>
        <w:rPr>
          <w:rFonts w:ascii="Book Antiqua" w:hAnsi="Book Antiqua"/>
          <w:sz w:val="24"/>
          <w:szCs w:val="24"/>
        </w:rPr>
        <w:t>memastikan</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 xml:space="preserve"> </w:t>
      </w:r>
      <w:proofErr w:type="spellStart"/>
      <w:r>
        <w:rPr>
          <w:rFonts w:ascii="Book Antiqua" w:hAnsi="Book Antiqua"/>
          <w:sz w:val="24"/>
          <w:szCs w:val="24"/>
        </w:rPr>
        <w:t>hak-hak</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selama</w:t>
      </w:r>
      <w:proofErr w:type="spellEnd"/>
      <w:r>
        <w:rPr>
          <w:rFonts w:ascii="Book Antiqua" w:hAnsi="Book Antiqua"/>
          <w:sz w:val="24"/>
          <w:szCs w:val="24"/>
        </w:rPr>
        <w:t xml:space="preserve"> proses </w:t>
      </w:r>
      <w:proofErr w:type="spellStart"/>
      <w:r>
        <w:rPr>
          <w:rFonts w:ascii="Book Antiqua" w:hAnsi="Book Antiqua"/>
          <w:sz w:val="24"/>
          <w:szCs w:val="24"/>
        </w:rPr>
        <w:t>penyidikan</w:t>
      </w:r>
      <w:proofErr w:type="spellEnd"/>
      <w:r>
        <w:rPr>
          <w:rFonts w:ascii="Book Antiqua" w:hAnsi="Book Antiqua"/>
          <w:sz w:val="24"/>
          <w:szCs w:val="24"/>
        </w:rPr>
        <w:t xml:space="preserve"> </w:t>
      </w:r>
      <w:proofErr w:type="spellStart"/>
      <w:r>
        <w:rPr>
          <w:rFonts w:ascii="Book Antiqua" w:hAnsi="Book Antiqua"/>
          <w:sz w:val="24"/>
          <w:szCs w:val="24"/>
        </w:rPr>
        <w:t>dijamin</w:t>
      </w:r>
      <w:proofErr w:type="spellEnd"/>
      <w:r>
        <w:rPr>
          <w:rFonts w:ascii="Book Antiqua" w:hAnsi="Book Antiqua"/>
          <w:sz w:val="24"/>
          <w:szCs w:val="24"/>
        </w:rPr>
        <w:t xml:space="preserve"> (Ilham </w:t>
      </w:r>
      <w:proofErr w:type="spellStart"/>
      <w:r>
        <w:rPr>
          <w:rFonts w:ascii="Book Antiqua" w:hAnsi="Book Antiqua"/>
          <w:sz w:val="24"/>
          <w:szCs w:val="24"/>
        </w:rPr>
        <w:t>dkk</w:t>
      </w:r>
      <w:proofErr w:type="spellEnd"/>
      <w:r>
        <w:rPr>
          <w:rFonts w:ascii="Book Antiqua" w:hAnsi="Book Antiqua"/>
          <w:sz w:val="24"/>
          <w:szCs w:val="24"/>
        </w:rPr>
        <w:t xml:space="preserve">., 2022). Anak </w:t>
      </w:r>
      <w:proofErr w:type="spellStart"/>
      <w:r>
        <w:rPr>
          <w:rFonts w:ascii="Book Antiqua" w:hAnsi="Book Antiqua"/>
          <w:sz w:val="24"/>
          <w:szCs w:val="24"/>
        </w:rPr>
        <w:t>berhak</w:t>
      </w:r>
      <w:proofErr w:type="spellEnd"/>
      <w:r>
        <w:rPr>
          <w:rFonts w:ascii="Book Antiqua" w:hAnsi="Book Antiqua"/>
          <w:sz w:val="24"/>
          <w:szCs w:val="24"/>
        </w:rPr>
        <w:t xml:space="preserve"> </w:t>
      </w:r>
      <w:proofErr w:type="spellStart"/>
      <w:r>
        <w:rPr>
          <w:rFonts w:ascii="Book Antiqua" w:hAnsi="Book Antiqua"/>
          <w:sz w:val="24"/>
          <w:szCs w:val="24"/>
        </w:rPr>
        <w:t>didampingi</w:t>
      </w:r>
      <w:proofErr w:type="spellEnd"/>
      <w:r>
        <w:rPr>
          <w:rFonts w:ascii="Book Antiqua" w:hAnsi="Book Antiqua"/>
          <w:sz w:val="24"/>
          <w:szCs w:val="24"/>
        </w:rPr>
        <w:t xml:space="preserve"> oleh orang </w:t>
      </w:r>
      <w:proofErr w:type="spellStart"/>
      <w:r>
        <w:rPr>
          <w:rFonts w:ascii="Book Antiqua" w:hAnsi="Book Antiqua"/>
          <w:sz w:val="24"/>
          <w:szCs w:val="24"/>
        </w:rPr>
        <w:t>tua</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penasihat</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saat</w:t>
      </w:r>
      <w:proofErr w:type="spellEnd"/>
      <w:r>
        <w:rPr>
          <w:rFonts w:ascii="Book Antiqua" w:hAnsi="Book Antiqua"/>
          <w:sz w:val="24"/>
          <w:szCs w:val="24"/>
        </w:rPr>
        <w:t xml:space="preserve"> </w:t>
      </w:r>
      <w:proofErr w:type="spellStart"/>
      <w:r>
        <w:rPr>
          <w:rFonts w:ascii="Book Antiqua" w:hAnsi="Book Antiqua"/>
          <w:sz w:val="24"/>
          <w:szCs w:val="24"/>
        </w:rPr>
        <w:t>pemeriksaan</w:t>
      </w:r>
      <w:proofErr w:type="spellEnd"/>
      <w:r>
        <w:rPr>
          <w:rFonts w:ascii="Book Antiqua" w:hAnsi="Book Antiqua"/>
          <w:sz w:val="24"/>
          <w:szCs w:val="24"/>
        </w:rPr>
        <w:t xml:space="preserve">, dan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lastRenderedPageBreak/>
        <w:t>boleh</w:t>
      </w:r>
      <w:proofErr w:type="spellEnd"/>
      <w:r>
        <w:rPr>
          <w:rFonts w:ascii="Book Antiqua" w:hAnsi="Book Antiqua"/>
          <w:sz w:val="24"/>
          <w:szCs w:val="24"/>
        </w:rPr>
        <w:t xml:space="preserve"> </w:t>
      </w:r>
      <w:proofErr w:type="spellStart"/>
      <w:r>
        <w:rPr>
          <w:rFonts w:ascii="Book Antiqua" w:hAnsi="Book Antiqua"/>
          <w:sz w:val="24"/>
          <w:szCs w:val="24"/>
        </w:rPr>
        <w:t>diperlakukan</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kasar</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mendapat</w:t>
      </w:r>
      <w:proofErr w:type="spellEnd"/>
      <w:r>
        <w:rPr>
          <w:rFonts w:ascii="Book Antiqua" w:hAnsi="Book Antiqua"/>
          <w:sz w:val="24"/>
          <w:szCs w:val="24"/>
        </w:rPr>
        <w:t xml:space="preserve"> </w:t>
      </w:r>
      <w:proofErr w:type="spellStart"/>
      <w:r>
        <w:rPr>
          <w:rFonts w:ascii="Book Antiqua" w:hAnsi="Book Antiqua"/>
          <w:sz w:val="24"/>
          <w:szCs w:val="24"/>
        </w:rPr>
        <w:t>kekerasan</w:t>
      </w:r>
      <w:proofErr w:type="spellEnd"/>
      <w:r>
        <w:rPr>
          <w:rFonts w:ascii="Book Antiqua" w:hAnsi="Book Antiqua"/>
          <w:sz w:val="24"/>
          <w:szCs w:val="24"/>
        </w:rPr>
        <w:t xml:space="preserve"> </w:t>
      </w:r>
      <w:proofErr w:type="spellStart"/>
      <w:r>
        <w:rPr>
          <w:rFonts w:ascii="Book Antiqua" w:hAnsi="Book Antiqua"/>
          <w:sz w:val="24"/>
          <w:szCs w:val="24"/>
        </w:rPr>
        <w:t>fisik</w:t>
      </w:r>
      <w:proofErr w:type="spellEnd"/>
      <w:r>
        <w:rPr>
          <w:rFonts w:ascii="Book Antiqua" w:hAnsi="Book Antiqua"/>
          <w:sz w:val="24"/>
          <w:szCs w:val="24"/>
        </w:rPr>
        <w:t xml:space="preserve"> </w:t>
      </w:r>
      <w:proofErr w:type="spellStart"/>
      <w:r>
        <w:rPr>
          <w:rFonts w:ascii="Book Antiqua" w:hAnsi="Book Antiqua"/>
          <w:sz w:val="24"/>
          <w:szCs w:val="24"/>
        </w:rPr>
        <w:t>maupun</w:t>
      </w:r>
      <w:proofErr w:type="spellEnd"/>
      <w:r>
        <w:rPr>
          <w:rFonts w:ascii="Book Antiqua" w:hAnsi="Book Antiqua"/>
          <w:sz w:val="24"/>
          <w:szCs w:val="24"/>
        </w:rPr>
        <w:t xml:space="preserve"> </w:t>
      </w:r>
      <w:proofErr w:type="spellStart"/>
      <w:r>
        <w:rPr>
          <w:rFonts w:ascii="Book Antiqua" w:hAnsi="Book Antiqua"/>
          <w:sz w:val="24"/>
          <w:szCs w:val="24"/>
        </w:rPr>
        <w:t>psikis</w:t>
      </w:r>
      <w:proofErr w:type="spellEnd"/>
      <w:r>
        <w:rPr>
          <w:rFonts w:ascii="Book Antiqua" w:hAnsi="Book Antiqua"/>
          <w:sz w:val="24"/>
          <w:szCs w:val="24"/>
        </w:rPr>
        <w:t xml:space="preserve"> (</w:t>
      </w:r>
      <w:proofErr w:type="spellStart"/>
      <w:r>
        <w:rPr>
          <w:rFonts w:ascii="Book Antiqua" w:hAnsi="Book Antiqua"/>
          <w:sz w:val="24"/>
          <w:szCs w:val="24"/>
        </w:rPr>
        <w:t>Meyfa</w:t>
      </w:r>
      <w:proofErr w:type="spellEnd"/>
      <w:r>
        <w:rPr>
          <w:rFonts w:ascii="Book Antiqua" w:hAnsi="Book Antiqua"/>
          <w:sz w:val="24"/>
          <w:szCs w:val="24"/>
        </w:rPr>
        <w:t xml:space="preserve"> Lumintang, 2025).</w:t>
      </w:r>
    </w:p>
    <w:p w14:paraId="14D17924" w14:textId="77777777" w:rsidR="00EE302D" w:rsidRPr="00EE302D" w:rsidRDefault="00EE302D" w:rsidP="00EE302D">
      <w:pPr>
        <w:pStyle w:val="ListParagraph"/>
        <w:numPr>
          <w:ilvl w:val="0"/>
          <w:numId w:val="21"/>
        </w:numPr>
        <w:spacing w:before="80" w:after="60"/>
        <w:ind w:left="284" w:hanging="284"/>
        <w:jc w:val="both"/>
        <w:rPr>
          <w:rFonts w:ascii="Book Antiqua" w:hAnsi="Book Antiqua"/>
          <w:b/>
          <w:bCs/>
          <w:sz w:val="20"/>
          <w:szCs w:val="20"/>
        </w:rPr>
      </w:pPr>
      <w:r>
        <w:rPr>
          <w:rFonts w:ascii="Book Antiqua" w:hAnsi="Book Antiqua"/>
          <w:b/>
          <w:bCs/>
          <w:sz w:val="24"/>
          <w:szCs w:val="32"/>
        </w:rPr>
        <w:t xml:space="preserve">Diversi </w:t>
      </w:r>
      <w:proofErr w:type="spellStart"/>
      <w:r>
        <w:rPr>
          <w:rFonts w:ascii="Book Antiqua" w:hAnsi="Book Antiqua"/>
          <w:b/>
          <w:bCs/>
          <w:sz w:val="24"/>
          <w:szCs w:val="32"/>
        </w:rPr>
        <w:t>sebagai</w:t>
      </w:r>
      <w:proofErr w:type="spellEnd"/>
      <w:r>
        <w:rPr>
          <w:rFonts w:ascii="Book Antiqua" w:hAnsi="Book Antiqua"/>
          <w:b/>
          <w:bCs/>
          <w:sz w:val="24"/>
          <w:szCs w:val="32"/>
        </w:rPr>
        <w:t xml:space="preserve"> Upaya </w:t>
      </w:r>
      <w:proofErr w:type="spellStart"/>
      <w:r>
        <w:rPr>
          <w:rFonts w:ascii="Book Antiqua" w:hAnsi="Book Antiqua"/>
          <w:b/>
          <w:bCs/>
          <w:sz w:val="24"/>
          <w:szCs w:val="32"/>
        </w:rPr>
        <w:t>Penyelesaian</w:t>
      </w:r>
      <w:proofErr w:type="spellEnd"/>
      <w:r>
        <w:rPr>
          <w:rFonts w:ascii="Book Antiqua" w:hAnsi="Book Antiqua"/>
          <w:b/>
          <w:bCs/>
          <w:sz w:val="24"/>
          <w:szCs w:val="32"/>
        </w:rPr>
        <w:t xml:space="preserve"> di Luar </w:t>
      </w:r>
      <w:proofErr w:type="spellStart"/>
      <w:r>
        <w:rPr>
          <w:rFonts w:ascii="Book Antiqua" w:hAnsi="Book Antiqua"/>
          <w:b/>
          <w:bCs/>
          <w:sz w:val="24"/>
          <w:szCs w:val="32"/>
        </w:rPr>
        <w:t>Peradilan</w:t>
      </w:r>
      <w:proofErr w:type="spellEnd"/>
    </w:p>
    <w:p w14:paraId="4321223C" w14:textId="77777777" w:rsidR="00EE302D" w:rsidRPr="00EE302D" w:rsidRDefault="00EE302D" w:rsidP="00EE302D">
      <w:pPr>
        <w:spacing w:after="120"/>
        <w:ind w:firstLine="720"/>
        <w:jc w:val="both"/>
        <w:rPr>
          <w:rFonts w:ascii="Book Antiqua" w:hAnsi="Book Antiqua"/>
          <w:sz w:val="20"/>
          <w:szCs w:val="20"/>
        </w:rPr>
      </w:pPr>
      <w:r>
        <w:rPr>
          <w:rFonts w:ascii="Book Antiqua" w:hAnsi="Book Antiqua"/>
          <w:sz w:val="24"/>
          <w:szCs w:val="24"/>
        </w:rPr>
        <w:t xml:space="preserve">Diversi </w:t>
      </w:r>
      <w:proofErr w:type="spellStart"/>
      <w:r>
        <w:rPr>
          <w:rFonts w:ascii="Book Antiqua" w:hAnsi="Book Antiqua"/>
          <w:sz w:val="24"/>
          <w:szCs w:val="24"/>
        </w:rPr>
        <w:t>merupakan</w:t>
      </w:r>
      <w:proofErr w:type="spellEnd"/>
      <w:r>
        <w:rPr>
          <w:rFonts w:ascii="Book Antiqua" w:hAnsi="Book Antiqua"/>
          <w:sz w:val="24"/>
          <w:szCs w:val="24"/>
        </w:rPr>
        <w:t xml:space="preserve"> </w:t>
      </w:r>
      <w:proofErr w:type="spellStart"/>
      <w:r>
        <w:rPr>
          <w:rFonts w:ascii="Book Antiqua" w:hAnsi="Book Antiqua"/>
          <w:sz w:val="24"/>
          <w:szCs w:val="24"/>
        </w:rPr>
        <w:t>unsur</w:t>
      </w:r>
      <w:proofErr w:type="spellEnd"/>
      <w:r>
        <w:rPr>
          <w:rFonts w:ascii="Book Antiqua" w:hAnsi="Book Antiqua"/>
          <w:sz w:val="24"/>
          <w:szCs w:val="24"/>
        </w:rPr>
        <w:t xml:space="preserve"> paling </w:t>
      </w:r>
      <w:proofErr w:type="spellStart"/>
      <w:r>
        <w:rPr>
          <w:rFonts w:ascii="Book Antiqua" w:hAnsi="Book Antiqua"/>
          <w:sz w:val="24"/>
          <w:szCs w:val="24"/>
        </w:rPr>
        <w:t>esensial</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pelaksanaan</w:t>
      </w:r>
      <w:proofErr w:type="spellEnd"/>
      <w:r>
        <w:rPr>
          <w:rFonts w:ascii="Book Antiqua" w:hAnsi="Book Antiqua"/>
          <w:sz w:val="24"/>
          <w:szCs w:val="24"/>
        </w:rPr>
        <w:t xml:space="preserve"> SPPA. Diversi </w:t>
      </w:r>
      <w:proofErr w:type="spellStart"/>
      <w:r>
        <w:rPr>
          <w:rFonts w:ascii="Book Antiqua" w:hAnsi="Book Antiqua"/>
          <w:sz w:val="24"/>
          <w:szCs w:val="24"/>
        </w:rPr>
        <w:t>adalah</w:t>
      </w:r>
      <w:proofErr w:type="spellEnd"/>
      <w:r>
        <w:rPr>
          <w:rFonts w:ascii="Book Antiqua" w:hAnsi="Book Antiqua"/>
          <w:sz w:val="24"/>
          <w:szCs w:val="24"/>
        </w:rPr>
        <w:t xml:space="preserve"> </w:t>
      </w:r>
      <w:proofErr w:type="spellStart"/>
      <w:r>
        <w:rPr>
          <w:rFonts w:ascii="Book Antiqua" w:hAnsi="Book Antiqua"/>
          <w:sz w:val="24"/>
          <w:szCs w:val="24"/>
        </w:rPr>
        <w:t>penyelesaian</w:t>
      </w:r>
      <w:proofErr w:type="spellEnd"/>
      <w:r>
        <w:rPr>
          <w:rFonts w:ascii="Book Antiqua" w:hAnsi="Book Antiqua"/>
          <w:sz w:val="24"/>
          <w:szCs w:val="24"/>
        </w:rPr>
        <w:t xml:space="preserve"> </w:t>
      </w:r>
      <w:proofErr w:type="spellStart"/>
      <w:r>
        <w:rPr>
          <w:rFonts w:ascii="Book Antiqua" w:hAnsi="Book Antiqua"/>
          <w:sz w:val="24"/>
          <w:szCs w:val="24"/>
        </w:rPr>
        <w:t>perkara</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di </w:t>
      </w:r>
      <w:proofErr w:type="spellStart"/>
      <w:r>
        <w:rPr>
          <w:rFonts w:ascii="Book Antiqua" w:hAnsi="Book Antiqua"/>
          <w:sz w:val="24"/>
          <w:szCs w:val="24"/>
        </w:rPr>
        <w:t>luar</w:t>
      </w:r>
      <w:proofErr w:type="spellEnd"/>
      <w:r>
        <w:rPr>
          <w:rFonts w:ascii="Book Antiqua" w:hAnsi="Book Antiqua"/>
          <w:sz w:val="24"/>
          <w:szCs w:val="24"/>
        </w:rPr>
        <w:t xml:space="preserve"> proses </w:t>
      </w:r>
      <w:proofErr w:type="spellStart"/>
      <w:r>
        <w:rPr>
          <w:rFonts w:ascii="Book Antiqua" w:hAnsi="Book Antiqua"/>
          <w:sz w:val="24"/>
          <w:szCs w:val="24"/>
        </w:rPr>
        <w:t>peradilan</w:t>
      </w:r>
      <w:proofErr w:type="spellEnd"/>
      <w:r>
        <w:rPr>
          <w:rFonts w:ascii="Book Antiqua" w:hAnsi="Book Antiqua"/>
          <w:sz w:val="24"/>
          <w:szCs w:val="24"/>
        </w:rPr>
        <w:t xml:space="preserve"> formal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melibatkan</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keluarga</w:t>
      </w:r>
      <w:proofErr w:type="spellEnd"/>
      <w:r>
        <w:rPr>
          <w:rFonts w:ascii="Book Antiqua" w:hAnsi="Book Antiqua"/>
          <w:sz w:val="24"/>
          <w:szCs w:val="24"/>
        </w:rPr>
        <w:t xml:space="preserve">, korban, </w:t>
      </w:r>
      <w:proofErr w:type="spellStart"/>
      <w:r>
        <w:rPr>
          <w:rFonts w:ascii="Book Antiqua" w:hAnsi="Book Antiqua"/>
          <w:sz w:val="24"/>
          <w:szCs w:val="24"/>
        </w:rPr>
        <w:t>pekerja</w:t>
      </w:r>
      <w:proofErr w:type="spellEnd"/>
      <w:r>
        <w:rPr>
          <w:rFonts w:ascii="Book Antiqua" w:hAnsi="Book Antiqua"/>
          <w:sz w:val="24"/>
          <w:szCs w:val="24"/>
        </w:rPr>
        <w:t xml:space="preserve"> </w:t>
      </w:r>
      <w:proofErr w:type="spellStart"/>
      <w:r>
        <w:rPr>
          <w:rFonts w:ascii="Book Antiqua" w:hAnsi="Book Antiqua"/>
          <w:sz w:val="24"/>
          <w:szCs w:val="24"/>
        </w:rPr>
        <w:t>sosial</w:t>
      </w:r>
      <w:proofErr w:type="spellEnd"/>
      <w:r>
        <w:rPr>
          <w:rFonts w:ascii="Book Antiqua" w:hAnsi="Book Antiqua"/>
          <w:sz w:val="24"/>
          <w:szCs w:val="24"/>
        </w:rPr>
        <w:t xml:space="preserve">, dan </w:t>
      </w:r>
      <w:proofErr w:type="spellStart"/>
      <w:r>
        <w:rPr>
          <w:rFonts w:ascii="Book Antiqua" w:hAnsi="Book Antiqua"/>
          <w:sz w:val="24"/>
          <w:szCs w:val="24"/>
        </w:rPr>
        <w:t>penegak</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mencapai</w:t>
      </w:r>
      <w:proofErr w:type="spellEnd"/>
      <w:r>
        <w:rPr>
          <w:rFonts w:ascii="Book Antiqua" w:hAnsi="Book Antiqua"/>
          <w:sz w:val="24"/>
          <w:szCs w:val="24"/>
        </w:rPr>
        <w:t xml:space="preserve"> </w:t>
      </w:r>
      <w:proofErr w:type="spellStart"/>
      <w:r>
        <w:rPr>
          <w:rFonts w:ascii="Book Antiqua" w:hAnsi="Book Antiqua"/>
          <w:sz w:val="24"/>
          <w:szCs w:val="24"/>
        </w:rPr>
        <w:t>kesepakatan</w:t>
      </w:r>
      <w:proofErr w:type="spellEnd"/>
      <w:r>
        <w:rPr>
          <w:rFonts w:ascii="Book Antiqua" w:hAnsi="Book Antiqua"/>
          <w:sz w:val="24"/>
          <w:szCs w:val="24"/>
        </w:rPr>
        <w:t xml:space="preserve"> yang </w:t>
      </w:r>
      <w:proofErr w:type="spellStart"/>
      <w:r>
        <w:rPr>
          <w:rFonts w:ascii="Book Antiqua" w:hAnsi="Book Antiqua"/>
          <w:sz w:val="24"/>
          <w:szCs w:val="24"/>
        </w:rPr>
        <w:t>bersifat</w:t>
      </w:r>
      <w:proofErr w:type="spellEnd"/>
      <w:r>
        <w:rPr>
          <w:rFonts w:ascii="Book Antiqua" w:hAnsi="Book Antiqua"/>
          <w:sz w:val="24"/>
          <w:szCs w:val="24"/>
        </w:rPr>
        <w:t xml:space="preserve"> restorative </w:t>
      </w:r>
      <w:proofErr w:type="spellStart"/>
      <w:r>
        <w:rPr>
          <w:rFonts w:ascii="Book Antiqua" w:hAnsi="Book Antiqua"/>
          <w:sz w:val="24"/>
          <w:szCs w:val="24"/>
        </w:rPr>
        <w:t>daripada</w:t>
      </w:r>
      <w:proofErr w:type="spellEnd"/>
      <w:r>
        <w:rPr>
          <w:rFonts w:ascii="Book Antiqua" w:hAnsi="Book Antiqua"/>
          <w:sz w:val="24"/>
          <w:szCs w:val="24"/>
        </w:rPr>
        <w:t xml:space="preserve"> </w:t>
      </w:r>
      <w:proofErr w:type="spellStart"/>
      <w:r>
        <w:rPr>
          <w:rFonts w:ascii="Book Antiqua" w:hAnsi="Book Antiqua"/>
          <w:sz w:val="24"/>
          <w:szCs w:val="24"/>
        </w:rPr>
        <w:t>retributif</w:t>
      </w:r>
      <w:proofErr w:type="spellEnd"/>
      <w:r>
        <w:rPr>
          <w:rFonts w:ascii="Book Antiqua" w:hAnsi="Book Antiqua"/>
          <w:sz w:val="24"/>
          <w:szCs w:val="24"/>
        </w:rPr>
        <w:t xml:space="preserve"> (Aryani </w:t>
      </w:r>
      <w:proofErr w:type="spellStart"/>
      <w:r>
        <w:rPr>
          <w:rFonts w:ascii="Book Antiqua" w:hAnsi="Book Antiqua"/>
          <w:sz w:val="24"/>
          <w:szCs w:val="24"/>
        </w:rPr>
        <w:t>Witasari</w:t>
      </w:r>
      <w:proofErr w:type="spellEnd"/>
      <w:r>
        <w:rPr>
          <w:rFonts w:ascii="Book Antiqua" w:hAnsi="Book Antiqua"/>
          <w:sz w:val="24"/>
          <w:szCs w:val="24"/>
        </w:rPr>
        <w:t xml:space="preserve"> &amp; Muhammad </w:t>
      </w:r>
      <w:proofErr w:type="spellStart"/>
      <w:r>
        <w:rPr>
          <w:rFonts w:ascii="Book Antiqua" w:hAnsi="Book Antiqua"/>
          <w:sz w:val="24"/>
          <w:szCs w:val="24"/>
        </w:rPr>
        <w:t>Sholikul</w:t>
      </w:r>
      <w:proofErr w:type="spellEnd"/>
      <w:r>
        <w:rPr>
          <w:rFonts w:ascii="Book Antiqua" w:hAnsi="Book Antiqua"/>
          <w:sz w:val="24"/>
          <w:szCs w:val="24"/>
        </w:rPr>
        <w:t xml:space="preserve"> Arif, 2022). Tujuan </w:t>
      </w:r>
      <w:proofErr w:type="spellStart"/>
      <w:r>
        <w:rPr>
          <w:rFonts w:ascii="Book Antiqua" w:hAnsi="Book Antiqua"/>
          <w:sz w:val="24"/>
          <w:szCs w:val="24"/>
        </w:rPr>
        <w:t>utamanya</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r>
        <w:rPr>
          <w:rFonts w:ascii="Book Antiqua" w:hAnsi="Book Antiqua"/>
          <w:sz w:val="24"/>
          <w:szCs w:val="24"/>
        </w:rPr>
        <w:t xml:space="preserve"> </w:t>
      </w:r>
      <w:proofErr w:type="spellStart"/>
      <w:r>
        <w:rPr>
          <w:rFonts w:ascii="Book Antiqua" w:hAnsi="Book Antiqua"/>
          <w:sz w:val="24"/>
          <w:szCs w:val="24"/>
        </w:rPr>
        <w:t>menggantikan</w:t>
      </w:r>
      <w:proofErr w:type="spellEnd"/>
      <w:r>
        <w:rPr>
          <w:rFonts w:ascii="Book Antiqua" w:hAnsi="Book Antiqua"/>
          <w:sz w:val="24"/>
          <w:szCs w:val="24"/>
        </w:rPr>
        <w:t xml:space="preserve"> proses </w:t>
      </w:r>
      <w:proofErr w:type="spellStart"/>
      <w:r>
        <w:rPr>
          <w:rFonts w:ascii="Book Antiqua" w:hAnsi="Book Antiqua"/>
          <w:sz w:val="24"/>
          <w:szCs w:val="24"/>
        </w:rPr>
        <w:t>peradilan</w:t>
      </w:r>
      <w:proofErr w:type="spellEnd"/>
      <w:r>
        <w:rPr>
          <w:rFonts w:ascii="Book Antiqua" w:hAnsi="Book Antiqua"/>
          <w:sz w:val="24"/>
          <w:szCs w:val="24"/>
        </w:rPr>
        <w:t xml:space="preserve"> </w:t>
      </w:r>
      <w:proofErr w:type="spellStart"/>
      <w:r>
        <w:rPr>
          <w:rFonts w:ascii="Book Antiqua" w:hAnsi="Book Antiqua"/>
          <w:sz w:val="24"/>
          <w:szCs w:val="24"/>
        </w:rPr>
        <w:t>pidana</w:t>
      </w:r>
      <w:proofErr w:type="spellEnd"/>
      <w:r>
        <w:rPr>
          <w:rFonts w:ascii="Book Antiqua" w:hAnsi="Book Antiqua"/>
          <w:sz w:val="24"/>
          <w:szCs w:val="24"/>
        </w:rPr>
        <w:t xml:space="preserve"> formal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mekanisme</w:t>
      </w:r>
      <w:proofErr w:type="spellEnd"/>
      <w:r>
        <w:rPr>
          <w:rFonts w:ascii="Book Antiqua" w:hAnsi="Book Antiqua"/>
          <w:sz w:val="24"/>
          <w:szCs w:val="24"/>
        </w:rPr>
        <w:t xml:space="preserve"> yang </w:t>
      </w:r>
      <w:proofErr w:type="spellStart"/>
      <w:r>
        <w:rPr>
          <w:rFonts w:ascii="Book Antiqua" w:hAnsi="Book Antiqua"/>
          <w:sz w:val="24"/>
          <w:szCs w:val="24"/>
        </w:rPr>
        <w:t>lebih</w:t>
      </w:r>
      <w:proofErr w:type="spellEnd"/>
      <w:r>
        <w:rPr>
          <w:rFonts w:ascii="Book Antiqua" w:hAnsi="Book Antiqua"/>
          <w:sz w:val="24"/>
          <w:szCs w:val="24"/>
        </w:rPr>
        <w:t xml:space="preserve"> </w:t>
      </w:r>
      <w:proofErr w:type="spellStart"/>
      <w:r>
        <w:rPr>
          <w:rFonts w:ascii="Book Antiqua" w:hAnsi="Book Antiqua"/>
          <w:sz w:val="24"/>
          <w:szCs w:val="24"/>
        </w:rPr>
        <w:t>edukatif</w:t>
      </w:r>
      <w:proofErr w:type="spellEnd"/>
      <w:r>
        <w:rPr>
          <w:rFonts w:ascii="Book Antiqua" w:hAnsi="Book Antiqua"/>
          <w:sz w:val="24"/>
          <w:szCs w:val="24"/>
        </w:rPr>
        <w:t xml:space="preserve">, </w:t>
      </w:r>
      <w:proofErr w:type="spellStart"/>
      <w:r>
        <w:rPr>
          <w:rFonts w:ascii="Book Antiqua" w:hAnsi="Book Antiqua"/>
          <w:sz w:val="24"/>
          <w:szCs w:val="24"/>
        </w:rPr>
        <w:t>rehabilitatif</w:t>
      </w:r>
      <w:proofErr w:type="spellEnd"/>
      <w:r>
        <w:rPr>
          <w:rFonts w:ascii="Book Antiqua" w:hAnsi="Book Antiqua"/>
          <w:sz w:val="24"/>
          <w:szCs w:val="24"/>
        </w:rPr>
        <w:t xml:space="preserve">, dan </w:t>
      </w:r>
      <w:proofErr w:type="spellStart"/>
      <w:r>
        <w:rPr>
          <w:rFonts w:ascii="Book Antiqua" w:hAnsi="Book Antiqua"/>
          <w:sz w:val="24"/>
          <w:szCs w:val="24"/>
        </w:rPr>
        <w:t>berorientasi</w:t>
      </w:r>
      <w:proofErr w:type="spellEnd"/>
      <w:r>
        <w:rPr>
          <w:rFonts w:ascii="Book Antiqua" w:hAnsi="Book Antiqua"/>
          <w:sz w:val="24"/>
          <w:szCs w:val="24"/>
        </w:rPr>
        <w:t xml:space="preserve"> pada </w:t>
      </w:r>
      <w:proofErr w:type="spellStart"/>
      <w:r>
        <w:rPr>
          <w:rFonts w:ascii="Book Antiqua" w:hAnsi="Book Antiqua"/>
          <w:sz w:val="24"/>
          <w:szCs w:val="24"/>
        </w:rPr>
        <w:t>kepentingan</w:t>
      </w:r>
      <w:proofErr w:type="spellEnd"/>
      <w:r>
        <w:rPr>
          <w:rFonts w:ascii="Book Antiqua" w:hAnsi="Book Antiqua"/>
          <w:sz w:val="24"/>
          <w:szCs w:val="24"/>
        </w:rPr>
        <w:t xml:space="preserve"> </w:t>
      </w:r>
      <w:proofErr w:type="spellStart"/>
      <w:r>
        <w:rPr>
          <w:rFonts w:ascii="Book Antiqua" w:hAnsi="Book Antiqua"/>
          <w:sz w:val="24"/>
          <w:szCs w:val="24"/>
        </w:rPr>
        <w:t>terbaik</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(I Made Sugita, t.t.; Rahul Ardian Fikri, 2020).</w:t>
      </w:r>
    </w:p>
    <w:p w14:paraId="38A63131" w14:textId="7DA37D93" w:rsidR="00EE302D" w:rsidRPr="00EE302D" w:rsidRDefault="00EE302D" w:rsidP="00EE302D">
      <w:pPr>
        <w:spacing w:after="120"/>
        <w:ind w:firstLine="720"/>
        <w:jc w:val="both"/>
        <w:rPr>
          <w:rFonts w:ascii="Book Antiqua" w:hAnsi="Book Antiqua"/>
          <w:sz w:val="20"/>
          <w:szCs w:val="20"/>
        </w:rPr>
      </w:pPr>
      <w:r>
        <w:rPr>
          <w:rFonts w:ascii="Book Antiqua" w:hAnsi="Book Antiqua"/>
          <w:sz w:val="24"/>
          <w:szCs w:val="24"/>
        </w:rPr>
        <w:t xml:space="preserve">Dalam </w:t>
      </w:r>
      <w:proofErr w:type="spellStart"/>
      <w:r>
        <w:rPr>
          <w:rFonts w:ascii="Book Antiqua" w:hAnsi="Book Antiqua"/>
          <w:sz w:val="24"/>
          <w:szCs w:val="24"/>
        </w:rPr>
        <w:t>pelaksanaannya</w:t>
      </w:r>
      <w:proofErr w:type="spellEnd"/>
      <w:r>
        <w:rPr>
          <w:rFonts w:ascii="Book Antiqua" w:hAnsi="Book Antiqua"/>
          <w:sz w:val="24"/>
          <w:szCs w:val="24"/>
        </w:rPr>
        <w:t xml:space="preserve">, </w:t>
      </w:r>
      <w:proofErr w:type="spellStart"/>
      <w:r>
        <w:rPr>
          <w:rFonts w:ascii="Book Antiqua" w:hAnsi="Book Antiqua"/>
          <w:sz w:val="24"/>
          <w:szCs w:val="24"/>
        </w:rPr>
        <w:t>penyidik</w:t>
      </w:r>
      <w:proofErr w:type="spellEnd"/>
      <w:r>
        <w:rPr>
          <w:rFonts w:ascii="Book Antiqua" w:hAnsi="Book Antiqua"/>
          <w:sz w:val="24"/>
          <w:szCs w:val="24"/>
        </w:rPr>
        <w:t xml:space="preserve"> Unit PPA </w:t>
      </w:r>
      <w:proofErr w:type="spellStart"/>
      <w:r>
        <w:rPr>
          <w:rFonts w:ascii="Book Antiqua" w:hAnsi="Book Antiqua"/>
          <w:sz w:val="24"/>
          <w:szCs w:val="24"/>
        </w:rPr>
        <w:t>Polrestabes</w:t>
      </w:r>
      <w:proofErr w:type="spellEnd"/>
      <w:r>
        <w:rPr>
          <w:rFonts w:ascii="Book Antiqua" w:hAnsi="Book Antiqua"/>
          <w:sz w:val="24"/>
          <w:szCs w:val="24"/>
        </w:rPr>
        <w:t xml:space="preserve"> Medan </w:t>
      </w:r>
      <w:proofErr w:type="spellStart"/>
      <w:r>
        <w:rPr>
          <w:rFonts w:ascii="Book Antiqua" w:hAnsi="Book Antiqua"/>
          <w:sz w:val="24"/>
          <w:szCs w:val="24"/>
        </w:rPr>
        <w:t>mengundang</w:t>
      </w:r>
      <w:proofErr w:type="spellEnd"/>
      <w:r>
        <w:rPr>
          <w:rFonts w:ascii="Book Antiqua" w:hAnsi="Book Antiqua"/>
          <w:sz w:val="24"/>
          <w:szCs w:val="24"/>
        </w:rPr>
        <w:t xml:space="preserve"> </w:t>
      </w:r>
      <w:proofErr w:type="spellStart"/>
      <w:r>
        <w:rPr>
          <w:rFonts w:ascii="Book Antiqua" w:hAnsi="Book Antiqua"/>
          <w:sz w:val="24"/>
          <w:szCs w:val="24"/>
        </w:rPr>
        <w:t>pembimbing</w:t>
      </w:r>
      <w:proofErr w:type="spellEnd"/>
      <w:r>
        <w:rPr>
          <w:rFonts w:ascii="Book Antiqua" w:hAnsi="Book Antiqua"/>
          <w:sz w:val="24"/>
          <w:szCs w:val="24"/>
        </w:rPr>
        <w:t xml:space="preserve"> </w:t>
      </w:r>
      <w:proofErr w:type="spellStart"/>
      <w:r>
        <w:rPr>
          <w:rFonts w:ascii="Book Antiqua" w:hAnsi="Book Antiqua"/>
          <w:sz w:val="24"/>
          <w:szCs w:val="24"/>
        </w:rPr>
        <w:t>kemasyarakatan</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Bapas</w:t>
      </w:r>
      <w:proofErr w:type="spellEnd"/>
      <w:r>
        <w:rPr>
          <w:rFonts w:ascii="Book Antiqua" w:hAnsi="Book Antiqua"/>
          <w:sz w:val="24"/>
          <w:szCs w:val="24"/>
        </w:rPr>
        <w:t xml:space="preserve">, </w:t>
      </w:r>
      <w:proofErr w:type="spellStart"/>
      <w:r>
        <w:rPr>
          <w:rFonts w:ascii="Book Antiqua" w:hAnsi="Book Antiqua"/>
          <w:sz w:val="24"/>
          <w:szCs w:val="24"/>
        </w:rPr>
        <w:t>pekerja</w:t>
      </w:r>
      <w:proofErr w:type="spellEnd"/>
      <w:r>
        <w:rPr>
          <w:rFonts w:ascii="Book Antiqua" w:hAnsi="Book Antiqua"/>
          <w:sz w:val="24"/>
          <w:szCs w:val="24"/>
        </w:rPr>
        <w:t xml:space="preserve"> </w:t>
      </w:r>
      <w:proofErr w:type="spellStart"/>
      <w:r>
        <w:rPr>
          <w:rFonts w:ascii="Book Antiqua" w:hAnsi="Book Antiqua"/>
          <w:sz w:val="24"/>
          <w:szCs w:val="24"/>
        </w:rPr>
        <w:t>sosial</w:t>
      </w:r>
      <w:proofErr w:type="spellEnd"/>
      <w:r>
        <w:rPr>
          <w:rFonts w:ascii="Book Antiqua" w:hAnsi="Book Antiqua"/>
          <w:sz w:val="24"/>
          <w:szCs w:val="24"/>
        </w:rPr>
        <w:t xml:space="preserve">, </w:t>
      </w:r>
      <w:proofErr w:type="spellStart"/>
      <w:r>
        <w:rPr>
          <w:rFonts w:ascii="Book Antiqua" w:hAnsi="Book Antiqua"/>
          <w:sz w:val="24"/>
          <w:szCs w:val="24"/>
        </w:rPr>
        <w:t>perwakilan</w:t>
      </w:r>
      <w:proofErr w:type="spellEnd"/>
      <w:r>
        <w:rPr>
          <w:rFonts w:ascii="Book Antiqua" w:hAnsi="Book Antiqua"/>
          <w:sz w:val="24"/>
          <w:szCs w:val="24"/>
        </w:rPr>
        <w:t xml:space="preserve"> korban,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pelaku</w:t>
      </w:r>
      <w:proofErr w:type="spellEnd"/>
      <w:r>
        <w:rPr>
          <w:rFonts w:ascii="Book Antiqua" w:hAnsi="Book Antiqua"/>
          <w:sz w:val="24"/>
          <w:szCs w:val="24"/>
        </w:rPr>
        <w:t xml:space="preserve">, dan </w:t>
      </w:r>
      <w:proofErr w:type="spellStart"/>
      <w:r>
        <w:rPr>
          <w:rFonts w:ascii="Book Antiqua" w:hAnsi="Book Antiqua"/>
          <w:sz w:val="24"/>
          <w:szCs w:val="24"/>
        </w:rPr>
        <w:t>keluarga</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membicarakan</w:t>
      </w:r>
      <w:proofErr w:type="spellEnd"/>
      <w:r>
        <w:rPr>
          <w:rFonts w:ascii="Book Antiqua" w:hAnsi="Book Antiqua"/>
          <w:sz w:val="24"/>
          <w:szCs w:val="24"/>
        </w:rPr>
        <w:t xml:space="preserve"> </w:t>
      </w:r>
      <w:proofErr w:type="spellStart"/>
      <w:r>
        <w:rPr>
          <w:rFonts w:ascii="Book Antiqua" w:hAnsi="Book Antiqua"/>
          <w:sz w:val="24"/>
          <w:szCs w:val="24"/>
        </w:rPr>
        <w:t>bentuk</w:t>
      </w:r>
      <w:proofErr w:type="spellEnd"/>
      <w:r>
        <w:rPr>
          <w:rFonts w:ascii="Book Antiqua" w:hAnsi="Book Antiqua"/>
          <w:sz w:val="24"/>
          <w:szCs w:val="24"/>
        </w:rPr>
        <w:t xml:space="preserve"> </w:t>
      </w:r>
      <w:proofErr w:type="spellStart"/>
      <w:r>
        <w:rPr>
          <w:rFonts w:ascii="Book Antiqua" w:hAnsi="Book Antiqua"/>
          <w:sz w:val="24"/>
          <w:szCs w:val="24"/>
        </w:rPr>
        <w:t>penyelesaian</w:t>
      </w:r>
      <w:proofErr w:type="spellEnd"/>
      <w:r>
        <w:rPr>
          <w:rFonts w:ascii="Book Antiqua" w:hAnsi="Book Antiqua"/>
          <w:sz w:val="24"/>
          <w:szCs w:val="24"/>
        </w:rPr>
        <w:t xml:space="preserve">. </w:t>
      </w:r>
      <w:proofErr w:type="spellStart"/>
      <w:r>
        <w:rPr>
          <w:rFonts w:ascii="Book Antiqua" w:hAnsi="Book Antiqua"/>
          <w:sz w:val="24"/>
          <w:szCs w:val="24"/>
        </w:rPr>
        <w:t>Kesepakatan</w:t>
      </w:r>
      <w:proofErr w:type="spellEnd"/>
      <w:r>
        <w:rPr>
          <w:rFonts w:ascii="Book Antiqua" w:hAnsi="Book Antiqua"/>
          <w:sz w:val="24"/>
          <w:szCs w:val="24"/>
        </w:rPr>
        <w:t xml:space="preserve"> </w:t>
      </w:r>
      <w:proofErr w:type="spellStart"/>
      <w:r>
        <w:rPr>
          <w:rFonts w:ascii="Book Antiqua" w:hAnsi="Book Antiqua"/>
          <w:sz w:val="24"/>
          <w:szCs w:val="24"/>
        </w:rPr>
        <w:t>diversi</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berbentuk</w:t>
      </w:r>
      <w:proofErr w:type="spellEnd"/>
      <w:r>
        <w:rPr>
          <w:rFonts w:ascii="Book Antiqua" w:hAnsi="Book Antiqua"/>
          <w:sz w:val="24"/>
          <w:szCs w:val="24"/>
        </w:rPr>
        <w:t xml:space="preserve"> </w:t>
      </w:r>
      <w:proofErr w:type="spellStart"/>
      <w:r>
        <w:rPr>
          <w:rFonts w:ascii="Book Antiqua" w:hAnsi="Book Antiqua"/>
          <w:sz w:val="24"/>
          <w:szCs w:val="24"/>
        </w:rPr>
        <w:t>ganti</w:t>
      </w:r>
      <w:proofErr w:type="spellEnd"/>
      <w:r>
        <w:rPr>
          <w:rFonts w:ascii="Book Antiqua" w:hAnsi="Book Antiqua"/>
          <w:sz w:val="24"/>
          <w:szCs w:val="24"/>
        </w:rPr>
        <w:t xml:space="preserve"> </w:t>
      </w:r>
      <w:proofErr w:type="spellStart"/>
      <w:r>
        <w:rPr>
          <w:rFonts w:ascii="Book Antiqua" w:hAnsi="Book Antiqua"/>
          <w:sz w:val="24"/>
          <w:szCs w:val="24"/>
        </w:rPr>
        <w:t>rugi</w:t>
      </w:r>
      <w:proofErr w:type="spellEnd"/>
      <w:r>
        <w:rPr>
          <w:rFonts w:ascii="Book Antiqua" w:hAnsi="Book Antiqua"/>
          <w:sz w:val="24"/>
          <w:szCs w:val="24"/>
        </w:rPr>
        <w:t xml:space="preserve"> </w:t>
      </w:r>
      <w:proofErr w:type="spellStart"/>
      <w:r>
        <w:rPr>
          <w:rFonts w:ascii="Book Antiqua" w:hAnsi="Book Antiqua"/>
          <w:sz w:val="24"/>
          <w:szCs w:val="24"/>
        </w:rPr>
        <w:t>materiil</w:t>
      </w:r>
      <w:proofErr w:type="spellEnd"/>
      <w:r>
        <w:rPr>
          <w:rFonts w:ascii="Book Antiqua" w:hAnsi="Book Antiqua"/>
          <w:sz w:val="24"/>
          <w:szCs w:val="24"/>
        </w:rPr>
        <w:t xml:space="preserve">, </w:t>
      </w:r>
      <w:proofErr w:type="spellStart"/>
      <w:r>
        <w:rPr>
          <w:rFonts w:ascii="Book Antiqua" w:hAnsi="Book Antiqua"/>
          <w:sz w:val="24"/>
          <w:szCs w:val="24"/>
        </w:rPr>
        <w:t>permintaan</w:t>
      </w:r>
      <w:proofErr w:type="spellEnd"/>
      <w:r>
        <w:rPr>
          <w:rFonts w:ascii="Book Antiqua" w:hAnsi="Book Antiqua"/>
          <w:sz w:val="24"/>
          <w:szCs w:val="24"/>
        </w:rPr>
        <w:t xml:space="preserve"> </w:t>
      </w:r>
      <w:proofErr w:type="spellStart"/>
      <w:r>
        <w:rPr>
          <w:rFonts w:ascii="Book Antiqua" w:hAnsi="Book Antiqua"/>
          <w:sz w:val="24"/>
          <w:szCs w:val="24"/>
        </w:rPr>
        <w:t>maaf</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kepada</w:t>
      </w:r>
      <w:proofErr w:type="spellEnd"/>
      <w:r>
        <w:rPr>
          <w:rFonts w:ascii="Book Antiqua" w:hAnsi="Book Antiqua"/>
          <w:sz w:val="24"/>
          <w:szCs w:val="24"/>
        </w:rPr>
        <w:t xml:space="preserve"> korban, </w:t>
      </w:r>
      <w:proofErr w:type="spellStart"/>
      <w:r>
        <w:rPr>
          <w:rFonts w:ascii="Book Antiqua" w:hAnsi="Book Antiqua"/>
          <w:sz w:val="24"/>
          <w:szCs w:val="24"/>
        </w:rPr>
        <w:t>pembinaan</w:t>
      </w:r>
      <w:proofErr w:type="spellEnd"/>
      <w:r>
        <w:rPr>
          <w:rFonts w:ascii="Book Antiqua" w:hAnsi="Book Antiqua"/>
          <w:sz w:val="24"/>
          <w:szCs w:val="24"/>
        </w:rPr>
        <w:t xml:space="preserve"> </w:t>
      </w:r>
      <w:proofErr w:type="spellStart"/>
      <w:r>
        <w:rPr>
          <w:rFonts w:ascii="Book Antiqua" w:hAnsi="Book Antiqua"/>
          <w:sz w:val="24"/>
          <w:szCs w:val="24"/>
        </w:rPr>
        <w:t>sosial</w:t>
      </w:r>
      <w:proofErr w:type="spellEnd"/>
      <w:r>
        <w:rPr>
          <w:rFonts w:ascii="Book Antiqua" w:hAnsi="Book Antiqua"/>
          <w:sz w:val="24"/>
          <w:szCs w:val="24"/>
        </w:rPr>
        <w:t xml:space="preserve">, </w:t>
      </w:r>
      <w:proofErr w:type="spellStart"/>
      <w:r>
        <w:rPr>
          <w:rFonts w:ascii="Book Antiqua" w:hAnsi="Book Antiqua"/>
          <w:sz w:val="24"/>
          <w:szCs w:val="24"/>
        </w:rPr>
        <w:t>serta</w:t>
      </w:r>
      <w:proofErr w:type="spellEnd"/>
      <w:r>
        <w:rPr>
          <w:rFonts w:ascii="Book Antiqua" w:hAnsi="Book Antiqua"/>
          <w:sz w:val="24"/>
          <w:szCs w:val="24"/>
        </w:rPr>
        <w:t xml:space="preserve"> </w:t>
      </w:r>
      <w:proofErr w:type="spellStart"/>
      <w:r>
        <w:rPr>
          <w:rFonts w:ascii="Book Antiqua" w:hAnsi="Book Antiqua"/>
          <w:sz w:val="24"/>
          <w:szCs w:val="24"/>
        </w:rPr>
        <w:t>pengawasan</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kewajiban</w:t>
      </w:r>
      <w:proofErr w:type="spellEnd"/>
      <w:r>
        <w:rPr>
          <w:rFonts w:ascii="Book Antiqua" w:hAnsi="Book Antiqua"/>
          <w:sz w:val="24"/>
          <w:szCs w:val="24"/>
        </w:rPr>
        <w:t xml:space="preserve"> </w:t>
      </w:r>
      <w:proofErr w:type="spellStart"/>
      <w:r>
        <w:rPr>
          <w:rFonts w:ascii="Book Antiqua" w:hAnsi="Book Antiqua"/>
          <w:sz w:val="24"/>
          <w:szCs w:val="24"/>
        </w:rPr>
        <w:t>kerja</w:t>
      </w:r>
      <w:proofErr w:type="spellEnd"/>
      <w:r>
        <w:rPr>
          <w:rFonts w:ascii="Book Antiqua" w:hAnsi="Book Antiqua"/>
          <w:sz w:val="24"/>
          <w:szCs w:val="24"/>
        </w:rPr>
        <w:t xml:space="preserve"> </w:t>
      </w:r>
      <w:proofErr w:type="spellStart"/>
      <w:r>
        <w:rPr>
          <w:rFonts w:ascii="Book Antiqua" w:hAnsi="Book Antiqua"/>
          <w:sz w:val="24"/>
          <w:szCs w:val="24"/>
        </w:rPr>
        <w:t>sosial</w:t>
      </w:r>
      <w:proofErr w:type="spellEnd"/>
      <w:r>
        <w:rPr>
          <w:rFonts w:ascii="Book Antiqua" w:hAnsi="Book Antiqua"/>
          <w:sz w:val="24"/>
          <w:szCs w:val="24"/>
        </w:rPr>
        <w:t xml:space="preserve"> (</w:t>
      </w:r>
      <w:proofErr w:type="spellStart"/>
      <w:r>
        <w:rPr>
          <w:rFonts w:ascii="Book Antiqua" w:hAnsi="Book Antiqua"/>
          <w:sz w:val="24"/>
          <w:szCs w:val="24"/>
        </w:rPr>
        <w:t>Anshorullah</w:t>
      </w:r>
      <w:proofErr w:type="spellEnd"/>
      <w:r>
        <w:rPr>
          <w:rFonts w:ascii="Book Antiqua" w:hAnsi="Book Antiqua"/>
          <w:sz w:val="24"/>
          <w:szCs w:val="24"/>
        </w:rPr>
        <w:t xml:space="preserve">, 2025). </w:t>
      </w:r>
      <w:proofErr w:type="spellStart"/>
      <w:r>
        <w:rPr>
          <w:rFonts w:ascii="Book Antiqua" w:hAnsi="Book Antiqua"/>
          <w:sz w:val="24"/>
          <w:szCs w:val="24"/>
        </w:rPr>
        <w:t>Kesepakatan</w:t>
      </w:r>
      <w:proofErr w:type="spellEnd"/>
      <w:r>
        <w:rPr>
          <w:rFonts w:ascii="Book Antiqua" w:hAnsi="Book Antiqua"/>
          <w:sz w:val="24"/>
          <w:szCs w:val="24"/>
        </w:rPr>
        <w:t xml:space="preserve"> </w:t>
      </w:r>
      <w:proofErr w:type="spellStart"/>
      <w:r>
        <w:rPr>
          <w:rFonts w:ascii="Book Antiqua" w:hAnsi="Book Antiqua"/>
          <w:sz w:val="24"/>
          <w:szCs w:val="24"/>
        </w:rPr>
        <w:t>dituangkan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berita</w:t>
      </w:r>
      <w:proofErr w:type="spellEnd"/>
      <w:r>
        <w:rPr>
          <w:rFonts w:ascii="Book Antiqua" w:hAnsi="Book Antiqua"/>
          <w:sz w:val="24"/>
          <w:szCs w:val="24"/>
        </w:rPr>
        <w:t xml:space="preserve"> acara </w:t>
      </w:r>
      <w:proofErr w:type="spellStart"/>
      <w:r>
        <w:rPr>
          <w:rFonts w:ascii="Book Antiqua" w:hAnsi="Book Antiqua"/>
          <w:sz w:val="24"/>
          <w:szCs w:val="24"/>
        </w:rPr>
        <w:t>diversi</w:t>
      </w:r>
      <w:proofErr w:type="spellEnd"/>
      <w:r>
        <w:rPr>
          <w:rFonts w:ascii="Book Antiqua" w:hAnsi="Book Antiqua"/>
          <w:sz w:val="24"/>
          <w:szCs w:val="24"/>
        </w:rPr>
        <w:t xml:space="preserve"> dan </w:t>
      </w:r>
      <w:proofErr w:type="spellStart"/>
      <w:r>
        <w:rPr>
          <w:rFonts w:ascii="Book Antiqua" w:hAnsi="Book Antiqua"/>
          <w:sz w:val="24"/>
          <w:szCs w:val="24"/>
        </w:rPr>
        <w:t>dilaporkan</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resmi</w:t>
      </w:r>
      <w:proofErr w:type="spellEnd"/>
      <w:r>
        <w:rPr>
          <w:rFonts w:ascii="Book Antiqua" w:hAnsi="Book Antiqua"/>
          <w:sz w:val="24"/>
          <w:szCs w:val="24"/>
        </w:rPr>
        <w:t xml:space="preserve">. </w:t>
      </w:r>
      <w:proofErr w:type="spellStart"/>
      <w:r>
        <w:rPr>
          <w:rFonts w:ascii="Book Antiqua" w:hAnsi="Book Antiqua"/>
          <w:sz w:val="24"/>
          <w:szCs w:val="24"/>
        </w:rPr>
        <w:t>Penerapan</w:t>
      </w:r>
      <w:proofErr w:type="spellEnd"/>
      <w:r>
        <w:rPr>
          <w:rFonts w:ascii="Book Antiqua" w:hAnsi="Book Antiqua"/>
          <w:sz w:val="24"/>
          <w:szCs w:val="24"/>
        </w:rPr>
        <w:t xml:space="preserve"> </w:t>
      </w:r>
      <w:proofErr w:type="spellStart"/>
      <w:r>
        <w:rPr>
          <w:rFonts w:ascii="Book Antiqua" w:hAnsi="Book Antiqua"/>
          <w:sz w:val="24"/>
          <w:szCs w:val="24"/>
        </w:rPr>
        <w:t>diversi</w:t>
      </w:r>
      <w:proofErr w:type="spellEnd"/>
      <w:r>
        <w:rPr>
          <w:rFonts w:ascii="Book Antiqua" w:hAnsi="Book Antiqua"/>
          <w:sz w:val="24"/>
          <w:szCs w:val="24"/>
        </w:rPr>
        <w:t xml:space="preserve"> </w:t>
      </w:r>
      <w:proofErr w:type="spellStart"/>
      <w:r>
        <w:rPr>
          <w:rFonts w:ascii="Book Antiqua" w:hAnsi="Book Antiqua"/>
          <w:sz w:val="24"/>
          <w:szCs w:val="24"/>
        </w:rPr>
        <w:t>tunduk</w:t>
      </w:r>
      <w:proofErr w:type="spellEnd"/>
      <w:r>
        <w:rPr>
          <w:rFonts w:ascii="Book Antiqua" w:hAnsi="Book Antiqua"/>
          <w:sz w:val="24"/>
          <w:szCs w:val="24"/>
        </w:rPr>
        <w:t xml:space="preserve"> pada </w:t>
      </w:r>
      <w:proofErr w:type="spellStart"/>
      <w:r>
        <w:rPr>
          <w:rFonts w:ascii="Book Antiqua" w:hAnsi="Book Antiqua"/>
          <w:sz w:val="24"/>
          <w:szCs w:val="24"/>
        </w:rPr>
        <w:t>persyaratan</w:t>
      </w:r>
      <w:proofErr w:type="spellEnd"/>
      <w:r>
        <w:rPr>
          <w:rFonts w:ascii="Book Antiqua" w:hAnsi="Book Antiqua"/>
          <w:sz w:val="24"/>
          <w:szCs w:val="24"/>
        </w:rPr>
        <w:t xml:space="preserve"> </w:t>
      </w:r>
      <w:proofErr w:type="spellStart"/>
      <w:r>
        <w:rPr>
          <w:rFonts w:ascii="Book Antiqua" w:hAnsi="Book Antiqua"/>
          <w:sz w:val="24"/>
          <w:szCs w:val="24"/>
        </w:rPr>
        <w:t>ketat</w:t>
      </w:r>
      <w:proofErr w:type="spellEnd"/>
      <w:r>
        <w:rPr>
          <w:rFonts w:ascii="Book Antiqua" w:hAnsi="Book Antiqua"/>
          <w:sz w:val="24"/>
          <w:szCs w:val="24"/>
        </w:rPr>
        <w:t>—</w:t>
      </w:r>
      <w:proofErr w:type="spellStart"/>
      <w:r>
        <w:rPr>
          <w:rFonts w:ascii="Book Antiqua" w:hAnsi="Book Antiqua"/>
          <w:sz w:val="24"/>
          <w:szCs w:val="24"/>
        </w:rPr>
        <w:t>hanya</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dilakukan</w:t>
      </w:r>
      <w:proofErr w:type="spellEnd"/>
      <w:r>
        <w:rPr>
          <w:rFonts w:ascii="Book Antiqua" w:hAnsi="Book Antiqua"/>
          <w:sz w:val="24"/>
          <w:szCs w:val="24"/>
        </w:rPr>
        <w:t xml:space="preserve"> </w:t>
      </w:r>
      <w:proofErr w:type="spellStart"/>
      <w:r>
        <w:rPr>
          <w:rFonts w:ascii="Book Antiqua" w:hAnsi="Book Antiqua"/>
          <w:sz w:val="24"/>
          <w:szCs w:val="24"/>
        </w:rPr>
        <w:t>apabila</w:t>
      </w:r>
      <w:proofErr w:type="spellEnd"/>
      <w:r>
        <w:rPr>
          <w:rFonts w:ascii="Book Antiqua" w:hAnsi="Book Antiqua"/>
          <w:sz w:val="24"/>
          <w:szCs w:val="24"/>
        </w:rPr>
        <w:t xml:space="preserve"> </w:t>
      </w:r>
      <w:proofErr w:type="spellStart"/>
      <w:r>
        <w:rPr>
          <w:rFonts w:ascii="Book Antiqua" w:hAnsi="Book Antiqua"/>
          <w:sz w:val="24"/>
          <w:szCs w:val="24"/>
        </w:rPr>
        <w:t>ancaman</w:t>
      </w:r>
      <w:proofErr w:type="spellEnd"/>
      <w:r>
        <w:rPr>
          <w:rFonts w:ascii="Book Antiqua" w:hAnsi="Book Antiqua"/>
          <w:sz w:val="24"/>
          <w:szCs w:val="24"/>
        </w:rPr>
        <w:t xml:space="preserve"> </w:t>
      </w:r>
      <w:proofErr w:type="spellStart"/>
      <w:r>
        <w:rPr>
          <w:rFonts w:ascii="Book Antiqua" w:hAnsi="Book Antiqua"/>
          <w:sz w:val="24"/>
          <w:szCs w:val="24"/>
        </w:rPr>
        <w:t>pidana</w:t>
      </w:r>
      <w:proofErr w:type="spellEnd"/>
      <w:r>
        <w:rPr>
          <w:rFonts w:ascii="Book Antiqua" w:hAnsi="Book Antiqua"/>
          <w:sz w:val="24"/>
          <w:szCs w:val="24"/>
        </w:rPr>
        <w:t xml:space="preserve">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lebih</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tujuh</w:t>
      </w:r>
      <w:proofErr w:type="spellEnd"/>
      <w:r>
        <w:rPr>
          <w:rFonts w:ascii="Book Antiqua" w:hAnsi="Book Antiqua"/>
          <w:sz w:val="24"/>
          <w:szCs w:val="24"/>
        </w:rPr>
        <w:t xml:space="preserve"> </w:t>
      </w:r>
      <w:proofErr w:type="spellStart"/>
      <w:r>
        <w:rPr>
          <w:rFonts w:ascii="Book Antiqua" w:hAnsi="Book Antiqua"/>
          <w:sz w:val="24"/>
          <w:szCs w:val="24"/>
        </w:rPr>
        <w:t>tahun</w:t>
      </w:r>
      <w:proofErr w:type="spellEnd"/>
      <w:r>
        <w:rPr>
          <w:rFonts w:ascii="Book Antiqua" w:hAnsi="Book Antiqua"/>
          <w:sz w:val="24"/>
          <w:szCs w:val="24"/>
        </w:rPr>
        <w:t xml:space="preserve"> dan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bukan</w:t>
      </w:r>
      <w:proofErr w:type="spellEnd"/>
      <w:r>
        <w:rPr>
          <w:rFonts w:ascii="Book Antiqua" w:hAnsi="Book Antiqua"/>
          <w:sz w:val="24"/>
          <w:szCs w:val="24"/>
        </w:rPr>
        <w:t xml:space="preserve"> </w:t>
      </w:r>
      <w:proofErr w:type="spellStart"/>
      <w:r>
        <w:rPr>
          <w:rFonts w:ascii="Book Antiqua" w:hAnsi="Book Antiqua"/>
          <w:sz w:val="24"/>
          <w:szCs w:val="24"/>
        </w:rPr>
        <w:t>residivis</w:t>
      </w:r>
      <w:proofErr w:type="spellEnd"/>
      <w:r>
        <w:rPr>
          <w:rFonts w:ascii="Book Antiqua" w:hAnsi="Book Antiqua"/>
          <w:sz w:val="24"/>
          <w:szCs w:val="24"/>
        </w:rPr>
        <w:t xml:space="preserve"> (Chandra, 2023).</w:t>
      </w:r>
      <w:r>
        <w:rPr>
          <w:rFonts w:ascii="Book Antiqua" w:hAnsi="Book Antiqua"/>
          <w:sz w:val="20"/>
          <w:szCs w:val="20"/>
        </w:rPr>
        <w:t xml:space="preserve"> </w:t>
      </w:r>
      <w:proofErr w:type="spellStart"/>
      <w:r>
        <w:rPr>
          <w:rFonts w:ascii="Book Antiqua" w:hAnsi="Book Antiqua"/>
          <w:sz w:val="24"/>
          <w:szCs w:val="24"/>
        </w:rPr>
        <w:t>Namun</w:t>
      </w:r>
      <w:proofErr w:type="spellEnd"/>
      <w:r>
        <w:rPr>
          <w:rFonts w:ascii="Book Antiqua" w:hAnsi="Book Antiqua"/>
          <w:sz w:val="24"/>
          <w:szCs w:val="24"/>
        </w:rPr>
        <w:t xml:space="preserve">, </w:t>
      </w:r>
      <w:proofErr w:type="spellStart"/>
      <w:r>
        <w:rPr>
          <w:rFonts w:ascii="Book Antiqua" w:hAnsi="Book Antiqua"/>
          <w:sz w:val="24"/>
          <w:szCs w:val="24"/>
        </w:rPr>
        <w:t>diversi</w:t>
      </w:r>
      <w:proofErr w:type="spellEnd"/>
      <w:r>
        <w:rPr>
          <w:rFonts w:ascii="Book Antiqua" w:hAnsi="Book Antiqua"/>
          <w:sz w:val="24"/>
          <w:szCs w:val="24"/>
        </w:rPr>
        <w:t xml:space="preserve">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selalu</w:t>
      </w:r>
      <w:proofErr w:type="spellEnd"/>
      <w:r>
        <w:rPr>
          <w:rFonts w:ascii="Book Antiqua" w:hAnsi="Book Antiqua"/>
          <w:sz w:val="24"/>
          <w:szCs w:val="24"/>
        </w:rPr>
        <w:t xml:space="preserve"> </w:t>
      </w:r>
      <w:proofErr w:type="spellStart"/>
      <w:r>
        <w:rPr>
          <w:rFonts w:ascii="Book Antiqua" w:hAnsi="Book Antiqua"/>
          <w:sz w:val="24"/>
          <w:szCs w:val="24"/>
        </w:rPr>
        <w:t>berhasil</w:t>
      </w:r>
      <w:proofErr w:type="spellEnd"/>
      <w:r>
        <w:rPr>
          <w:rFonts w:ascii="Book Antiqua" w:hAnsi="Book Antiqua"/>
          <w:sz w:val="24"/>
          <w:szCs w:val="24"/>
        </w:rPr>
        <w:t xml:space="preserve">. </w:t>
      </w:r>
      <w:proofErr w:type="spellStart"/>
      <w:r>
        <w:rPr>
          <w:rFonts w:ascii="Book Antiqua" w:hAnsi="Book Antiqua"/>
          <w:sz w:val="24"/>
          <w:szCs w:val="24"/>
        </w:rPr>
        <w:t>Berbagai</w:t>
      </w:r>
      <w:proofErr w:type="spellEnd"/>
      <w:r>
        <w:rPr>
          <w:rFonts w:ascii="Book Antiqua" w:hAnsi="Book Antiqua"/>
          <w:sz w:val="24"/>
          <w:szCs w:val="24"/>
        </w:rPr>
        <w:t xml:space="preserve"> </w:t>
      </w:r>
      <w:proofErr w:type="spellStart"/>
      <w:r>
        <w:rPr>
          <w:rFonts w:ascii="Book Antiqua" w:hAnsi="Book Antiqua"/>
          <w:sz w:val="24"/>
          <w:szCs w:val="24"/>
        </w:rPr>
        <w:t>faktor</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menyebabkan</w:t>
      </w:r>
      <w:proofErr w:type="spellEnd"/>
      <w:r>
        <w:rPr>
          <w:rFonts w:ascii="Book Antiqua" w:hAnsi="Book Antiqua"/>
          <w:sz w:val="24"/>
          <w:szCs w:val="24"/>
        </w:rPr>
        <w:t xml:space="preserve"> </w:t>
      </w:r>
      <w:proofErr w:type="spellStart"/>
      <w:r>
        <w:rPr>
          <w:rFonts w:ascii="Book Antiqua" w:hAnsi="Book Antiqua"/>
          <w:sz w:val="24"/>
          <w:szCs w:val="24"/>
        </w:rPr>
        <w:t>kegagalan</w:t>
      </w:r>
      <w:proofErr w:type="spellEnd"/>
      <w:r>
        <w:rPr>
          <w:rFonts w:ascii="Book Antiqua" w:hAnsi="Book Antiqua"/>
          <w:sz w:val="24"/>
          <w:szCs w:val="24"/>
        </w:rPr>
        <w:t xml:space="preserve">, </w:t>
      </w:r>
      <w:proofErr w:type="spellStart"/>
      <w:r>
        <w:rPr>
          <w:rFonts w:ascii="Book Antiqua" w:hAnsi="Book Antiqua"/>
          <w:sz w:val="24"/>
          <w:szCs w:val="24"/>
        </w:rPr>
        <w:t>seperti</w:t>
      </w:r>
      <w:proofErr w:type="spellEnd"/>
      <w:r>
        <w:rPr>
          <w:rFonts w:ascii="Book Antiqua" w:hAnsi="Book Antiqua"/>
          <w:sz w:val="24"/>
          <w:szCs w:val="24"/>
        </w:rPr>
        <w:t xml:space="preserve"> </w:t>
      </w:r>
      <w:proofErr w:type="spellStart"/>
      <w:r>
        <w:rPr>
          <w:rFonts w:ascii="Book Antiqua" w:hAnsi="Book Antiqua"/>
          <w:sz w:val="24"/>
          <w:szCs w:val="24"/>
        </w:rPr>
        <w:t>koordinasi</w:t>
      </w:r>
      <w:proofErr w:type="spellEnd"/>
      <w:r>
        <w:rPr>
          <w:rFonts w:ascii="Book Antiqua" w:hAnsi="Book Antiqua"/>
          <w:sz w:val="24"/>
          <w:szCs w:val="24"/>
        </w:rPr>
        <w:t xml:space="preserve"> yang </w:t>
      </w:r>
      <w:proofErr w:type="spellStart"/>
      <w:r>
        <w:rPr>
          <w:rFonts w:ascii="Book Antiqua" w:hAnsi="Book Antiqua"/>
          <w:sz w:val="24"/>
          <w:szCs w:val="24"/>
        </w:rPr>
        <w:t>lemah</w:t>
      </w:r>
      <w:proofErr w:type="spellEnd"/>
      <w:r>
        <w:rPr>
          <w:rFonts w:ascii="Book Antiqua" w:hAnsi="Book Antiqua"/>
          <w:sz w:val="24"/>
          <w:szCs w:val="24"/>
        </w:rPr>
        <w:t xml:space="preserve"> </w:t>
      </w:r>
      <w:proofErr w:type="spellStart"/>
      <w:r>
        <w:rPr>
          <w:rFonts w:ascii="Book Antiqua" w:hAnsi="Book Antiqua"/>
          <w:sz w:val="24"/>
          <w:szCs w:val="24"/>
        </w:rPr>
        <w:t>antara</w:t>
      </w:r>
      <w:proofErr w:type="spellEnd"/>
      <w:r>
        <w:rPr>
          <w:rFonts w:ascii="Book Antiqua" w:hAnsi="Book Antiqua"/>
          <w:sz w:val="24"/>
          <w:szCs w:val="24"/>
        </w:rPr>
        <w:t xml:space="preserve"> </w:t>
      </w:r>
      <w:proofErr w:type="spellStart"/>
      <w:r>
        <w:rPr>
          <w:rFonts w:ascii="Book Antiqua" w:hAnsi="Book Antiqua"/>
          <w:sz w:val="24"/>
          <w:szCs w:val="24"/>
        </w:rPr>
        <w:t>aparat</w:t>
      </w:r>
      <w:proofErr w:type="spellEnd"/>
      <w:r>
        <w:rPr>
          <w:rFonts w:ascii="Book Antiqua" w:hAnsi="Book Antiqua"/>
          <w:sz w:val="24"/>
          <w:szCs w:val="24"/>
        </w:rPr>
        <w:t xml:space="preserve"> </w:t>
      </w:r>
      <w:proofErr w:type="spellStart"/>
      <w:r>
        <w:rPr>
          <w:rFonts w:ascii="Book Antiqua" w:hAnsi="Book Antiqua"/>
          <w:sz w:val="24"/>
          <w:szCs w:val="24"/>
        </w:rPr>
        <w:t>penegak</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kurangnya</w:t>
      </w:r>
      <w:proofErr w:type="spellEnd"/>
      <w:r>
        <w:rPr>
          <w:rFonts w:ascii="Book Antiqua" w:hAnsi="Book Antiqua"/>
          <w:sz w:val="24"/>
          <w:szCs w:val="24"/>
        </w:rPr>
        <w:t xml:space="preserve"> </w:t>
      </w:r>
      <w:proofErr w:type="spellStart"/>
      <w:r>
        <w:rPr>
          <w:rFonts w:ascii="Book Antiqua" w:hAnsi="Book Antiqua"/>
          <w:sz w:val="24"/>
          <w:szCs w:val="24"/>
        </w:rPr>
        <w:t>pemahaman</w:t>
      </w:r>
      <w:proofErr w:type="spellEnd"/>
      <w:r>
        <w:rPr>
          <w:rFonts w:ascii="Book Antiqua" w:hAnsi="Book Antiqua"/>
          <w:sz w:val="24"/>
          <w:szCs w:val="24"/>
        </w:rPr>
        <w:t xml:space="preserve"> orang </w:t>
      </w:r>
      <w:proofErr w:type="spellStart"/>
      <w:r>
        <w:rPr>
          <w:rFonts w:ascii="Book Antiqua" w:hAnsi="Book Antiqua"/>
          <w:sz w:val="24"/>
          <w:szCs w:val="24"/>
        </w:rPr>
        <w:t>tua</w:t>
      </w:r>
      <w:proofErr w:type="spellEnd"/>
      <w:r>
        <w:rPr>
          <w:rFonts w:ascii="Book Antiqua" w:hAnsi="Book Antiqua"/>
          <w:sz w:val="24"/>
          <w:szCs w:val="24"/>
        </w:rPr>
        <w:t xml:space="preserve"> </w:t>
      </w:r>
      <w:proofErr w:type="spellStart"/>
      <w:r>
        <w:rPr>
          <w:rFonts w:ascii="Book Antiqua" w:hAnsi="Book Antiqua"/>
          <w:sz w:val="24"/>
          <w:szCs w:val="24"/>
        </w:rPr>
        <w:t>tentang</w:t>
      </w:r>
      <w:proofErr w:type="spellEnd"/>
      <w:r>
        <w:rPr>
          <w:rFonts w:ascii="Book Antiqua" w:hAnsi="Book Antiqua"/>
          <w:sz w:val="24"/>
          <w:szCs w:val="24"/>
        </w:rPr>
        <w:t xml:space="preserve"> </w:t>
      </w:r>
      <w:proofErr w:type="spellStart"/>
      <w:r>
        <w:rPr>
          <w:rFonts w:ascii="Book Antiqua" w:hAnsi="Book Antiqua"/>
          <w:sz w:val="24"/>
          <w:szCs w:val="24"/>
        </w:rPr>
        <w:t>hak</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ketidakhadiran</w:t>
      </w:r>
      <w:proofErr w:type="spellEnd"/>
      <w:r>
        <w:rPr>
          <w:rFonts w:ascii="Book Antiqua" w:hAnsi="Book Antiqua"/>
          <w:sz w:val="24"/>
          <w:szCs w:val="24"/>
        </w:rPr>
        <w:t xml:space="preserve"> korban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perundingan</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keengganan</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kompensasi</w:t>
      </w:r>
      <w:proofErr w:type="spellEnd"/>
      <w:r>
        <w:rPr>
          <w:rFonts w:ascii="Book Antiqua" w:hAnsi="Book Antiqua"/>
          <w:sz w:val="24"/>
          <w:szCs w:val="24"/>
        </w:rPr>
        <w:t xml:space="preserve"> (Cornelius &amp; </w:t>
      </w:r>
      <w:proofErr w:type="spellStart"/>
      <w:r>
        <w:rPr>
          <w:rFonts w:ascii="Book Antiqua" w:hAnsi="Book Antiqua"/>
          <w:sz w:val="24"/>
          <w:szCs w:val="24"/>
        </w:rPr>
        <w:t>Harefa</w:t>
      </w:r>
      <w:proofErr w:type="spellEnd"/>
      <w:r>
        <w:rPr>
          <w:rFonts w:ascii="Book Antiqua" w:hAnsi="Book Antiqua"/>
          <w:sz w:val="24"/>
          <w:szCs w:val="24"/>
        </w:rPr>
        <w:t xml:space="preserve">, 2021). </w:t>
      </w:r>
      <w:proofErr w:type="spellStart"/>
      <w:r>
        <w:rPr>
          <w:rFonts w:ascii="Book Antiqua" w:hAnsi="Book Antiqua"/>
          <w:sz w:val="24"/>
          <w:szCs w:val="24"/>
        </w:rPr>
        <w:t>Penerapan</w:t>
      </w:r>
      <w:proofErr w:type="spellEnd"/>
      <w:r>
        <w:rPr>
          <w:rFonts w:ascii="Book Antiqua" w:hAnsi="Book Antiqua"/>
          <w:sz w:val="24"/>
          <w:szCs w:val="24"/>
        </w:rPr>
        <w:t xml:space="preserve"> </w:t>
      </w:r>
      <w:proofErr w:type="spellStart"/>
      <w:r>
        <w:rPr>
          <w:rFonts w:ascii="Book Antiqua" w:hAnsi="Book Antiqua"/>
          <w:sz w:val="24"/>
          <w:szCs w:val="24"/>
        </w:rPr>
        <w:t>diversi</w:t>
      </w:r>
      <w:proofErr w:type="spellEnd"/>
      <w:r>
        <w:rPr>
          <w:rFonts w:ascii="Book Antiqua" w:hAnsi="Book Antiqua"/>
          <w:sz w:val="24"/>
          <w:szCs w:val="24"/>
        </w:rPr>
        <w:t xml:space="preserve"> di Kota Medan </w:t>
      </w:r>
      <w:proofErr w:type="spellStart"/>
      <w:r>
        <w:rPr>
          <w:rFonts w:ascii="Book Antiqua" w:hAnsi="Book Antiqua"/>
          <w:sz w:val="24"/>
          <w:szCs w:val="24"/>
        </w:rPr>
        <w:t>masih</w:t>
      </w:r>
      <w:proofErr w:type="spellEnd"/>
      <w:r>
        <w:rPr>
          <w:rFonts w:ascii="Book Antiqua" w:hAnsi="Book Antiqua"/>
          <w:sz w:val="24"/>
          <w:szCs w:val="24"/>
        </w:rPr>
        <w:t xml:space="preserve"> </w:t>
      </w:r>
      <w:proofErr w:type="spellStart"/>
      <w:r>
        <w:rPr>
          <w:rFonts w:ascii="Book Antiqua" w:hAnsi="Book Antiqua"/>
          <w:sz w:val="24"/>
          <w:szCs w:val="24"/>
        </w:rPr>
        <w:t>menghadapi</w:t>
      </w:r>
      <w:proofErr w:type="spellEnd"/>
      <w:r>
        <w:rPr>
          <w:rFonts w:ascii="Book Antiqua" w:hAnsi="Book Antiqua"/>
          <w:sz w:val="24"/>
          <w:szCs w:val="24"/>
        </w:rPr>
        <w:t xml:space="preserve"> </w:t>
      </w:r>
      <w:proofErr w:type="spellStart"/>
      <w:r>
        <w:rPr>
          <w:rFonts w:ascii="Book Antiqua" w:hAnsi="Book Antiqua"/>
          <w:sz w:val="24"/>
          <w:szCs w:val="24"/>
        </w:rPr>
        <w:t>hambatan</w:t>
      </w:r>
      <w:proofErr w:type="spellEnd"/>
      <w:r>
        <w:rPr>
          <w:rFonts w:ascii="Book Antiqua" w:hAnsi="Book Antiqua"/>
          <w:sz w:val="24"/>
          <w:szCs w:val="24"/>
        </w:rPr>
        <w:t xml:space="preserve"> </w:t>
      </w:r>
      <w:proofErr w:type="spellStart"/>
      <w:r>
        <w:rPr>
          <w:rFonts w:ascii="Book Antiqua" w:hAnsi="Book Antiqua"/>
          <w:sz w:val="24"/>
          <w:szCs w:val="24"/>
        </w:rPr>
        <w:t>administratif</w:t>
      </w:r>
      <w:proofErr w:type="spellEnd"/>
      <w:r>
        <w:rPr>
          <w:rFonts w:ascii="Book Antiqua" w:hAnsi="Book Antiqua"/>
          <w:sz w:val="24"/>
          <w:szCs w:val="24"/>
        </w:rPr>
        <w:t xml:space="preserve"> dan </w:t>
      </w:r>
      <w:proofErr w:type="spellStart"/>
      <w:r>
        <w:rPr>
          <w:rFonts w:ascii="Book Antiqua" w:hAnsi="Book Antiqua"/>
          <w:sz w:val="24"/>
          <w:szCs w:val="24"/>
        </w:rPr>
        <w:t>struktural</w:t>
      </w:r>
      <w:proofErr w:type="spellEnd"/>
      <w:r>
        <w:rPr>
          <w:rFonts w:ascii="Book Antiqua" w:hAnsi="Book Antiqua"/>
          <w:sz w:val="24"/>
          <w:szCs w:val="24"/>
        </w:rPr>
        <w:t xml:space="preserve"> yang </w:t>
      </w:r>
      <w:proofErr w:type="spellStart"/>
      <w:r>
        <w:rPr>
          <w:rFonts w:ascii="Book Antiqua" w:hAnsi="Book Antiqua"/>
          <w:sz w:val="24"/>
          <w:szCs w:val="24"/>
        </w:rPr>
        <w:t>perlu</w:t>
      </w:r>
      <w:proofErr w:type="spellEnd"/>
      <w:r>
        <w:rPr>
          <w:rFonts w:ascii="Book Antiqua" w:hAnsi="Book Antiqua"/>
          <w:sz w:val="24"/>
          <w:szCs w:val="24"/>
        </w:rPr>
        <w:t xml:space="preserve"> </w:t>
      </w:r>
      <w:proofErr w:type="spellStart"/>
      <w:r>
        <w:rPr>
          <w:rFonts w:ascii="Book Antiqua" w:hAnsi="Book Antiqua"/>
          <w:sz w:val="24"/>
          <w:szCs w:val="24"/>
        </w:rPr>
        <w:t>diatasi</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sistematis</w:t>
      </w:r>
      <w:proofErr w:type="spellEnd"/>
      <w:r>
        <w:rPr>
          <w:rFonts w:ascii="Book Antiqua" w:hAnsi="Book Antiqua"/>
          <w:sz w:val="24"/>
          <w:szCs w:val="24"/>
        </w:rPr>
        <w:t xml:space="preserve"> (Rahul Ardian Fikri, 2020).</w:t>
      </w:r>
    </w:p>
    <w:p w14:paraId="5AB9E756" w14:textId="77777777" w:rsidR="00EE302D" w:rsidRPr="00EE302D" w:rsidRDefault="00EE302D" w:rsidP="00EE302D">
      <w:pPr>
        <w:spacing w:before="80" w:after="60"/>
        <w:rPr>
          <w:rFonts w:ascii="Book Antiqua" w:hAnsi="Book Antiqua"/>
          <w:b/>
          <w:bCs/>
          <w:sz w:val="20"/>
          <w:szCs w:val="20"/>
        </w:rPr>
      </w:pPr>
      <w:r>
        <w:rPr>
          <w:rFonts w:ascii="Book Antiqua" w:hAnsi="Book Antiqua"/>
          <w:b/>
          <w:bCs/>
          <w:sz w:val="24"/>
          <w:szCs w:val="24"/>
        </w:rPr>
        <w:t xml:space="preserve">d. Proses </w:t>
      </w:r>
      <w:proofErr w:type="spellStart"/>
      <w:r>
        <w:rPr>
          <w:rFonts w:ascii="Book Antiqua" w:hAnsi="Book Antiqua"/>
          <w:b/>
          <w:bCs/>
          <w:sz w:val="24"/>
          <w:szCs w:val="24"/>
        </w:rPr>
        <w:t>Peradilan</w:t>
      </w:r>
      <w:proofErr w:type="spellEnd"/>
      <w:r>
        <w:rPr>
          <w:rFonts w:ascii="Book Antiqua" w:hAnsi="Book Antiqua"/>
          <w:b/>
          <w:bCs/>
          <w:sz w:val="24"/>
          <w:szCs w:val="24"/>
        </w:rPr>
        <w:t xml:space="preserve"> dan </w:t>
      </w:r>
      <w:proofErr w:type="spellStart"/>
      <w:r>
        <w:rPr>
          <w:rFonts w:ascii="Book Antiqua" w:hAnsi="Book Antiqua"/>
          <w:b/>
          <w:bCs/>
          <w:sz w:val="24"/>
          <w:szCs w:val="24"/>
        </w:rPr>
        <w:t>Sanksi</w:t>
      </w:r>
      <w:proofErr w:type="spellEnd"/>
      <w:r>
        <w:rPr>
          <w:rFonts w:ascii="Book Antiqua" w:hAnsi="Book Antiqua"/>
          <w:b/>
          <w:bCs/>
          <w:sz w:val="24"/>
          <w:szCs w:val="24"/>
        </w:rPr>
        <w:t xml:space="preserve"> Anak</w:t>
      </w:r>
    </w:p>
    <w:p w14:paraId="28ECB379" w14:textId="77777777" w:rsidR="00EE302D" w:rsidRPr="00EE302D" w:rsidRDefault="00EE302D" w:rsidP="00EE302D">
      <w:pPr>
        <w:spacing w:after="120"/>
        <w:ind w:firstLine="720"/>
        <w:jc w:val="both"/>
        <w:rPr>
          <w:rFonts w:ascii="Book Antiqua" w:hAnsi="Book Antiqua"/>
          <w:sz w:val="20"/>
          <w:szCs w:val="20"/>
        </w:rPr>
      </w:pPr>
      <w:r>
        <w:rPr>
          <w:rFonts w:ascii="Book Antiqua" w:hAnsi="Book Antiqua"/>
          <w:sz w:val="24"/>
          <w:szCs w:val="24"/>
        </w:rPr>
        <w:t xml:space="preserve">Jika </w:t>
      </w:r>
      <w:proofErr w:type="spellStart"/>
      <w:r>
        <w:rPr>
          <w:rFonts w:ascii="Book Antiqua" w:hAnsi="Book Antiqua"/>
          <w:sz w:val="24"/>
          <w:szCs w:val="24"/>
        </w:rPr>
        <w:t>diversi</w:t>
      </w:r>
      <w:proofErr w:type="spellEnd"/>
      <w:r>
        <w:rPr>
          <w:rFonts w:ascii="Book Antiqua" w:hAnsi="Book Antiqua"/>
          <w:sz w:val="24"/>
          <w:szCs w:val="24"/>
        </w:rPr>
        <w:t xml:space="preserve">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mencapai</w:t>
      </w:r>
      <w:proofErr w:type="spellEnd"/>
      <w:r>
        <w:rPr>
          <w:rFonts w:ascii="Book Antiqua" w:hAnsi="Book Antiqua"/>
          <w:sz w:val="24"/>
          <w:szCs w:val="24"/>
        </w:rPr>
        <w:t xml:space="preserve"> </w:t>
      </w:r>
      <w:proofErr w:type="spellStart"/>
      <w:r>
        <w:rPr>
          <w:rFonts w:ascii="Book Antiqua" w:hAnsi="Book Antiqua"/>
          <w:sz w:val="24"/>
          <w:szCs w:val="24"/>
        </w:rPr>
        <w:t>kesepakatan</w:t>
      </w:r>
      <w:proofErr w:type="spellEnd"/>
      <w:r>
        <w:rPr>
          <w:rFonts w:ascii="Book Antiqua" w:hAnsi="Book Antiqua"/>
          <w:sz w:val="24"/>
          <w:szCs w:val="24"/>
        </w:rPr>
        <w:t xml:space="preserve">, </w:t>
      </w:r>
      <w:proofErr w:type="spellStart"/>
      <w:r>
        <w:rPr>
          <w:rFonts w:ascii="Book Antiqua" w:hAnsi="Book Antiqua"/>
          <w:sz w:val="24"/>
          <w:szCs w:val="24"/>
        </w:rPr>
        <w:t>perkara</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dilanjutkan</w:t>
      </w:r>
      <w:proofErr w:type="spellEnd"/>
      <w:r>
        <w:rPr>
          <w:rFonts w:ascii="Book Antiqua" w:hAnsi="Book Antiqua"/>
          <w:sz w:val="24"/>
          <w:szCs w:val="24"/>
        </w:rPr>
        <w:t xml:space="preserve"> </w:t>
      </w:r>
      <w:proofErr w:type="spellStart"/>
      <w:r>
        <w:rPr>
          <w:rFonts w:ascii="Book Antiqua" w:hAnsi="Book Antiqua"/>
          <w:sz w:val="24"/>
          <w:szCs w:val="24"/>
        </w:rPr>
        <w:t>ke</w:t>
      </w:r>
      <w:proofErr w:type="spellEnd"/>
      <w:r>
        <w:rPr>
          <w:rFonts w:ascii="Book Antiqua" w:hAnsi="Book Antiqua"/>
          <w:sz w:val="24"/>
          <w:szCs w:val="24"/>
        </w:rPr>
        <w:t xml:space="preserve"> </w:t>
      </w:r>
      <w:proofErr w:type="spellStart"/>
      <w:r>
        <w:rPr>
          <w:rFonts w:ascii="Book Antiqua" w:hAnsi="Book Antiqua"/>
          <w:sz w:val="24"/>
          <w:szCs w:val="24"/>
        </w:rPr>
        <w:t>peradilan</w:t>
      </w:r>
      <w:proofErr w:type="spellEnd"/>
      <w:r>
        <w:rPr>
          <w:rFonts w:ascii="Book Antiqua" w:hAnsi="Book Antiqua"/>
          <w:sz w:val="24"/>
          <w:szCs w:val="24"/>
        </w:rPr>
        <w:t xml:space="preserve"> formal. </w:t>
      </w:r>
      <w:proofErr w:type="spellStart"/>
      <w:r>
        <w:rPr>
          <w:rFonts w:ascii="Book Antiqua" w:hAnsi="Book Antiqua"/>
          <w:sz w:val="24"/>
          <w:szCs w:val="24"/>
        </w:rPr>
        <w:t>Sidang</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di </w:t>
      </w:r>
      <w:proofErr w:type="spellStart"/>
      <w:r>
        <w:rPr>
          <w:rFonts w:ascii="Book Antiqua" w:hAnsi="Book Antiqua"/>
          <w:sz w:val="24"/>
          <w:szCs w:val="24"/>
        </w:rPr>
        <w:t>Pengadilan</w:t>
      </w:r>
      <w:proofErr w:type="spellEnd"/>
      <w:r>
        <w:rPr>
          <w:rFonts w:ascii="Book Antiqua" w:hAnsi="Book Antiqua"/>
          <w:sz w:val="24"/>
          <w:szCs w:val="24"/>
        </w:rPr>
        <w:t xml:space="preserve"> Negeri Medan </w:t>
      </w:r>
      <w:proofErr w:type="spellStart"/>
      <w:r>
        <w:rPr>
          <w:rFonts w:ascii="Book Antiqua" w:hAnsi="Book Antiqua"/>
          <w:sz w:val="24"/>
          <w:szCs w:val="24"/>
        </w:rPr>
        <w:t>dilakukan</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tertutup</w:t>
      </w:r>
      <w:proofErr w:type="spellEnd"/>
      <w:r>
        <w:rPr>
          <w:rFonts w:ascii="Book Antiqua" w:hAnsi="Book Antiqua"/>
          <w:sz w:val="24"/>
          <w:szCs w:val="24"/>
        </w:rPr>
        <w:t xml:space="preserve">,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terbuka</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umum</w:t>
      </w:r>
      <w:proofErr w:type="spellEnd"/>
      <w:r>
        <w:rPr>
          <w:rFonts w:ascii="Book Antiqua" w:hAnsi="Book Antiqua"/>
          <w:sz w:val="24"/>
          <w:szCs w:val="24"/>
        </w:rPr>
        <w:t xml:space="preserve">, guna </w:t>
      </w:r>
      <w:proofErr w:type="spellStart"/>
      <w:r>
        <w:rPr>
          <w:rFonts w:ascii="Book Antiqua" w:hAnsi="Book Antiqua"/>
          <w:sz w:val="24"/>
          <w:szCs w:val="24"/>
        </w:rPr>
        <w:t>melindungi</w:t>
      </w:r>
      <w:proofErr w:type="spellEnd"/>
      <w:r>
        <w:rPr>
          <w:rFonts w:ascii="Book Antiqua" w:hAnsi="Book Antiqua"/>
          <w:sz w:val="24"/>
          <w:szCs w:val="24"/>
        </w:rPr>
        <w:t xml:space="preserve"> </w:t>
      </w:r>
      <w:proofErr w:type="spellStart"/>
      <w:r>
        <w:rPr>
          <w:rFonts w:ascii="Book Antiqua" w:hAnsi="Book Antiqua"/>
          <w:sz w:val="24"/>
          <w:szCs w:val="24"/>
        </w:rPr>
        <w:t>identitas</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stigmatisasi</w:t>
      </w:r>
      <w:proofErr w:type="spellEnd"/>
      <w:r>
        <w:rPr>
          <w:rFonts w:ascii="Book Antiqua" w:hAnsi="Book Antiqua"/>
          <w:sz w:val="24"/>
          <w:szCs w:val="24"/>
        </w:rPr>
        <w:t xml:space="preserve"> </w:t>
      </w:r>
      <w:proofErr w:type="spellStart"/>
      <w:r>
        <w:rPr>
          <w:rFonts w:ascii="Book Antiqua" w:hAnsi="Book Antiqua"/>
          <w:sz w:val="24"/>
          <w:szCs w:val="24"/>
        </w:rPr>
        <w:t>sosial</w:t>
      </w:r>
      <w:proofErr w:type="spellEnd"/>
      <w:r>
        <w:rPr>
          <w:rFonts w:ascii="Book Antiqua" w:hAnsi="Book Antiqua"/>
          <w:sz w:val="24"/>
          <w:szCs w:val="24"/>
        </w:rPr>
        <w:t xml:space="preserve"> (</w:t>
      </w:r>
      <w:proofErr w:type="spellStart"/>
      <w:r>
        <w:rPr>
          <w:rFonts w:ascii="Book Antiqua" w:hAnsi="Book Antiqua"/>
          <w:sz w:val="24"/>
          <w:szCs w:val="24"/>
        </w:rPr>
        <w:t>Meyfa</w:t>
      </w:r>
      <w:proofErr w:type="spellEnd"/>
      <w:r>
        <w:rPr>
          <w:rFonts w:ascii="Book Antiqua" w:hAnsi="Book Antiqua"/>
          <w:sz w:val="24"/>
          <w:szCs w:val="24"/>
        </w:rPr>
        <w:t xml:space="preserve"> Lumintang, 2025). Dalam </w:t>
      </w:r>
      <w:proofErr w:type="spellStart"/>
      <w:r>
        <w:rPr>
          <w:rFonts w:ascii="Book Antiqua" w:hAnsi="Book Antiqua"/>
          <w:sz w:val="24"/>
          <w:szCs w:val="24"/>
        </w:rPr>
        <w:t>persidangan</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wajib</w:t>
      </w:r>
      <w:proofErr w:type="spellEnd"/>
      <w:r>
        <w:rPr>
          <w:rFonts w:ascii="Book Antiqua" w:hAnsi="Book Antiqua"/>
          <w:sz w:val="24"/>
          <w:szCs w:val="24"/>
        </w:rPr>
        <w:t xml:space="preserve"> </w:t>
      </w:r>
      <w:proofErr w:type="spellStart"/>
      <w:r>
        <w:rPr>
          <w:rFonts w:ascii="Book Antiqua" w:hAnsi="Book Antiqua"/>
          <w:sz w:val="24"/>
          <w:szCs w:val="24"/>
        </w:rPr>
        <w:t>didampingi</w:t>
      </w:r>
      <w:proofErr w:type="spellEnd"/>
      <w:r>
        <w:rPr>
          <w:rFonts w:ascii="Book Antiqua" w:hAnsi="Book Antiqua"/>
          <w:sz w:val="24"/>
          <w:szCs w:val="24"/>
        </w:rPr>
        <w:t xml:space="preserve"> Balai </w:t>
      </w:r>
      <w:proofErr w:type="spellStart"/>
      <w:r>
        <w:rPr>
          <w:rFonts w:ascii="Book Antiqua" w:hAnsi="Book Antiqua"/>
          <w:sz w:val="24"/>
          <w:szCs w:val="24"/>
        </w:rPr>
        <w:t>Pembimbingan</w:t>
      </w:r>
      <w:proofErr w:type="spellEnd"/>
      <w:r>
        <w:rPr>
          <w:rFonts w:ascii="Book Antiqua" w:hAnsi="Book Antiqua"/>
          <w:sz w:val="24"/>
          <w:szCs w:val="24"/>
        </w:rPr>
        <w:t xml:space="preserve"> </w:t>
      </w:r>
      <w:proofErr w:type="spellStart"/>
      <w:r>
        <w:rPr>
          <w:rFonts w:ascii="Book Antiqua" w:hAnsi="Book Antiqua"/>
          <w:sz w:val="24"/>
          <w:szCs w:val="24"/>
        </w:rPr>
        <w:t>Kemasyarakatan</w:t>
      </w:r>
      <w:proofErr w:type="spellEnd"/>
      <w:r>
        <w:rPr>
          <w:rFonts w:ascii="Book Antiqua" w:hAnsi="Book Antiqua"/>
          <w:sz w:val="24"/>
          <w:szCs w:val="24"/>
        </w:rPr>
        <w:t xml:space="preserve"> (</w:t>
      </w:r>
      <w:proofErr w:type="spellStart"/>
      <w:r>
        <w:rPr>
          <w:rFonts w:ascii="Book Antiqua" w:hAnsi="Book Antiqua"/>
          <w:sz w:val="24"/>
          <w:szCs w:val="24"/>
        </w:rPr>
        <w:t>Bapas</w:t>
      </w:r>
      <w:proofErr w:type="spellEnd"/>
      <w:r>
        <w:rPr>
          <w:rFonts w:ascii="Book Antiqua" w:hAnsi="Book Antiqua"/>
          <w:sz w:val="24"/>
          <w:szCs w:val="24"/>
        </w:rPr>
        <w:t xml:space="preserve">) yang </w:t>
      </w:r>
      <w:proofErr w:type="spellStart"/>
      <w:r>
        <w:rPr>
          <w:rFonts w:ascii="Book Antiqua" w:hAnsi="Book Antiqua"/>
          <w:sz w:val="24"/>
          <w:szCs w:val="24"/>
        </w:rPr>
        <w:t>menyusun</w:t>
      </w:r>
      <w:proofErr w:type="spellEnd"/>
      <w:r>
        <w:rPr>
          <w:rFonts w:ascii="Book Antiqua" w:hAnsi="Book Antiqua"/>
          <w:sz w:val="24"/>
          <w:szCs w:val="24"/>
        </w:rPr>
        <w:t xml:space="preserve"> </w:t>
      </w:r>
      <w:proofErr w:type="spellStart"/>
      <w:r>
        <w:rPr>
          <w:rFonts w:ascii="Book Antiqua" w:hAnsi="Book Antiqua"/>
          <w:sz w:val="24"/>
          <w:szCs w:val="24"/>
        </w:rPr>
        <w:t>laporan</w:t>
      </w:r>
      <w:proofErr w:type="spellEnd"/>
      <w:r>
        <w:rPr>
          <w:rFonts w:ascii="Book Antiqua" w:hAnsi="Book Antiqua"/>
          <w:sz w:val="24"/>
          <w:szCs w:val="24"/>
        </w:rPr>
        <w:t xml:space="preserve"> </w:t>
      </w: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kemasyarakatan</w:t>
      </w:r>
      <w:proofErr w:type="spellEnd"/>
      <w:r>
        <w:rPr>
          <w:rFonts w:ascii="Book Antiqua" w:hAnsi="Book Antiqua"/>
          <w:sz w:val="24"/>
          <w:szCs w:val="24"/>
        </w:rPr>
        <w:t xml:space="preserve"> (social inquiry) </w:t>
      </w:r>
      <w:proofErr w:type="spellStart"/>
      <w:r>
        <w:rPr>
          <w:rFonts w:ascii="Book Antiqua" w:hAnsi="Book Antiqua"/>
          <w:sz w:val="24"/>
          <w:szCs w:val="24"/>
        </w:rPr>
        <w:t>bagi</w:t>
      </w:r>
      <w:proofErr w:type="spellEnd"/>
      <w:r>
        <w:rPr>
          <w:rFonts w:ascii="Book Antiqua" w:hAnsi="Book Antiqua"/>
          <w:sz w:val="24"/>
          <w:szCs w:val="24"/>
        </w:rPr>
        <w:t xml:space="preserve"> hakim. Hakim </w:t>
      </w:r>
      <w:proofErr w:type="spellStart"/>
      <w:r>
        <w:rPr>
          <w:rFonts w:ascii="Book Antiqua" w:hAnsi="Book Antiqua"/>
          <w:sz w:val="24"/>
          <w:szCs w:val="24"/>
        </w:rPr>
        <w:t>mempertimbangkan</w:t>
      </w:r>
      <w:proofErr w:type="spellEnd"/>
      <w:r>
        <w:rPr>
          <w:rFonts w:ascii="Book Antiqua" w:hAnsi="Book Antiqua"/>
          <w:sz w:val="24"/>
          <w:szCs w:val="24"/>
        </w:rPr>
        <w:t xml:space="preserve"> </w:t>
      </w:r>
      <w:proofErr w:type="spellStart"/>
      <w:r>
        <w:rPr>
          <w:rFonts w:ascii="Book Antiqua" w:hAnsi="Book Antiqua"/>
          <w:sz w:val="24"/>
          <w:szCs w:val="24"/>
        </w:rPr>
        <w:t>laporan</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bersama</w:t>
      </w:r>
      <w:proofErr w:type="spellEnd"/>
      <w:r>
        <w:rPr>
          <w:rFonts w:ascii="Book Antiqua" w:hAnsi="Book Antiqua"/>
          <w:sz w:val="24"/>
          <w:szCs w:val="24"/>
        </w:rPr>
        <w:t xml:space="preserve"> </w:t>
      </w:r>
      <w:proofErr w:type="spellStart"/>
      <w:r>
        <w:rPr>
          <w:rFonts w:ascii="Book Antiqua" w:hAnsi="Book Antiqua"/>
          <w:sz w:val="24"/>
          <w:szCs w:val="24"/>
        </w:rPr>
        <w:t>tingkat</w:t>
      </w:r>
      <w:proofErr w:type="spellEnd"/>
      <w:r>
        <w:rPr>
          <w:rFonts w:ascii="Book Antiqua" w:hAnsi="Book Antiqua"/>
          <w:sz w:val="24"/>
          <w:szCs w:val="24"/>
        </w:rPr>
        <w:t xml:space="preserve"> </w:t>
      </w:r>
      <w:proofErr w:type="spellStart"/>
      <w:r>
        <w:rPr>
          <w:rFonts w:ascii="Book Antiqua" w:hAnsi="Book Antiqua"/>
          <w:sz w:val="24"/>
          <w:szCs w:val="24"/>
        </w:rPr>
        <w:t>kedewasaan</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dan </w:t>
      </w:r>
      <w:proofErr w:type="spellStart"/>
      <w:r>
        <w:rPr>
          <w:rFonts w:ascii="Book Antiqua" w:hAnsi="Book Antiqua"/>
          <w:sz w:val="24"/>
          <w:szCs w:val="24"/>
        </w:rPr>
        <w:t>potensi</w:t>
      </w:r>
      <w:proofErr w:type="spellEnd"/>
      <w:r>
        <w:rPr>
          <w:rFonts w:ascii="Book Antiqua" w:hAnsi="Book Antiqua"/>
          <w:sz w:val="24"/>
          <w:szCs w:val="24"/>
        </w:rPr>
        <w:t xml:space="preserve"> </w:t>
      </w:r>
      <w:proofErr w:type="spellStart"/>
      <w:r>
        <w:rPr>
          <w:rFonts w:ascii="Book Antiqua" w:hAnsi="Book Antiqua"/>
          <w:sz w:val="24"/>
          <w:szCs w:val="24"/>
        </w:rPr>
        <w:t>rehabilitasinya</w:t>
      </w:r>
      <w:proofErr w:type="spellEnd"/>
      <w:r>
        <w:rPr>
          <w:rFonts w:ascii="Book Antiqua" w:hAnsi="Book Antiqua"/>
          <w:sz w:val="24"/>
          <w:szCs w:val="24"/>
        </w:rPr>
        <w:t xml:space="preserve"> </w:t>
      </w:r>
      <w:proofErr w:type="spellStart"/>
      <w:r>
        <w:rPr>
          <w:rFonts w:ascii="Book Antiqua" w:hAnsi="Book Antiqua"/>
          <w:sz w:val="24"/>
          <w:szCs w:val="24"/>
        </w:rPr>
        <w:t>sebelum</w:t>
      </w:r>
      <w:proofErr w:type="spellEnd"/>
      <w:r>
        <w:rPr>
          <w:rFonts w:ascii="Book Antiqua" w:hAnsi="Book Antiqua"/>
          <w:sz w:val="24"/>
          <w:szCs w:val="24"/>
        </w:rPr>
        <w:t xml:space="preserve"> </w:t>
      </w:r>
      <w:proofErr w:type="spellStart"/>
      <w:r>
        <w:rPr>
          <w:rFonts w:ascii="Book Antiqua" w:hAnsi="Book Antiqua"/>
          <w:sz w:val="24"/>
          <w:szCs w:val="24"/>
        </w:rPr>
        <w:t>menjatuhkan</w:t>
      </w:r>
      <w:proofErr w:type="spellEnd"/>
      <w:r>
        <w:rPr>
          <w:rFonts w:ascii="Book Antiqua" w:hAnsi="Book Antiqua"/>
          <w:sz w:val="24"/>
          <w:szCs w:val="24"/>
        </w:rPr>
        <w:t xml:space="preserve"> </w:t>
      </w:r>
      <w:proofErr w:type="spellStart"/>
      <w:r>
        <w:rPr>
          <w:rFonts w:ascii="Book Antiqua" w:hAnsi="Book Antiqua"/>
          <w:sz w:val="24"/>
          <w:szCs w:val="24"/>
        </w:rPr>
        <w:t>putusan</w:t>
      </w:r>
      <w:proofErr w:type="spellEnd"/>
      <w:r>
        <w:rPr>
          <w:rFonts w:ascii="Book Antiqua" w:hAnsi="Book Antiqua"/>
          <w:sz w:val="24"/>
          <w:szCs w:val="24"/>
        </w:rPr>
        <w:t xml:space="preserve"> (</w:t>
      </w:r>
      <w:proofErr w:type="spellStart"/>
      <w:r>
        <w:rPr>
          <w:rFonts w:ascii="Book Antiqua" w:hAnsi="Book Antiqua"/>
          <w:sz w:val="24"/>
          <w:szCs w:val="24"/>
        </w:rPr>
        <w:t>Rizki</w:t>
      </w:r>
      <w:proofErr w:type="spellEnd"/>
      <w:r>
        <w:rPr>
          <w:rFonts w:ascii="Book Antiqua" w:hAnsi="Book Antiqua"/>
          <w:sz w:val="24"/>
          <w:szCs w:val="24"/>
        </w:rPr>
        <w:t xml:space="preserve"> </w:t>
      </w:r>
      <w:proofErr w:type="spellStart"/>
      <w:r>
        <w:rPr>
          <w:rFonts w:ascii="Book Antiqua" w:hAnsi="Book Antiqua"/>
          <w:sz w:val="24"/>
          <w:szCs w:val="24"/>
        </w:rPr>
        <w:t>dkk</w:t>
      </w:r>
      <w:proofErr w:type="spellEnd"/>
      <w:r>
        <w:rPr>
          <w:rFonts w:ascii="Book Antiqua" w:hAnsi="Book Antiqua"/>
          <w:sz w:val="24"/>
          <w:szCs w:val="24"/>
        </w:rPr>
        <w:t>., 2024).</w:t>
      </w:r>
    </w:p>
    <w:p w14:paraId="1BADEBA5" w14:textId="77777777" w:rsidR="00EE302D" w:rsidRPr="00EE302D" w:rsidRDefault="00EE302D" w:rsidP="00EE302D">
      <w:pPr>
        <w:spacing w:after="120"/>
        <w:ind w:firstLine="720"/>
        <w:jc w:val="both"/>
        <w:rPr>
          <w:rFonts w:ascii="Book Antiqua" w:hAnsi="Book Antiqua"/>
          <w:sz w:val="20"/>
          <w:szCs w:val="20"/>
        </w:rPr>
      </w:pPr>
      <w:r>
        <w:rPr>
          <w:rFonts w:ascii="Book Antiqua" w:hAnsi="Book Antiqua"/>
          <w:sz w:val="24"/>
          <w:szCs w:val="24"/>
        </w:rPr>
        <w:t xml:space="preserve">UU SPPA </w:t>
      </w:r>
      <w:proofErr w:type="spellStart"/>
      <w:r>
        <w:rPr>
          <w:rFonts w:ascii="Book Antiqua" w:hAnsi="Book Antiqua"/>
          <w:sz w:val="24"/>
          <w:szCs w:val="24"/>
        </w:rPr>
        <w:t>mengklasifikasikan</w:t>
      </w:r>
      <w:proofErr w:type="spellEnd"/>
      <w:r>
        <w:rPr>
          <w:rFonts w:ascii="Book Antiqua" w:hAnsi="Book Antiqua"/>
          <w:sz w:val="24"/>
          <w:szCs w:val="24"/>
        </w:rPr>
        <w:t xml:space="preserve"> dua </w:t>
      </w:r>
      <w:proofErr w:type="spellStart"/>
      <w:r>
        <w:rPr>
          <w:rFonts w:ascii="Book Antiqua" w:hAnsi="Book Antiqua"/>
          <w:sz w:val="24"/>
          <w:szCs w:val="24"/>
        </w:rPr>
        <w:t>jenis</w:t>
      </w:r>
      <w:proofErr w:type="spellEnd"/>
      <w:r>
        <w:rPr>
          <w:rFonts w:ascii="Book Antiqua" w:hAnsi="Book Antiqua"/>
          <w:sz w:val="24"/>
          <w:szCs w:val="24"/>
        </w:rPr>
        <w:t xml:space="preserve"> </w:t>
      </w:r>
      <w:proofErr w:type="spellStart"/>
      <w:r>
        <w:rPr>
          <w:rFonts w:ascii="Book Antiqua" w:hAnsi="Book Antiqua"/>
          <w:sz w:val="24"/>
          <w:szCs w:val="24"/>
        </w:rPr>
        <w:t>sanksi</w:t>
      </w:r>
      <w:proofErr w:type="spellEnd"/>
      <w:r>
        <w:rPr>
          <w:rFonts w:ascii="Book Antiqua" w:hAnsi="Book Antiqua"/>
          <w:sz w:val="24"/>
          <w:szCs w:val="24"/>
        </w:rPr>
        <w:t xml:space="preserve">: </w:t>
      </w:r>
      <w:proofErr w:type="spellStart"/>
      <w:r>
        <w:rPr>
          <w:rFonts w:ascii="Book Antiqua" w:hAnsi="Book Antiqua"/>
          <w:sz w:val="24"/>
          <w:szCs w:val="24"/>
        </w:rPr>
        <w:t>tindakan</w:t>
      </w:r>
      <w:proofErr w:type="spellEnd"/>
      <w:r>
        <w:rPr>
          <w:rFonts w:ascii="Book Antiqua" w:hAnsi="Book Antiqua"/>
          <w:sz w:val="24"/>
          <w:szCs w:val="24"/>
        </w:rPr>
        <w:t xml:space="preserve"> (non-</w:t>
      </w:r>
      <w:proofErr w:type="spellStart"/>
      <w:r>
        <w:rPr>
          <w:rFonts w:ascii="Book Antiqua" w:hAnsi="Book Antiqua"/>
          <w:sz w:val="24"/>
          <w:szCs w:val="24"/>
        </w:rPr>
        <w:t>penjara</w:t>
      </w:r>
      <w:proofErr w:type="spellEnd"/>
      <w:r>
        <w:rPr>
          <w:rFonts w:ascii="Book Antiqua" w:hAnsi="Book Antiqua"/>
          <w:sz w:val="24"/>
          <w:szCs w:val="24"/>
        </w:rPr>
        <w:t xml:space="preserve">) dan </w:t>
      </w:r>
      <w:proofErr w:type="spellStart"/>
      <w:r>
        <w:rPr>
          <w:rFonts w:ascii="Book Antiqua" w:hAnsi="Book Antiqua"/>
          <w:sz w:val="24"/>
          <w:szCs w:val="24"/>
        </w:rPr>
        <w:t>pidana</w:t>
      </w:r>
      <w:proofErr w:type="spellEnd"/>
      <w:r>
        <w:rPr>
          <w:rFonts w:ascii="Book Antiqua" w:hAnsi="Book Antiqua"/>
          <w:sz w:val="24"/>
          <w:szCs w:val="24"/>
        </w:rPr>
        <w:t>. Tindakan non-</w:t>
      </w:r>
      <w:proofErr w:type="spellStart"/>
      <w:r>
        <w:rPr>
          <w:rFonts w:ascii="Book Antiqua" w:hAnsi="Book Antiqua"/>
          <w:sz w:val="24"/>
          <w:szCs w:val="24"/>
        </w:rPr>
        <w:t>penjara</w:t>
      </w:r>
      <w:proofErr w:type="spellEnd"/>
      <w:r>
        <w:rPr>
          <w:rFonts w:ascii="Book Antiqua" w:hAnsi="Book Antiqua"/>
          <w:sz w:val="24"/>
          <w:szCs w:val="24"/>
        </w:rPr>
        <w:t xml:space="preserve"> </w:t>
      </w:r>
      <w:proofErr w:type="spellStart"/>
      <w:r>
        <w:rPr>
          <w:rFonts w:ascii="Book Antiqua" w:hAnsi="Book Antiqua"/>
          <w:sz w:val="24"/>
          <w:szCs w:val="24"/>
        </w:rPr>
        <w:t>mencakup</w:t>
      </w:r>
      <w:proofErr w:type="spellEnd"/>
      <w:r>
        <w:rPr>
          <w:rFonts w:ascii="Book Antiqua" w:hAnsi="Book Antiqua"/>
          <w:sz w:val="24"/>
          <w:szCs w:val="24"/>
        </w:rPr>
        <w:t xml:space="preserve"> </w:t>
      </w:r>
      <w:proofErr w:type="spellStart"/>
      <w:r>
        <w:rPr>
          <w:rFonts w:ascii="Book Antiqua" w:hAnsi="Book Antiqua"/>
          <w:sz w:val="24"/>
          <w:szCs w:val="24"/>
        </w:rPr>
        <w:t>pengembalian</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kepada</w:t>
      </w:r>
      <w:proofErr w:type="spellEnd"/>
      <w:r>
        <w:rPr>
          <w:rFonts w:ascii="Book Antiqua" w:hAnsi="Book Antiqua"/>
          <w:sz w:val="24"/>
          <w:szCs w:val="24"/>
        </w:rPr>
        <w:t xml:space="preserve"> orang </w:t>
      </w:r>
      <w:proofErr w:type="spellStart"/>
      <w:r>
        <w:rPr>
          <w:rFonts w:ascii="Book Antiqua" w:hAnsi="Book Antiqua"/>
          <w:sz w:val="24"/>
          <w:szCs w:val="24"/>
        </w:rPr>
        <w:t>tua</w:t>
      </w:r>
      <w:proofErr w:type="spellEnd"/>
      <w:r>
        <w:rPr>
          <w:rFonts w:ascii="Book Antiqua" w:hAnsi="Book Antiqua"/>
          <w:sz w:val="24"/>
          <w:szCs w:val="24"/>
        </w:rPr>
        <w:t xml:space="preserve">, </w:t>
      </w:r>
      <w:proofErr w:type="spellStart"/>
      <w:r>
        <w:rPr>
          <w:rFonts w:ascii="Book Antiqua" w:hAnsi="Book Antiqua"/>
          <w:sz w:val="24"/>
          <w:szCs w:val="24"/>
        </w:rPr>
        <w:t>kewajiban</w:t>
      </w:r>
      <w:proofErr w:type="spellEnd"/>
      <w:r>
        <w:rPr>
          <w:rFonts w:ascii="Book Antiqua" w:hAnsi="Book Antiqua"/>
          <w:sz w:val="24"/>
          <w:szCs w:val="24"/>
        </w:rPr>
        <w:t xml:space="preserve"> </w:t>
      </w:r>
      <w:proofErr w:type="spellStart"/>
      <w:r>
        <w:rPr>
          <w:rFonts w:ascii="Book Antiqua" w:hAnsi="Book Antiqua"/>
          <w:sz w:val="24"/>
          <w:szCs w:val="24"/>
        </w:rPr>
        <w:t>mengikuti</w:t>
      </w:r>
      <w:proofErr w:type="spellEnd"/>
      <w:r>
        <w:rPr>
          <w:rFonts w:ascii="Book Antiqua" w:hAnsi="Book Antiqua"/>
          <w:sz w:val="24"/>
          <w:szCs w:val="24"/>
        </w:rPr>
        <w:t xml:space="preserve"> program </w:t>
      </w:r>
      <w:proofErr w:type="spellStart"/>
      <w:r>
        <w:rPr>
          <w:rFonts w:ascii="Book Antiqua" w:hAnsi="Book Antiqua"/>
          <w:sz w:val="24"/>
          <w:szCs w:val="24"/>
        </w:rPr>
        <w:t>pendidikan</w:t>
      </w:r>
      <w:proofErr w:type="spellEnd"/>
      <w:r>
        <w:rPr>
          <w:rFonts w:ascii="Book Antiqua" w:hAnsi="Book Antiqua"/>
          <w:sz w:val="24"/>
          <w:szCs w:val="24"/>
        </w:rPr>
        <w:t xml:space="preserve">, </w:t>
      </w:r>
      <w:proofErr w:type="spellStart"/>
      <w:r>
        <w:rPr>
          <w:rFonts w:ascii="Book Antiqua" w:hAnsi="Book Antiqua"/>
          <w:sz w:val="24"/>
          <w:szCs w:val="24"/>
        </w:rPr>
        <w:t>rehabilitasi</w:t>
      </w:r>
      <w:proofErr w:type="spellEnd"/>
      <w:r>
        <w:rPr>
          <w:rFonts w:ascii="Book Antiqua" w:hAnsi="Book Antiqua"/>
          <w:sz w:val="24"/>
          <w:szCs w:val="24"/>
        </w:rPr>
        <w:t xml:space="preserve"> </w:t>
      </w:r>
      <w:proofErr w:type="spellStart"/>
      <w:r>
        <w:rPr>
          <w:rFonts w:ascii="Book Antiqua" w:hAnsi="Book Antiqua"/>
          <w:sz w:val="24"/>
          <w:szCs w:val="24"/>
        </w:rPr>
        <w:t>sosial</w:t>
      </w:r>
      <w:proofErr w:type="spellEnd"/>
      <w:r>
        <w:rPr>
          <w:rFonts w:ascii="Book Antiqua" w:hAnsi="Book Antiqua"/>
          <w:sz w:val="24"/>
          <w:szCs w:val="24"/>
        </w:rPr>
        <w:t xml:space="preserve">, </w:t>
      </w:r>
      <w:proofErr w:type="spellStart"/>
      <w:r>
        <w:rPr>
          <w:rFonts w:ascii="Book Antiqua" w:hAnsi="Book Antiqua"/>
          <w:sz w:val="24"/>
          <w:szCs w:val="24"/>
        </w:rPr>
        <w:t>pengawasan</w:t>
      </w:r>
      <w:proofErr w:type="spellEnd"/>
      <w:r>
        <w:rPr>
          <w:rFonts w:ascii="Book Antiqua" w:hAnsi="Book Antiqua"/>
          <w:sz w:val="24"/>
          <w:szCs w:val="24"/>
        </w:rPr>
        <w:t xml:space="preserve"> oleh </w:t>
      </w:r>
      <w:proofErr w:type="spellStart"/>
      <w:r>
        <w:rPr>
          <w:rFonts w:ascii="Book Antiqua" w:hAnsi="Book Antiqua"/>
          <w:sz w:val="24"/>
          <w:szCs w:val="24"/>
        </w:rPr>
        <w:t>pembimbing</w:t>
      </w:r>
      <w:proofErr w:type="spellEnd"/>
      <w:r>
        <w:rPr>
          <w:rFonts w:ascii="Book Antiqua" w:hAnsi="Book Antiqua"/>
          <w:sz w:val="24"/>
          <w:szCs w:val="24"/>
        </w:rPr>
        <w:t xml:space="preserve"> </w:t>
      </w:r>
      <w:proofErr w:type="spellStart"/>
      <w:r>
        <w:rPr>
          <w:rFonts w:ascii="Book Antiqua" w:hAnsi="Book Antiqua"/>
          <w:sz w:val="24"/>
          <w:szCs w:val="24"/>
        </w:rPr>
        <w:t>kemasyarakatan</w:t>
      </w:r>
      <w:proofErr w:type="spellEnd"/>
      <w:r>
        <w:rPr>
          <w:rFonts w:ascii="Book Antiqua" w:hAnsi="Book Antiqua"/>
          <w:sz w:val="24"/>
          <w:szCs w:val="24"/>
        </w:rPr>
        <w:t xml:space="preserve">, dan </w:t>
      </w:r>
      <w:proofErr w:type="spellStart"/>
      <w:r>
        <w:rPr>
          <w:rFonts w:ascii="Book Antiqua" w:hAnsi="Book Antiqua"/>
          <w:sz w:val="24"/>
          <w:szCs w:val="24"/>
        </w:rPr>
        <w:t>pekerjaan</w:t>
      </w:r>
      <w:proofErr w:type="spellEnd"/>
      <w:r>
        <w:rPr>
          <w:rFonts w:ascii="Book Antiqua" w:hAnsi="Book Antiqua"/>
          <w:sz w:val="24"/>
          <w:szCs w:val="24"/>
        </w:rPr>
        <w:t xml:space="preserve"> </w:t>
      </w:r>
      <w:proofErr w:type="spellStart"/>
      <w:r>
        <w:rPr>
          <w:rFonts w:ascii="Book Antiqua" w:hAnsi="Book Antiqua"/>
          <w:sz w:val="24"/>
          <w:szCs w:val="24"/>
        </w:rPr>
        <w:t>sosial</w:t>
      </w:r>
      <w:proofErr w:type="spellEnd"/>
      <w:r>
        <w:rPr>
          <w:rFonts w:ascii="Book Antiqua" w:hAnsi="Book Antiqua"/>
          <w:sz w:val="24"/>
          <w:szCs w:val="24"/>
        </w:rPr>
        <w:t xml:space="preserve"> (Ilham </w:t>
      </w:r>
      <w:proofErr w:type="spellStart"/>
      <w:r>
        <w:rPr>
          <w:rFonts w:ascii="Book Antiqua" w:hAnsi="Book Antiqua"/>
          <w:sz w:val="24"/>
          <w:szCs w:val="24"/>
        </w:rPr>
        <w:t>dkk</w:t>
      </w:r>
      <w:proofErr w:type="spellEnd"/>
      <w:r>
        <w:rPr>
          <w:rFonts w:ascii="Book Antiqua" w:hAnsi="Book Antiqua"/>
          <w:sz w:val="24"/>
          <w:szCs w:val="24"/>
        </w:rPr>
        <w:t xml:space="preserve">., 2022). </w:t>
      </w:r>
      <w:proofErr w:type="spellStart"/>
      <w:r>
        <w:rPr>
          <w:rFonts w:ascii="Book Antiqua" w:hAnsi="Book Antiqua"/>
          <w:sz w:val="24"/>
          <w:szCs w:val="24"/>
        </w:rPr>
        <w:t>Sanksi</w:t>
      </w:r>
      <w:proofErr w:type="spellEnd"/>
      <w:r>
        <w:rPr>
          <w:rFonts w:ascii="Book Antiqua" w:hAnsi="Book Antiqua"/>
          <w:sz w:val="24"/>
          <w:szCs w:val="24"/>
        </w:rPr>
        <w:t xml:space="preserve"> </w:t>
      </w:r>
      <w:proofErr w:type="spellStart"/>
      <w:r>
        <w:rPr>
          <w:rFonts w:ascii="Book Antiqua" w:hAnsi="Book Antiqua"/>
          <w:sz w:val="24"/>
          <w:szCs w:val="24"/>
        </w:rPr>
        <w:t>pidana</w:t>
      </w:r>
      <w:proofErr w:type="spellEnd"/>
      <w:r>
        <w:rPr>
          <w:rFonts w:ascii="Book Antiqua" w:hAnsi="Book Antiqua"/>
          <w:sz w:val="24"/>
          <w:szCs w:val="24"/>
        </w:rPr>
        <w:t xml:space="preserve"> </w:t>
      </w:r>
      <w:proofErr w:type="spellStart"/>
      <w:r>
        <w:rPr>
          <w:rFonts w:ascii="Book Antiqua" w:hAnsi="Book Antiqua"/>
          <w:sz w:val="24"/>
          <w:szCs w:val="24"/>
        </w:rPr>
        <w:t>berupa</w:t>
      </w:r>
      <w:proofErr w:type="spellEnd"/>
      <w:r>
        <w:rPr>
          <w:rFonts w:ascii="Book Antiqua" w:hAnsi="Book Antiqua"/>
          <w:sz w:val="24"/>
          <w:szCs w:val="24"/>
        </w:rPr>
        <w:t xml:space="preserve"> </w:t>
      </w:r>
      <w:proofErr w:type="spellStart"/>
      <w:r>
        <w:rPr>
          <w:rFonts w:ascii="Book Antiqua" w:hAnsi="Book Antiqua"/>
          <w:sz w:val="24"/>
          <w:szCs w:val="24"/>
        </w:rPr>
        <w:t>pembinaan</w:t>
      </w:r>
      <w:proofErr w:type="spellEnd"/>
      <w:r>
        <w:rPr>
          <w:rFonts w:ascii="Book Antiqua" w:hAnsi="Book Antiqua"/>
          <w:sz w:val="24"/>
          <w:szCs w:val="24"/>
        </w:rPr>
        <w:t xml:space="preserve"> di Lembaga </w:t>
      </w:r>
      <w:proofErr w:type="spellStart"/>
      <w:r>
        <w:rPr>
          <w:rFonts w:ascii="Book Antiqua" w:hAnsi="Book Antiqua"/>
          <w:sz w:val="24"/>
          <w:szCs w:val="24"/>
        </w:rPr>
        <w:t>Pembinaan</w:t>
      </w:r>
      <w:proofErr w:type="spellEnd"/>
      <w:r>
        <w:rPr>
          <w:rFonts w:ascii="Book Antiqua" w:hAnsi="Book Antiqua"/>
          <w:sz w:val="24"/>
          <w:szCs w:val="24"/>
        </w:rPr>
        <w:t xml:space="preserve"> </w:t>
      </w:r>
      <w:proofErr w:type="spellStart"/>
      <w:r>
        <w:rPr>
          <w:rFonts w:ascii="Book Antiqua" w:hAnsi="Book Antiqua"/>
          <w:sz w:val="24"/>
          <w:szCs w:val="24"/>
        </w:rPr>
        <w:t>Khusus</w:t>
      </w:r>
      <w:proofErr w:type="spellEnd"/>
      <w:r>
        <w:rPr>
          <w:rFonts w:ascii="Book Antiqua" w:hAnsi="Book Antiqua"/>
          <w:sz w:val="24"/>
          <w:szCs w:val="24"/>
        </w:rPr>
        <w:t xml:space="preserve"> Anak (LPKA) </w:t>
      </w:r>
      <w:proofErr w:type="spellStart"/>
      <w:r>
        <w:rPr>
          <w:rFonts w:ascii="Book Antiqua" w:hAnsi="Book Antiqua"/>
          <w:sz w:val="24"/>
          <w:szCs w:val="24"/>
        </w:rPr>
        <w:t>hanya</w:t>
      </w:r>
      <w:proofErr w:type="spellEnd"/>
      <w:r>
        <w:rPr>
          <w:rFonts w:ascii="Book Antiqua" w:hAnsi="Book Antiqua"/>
          <w:sz w:val="24"/>
          <w:szCs w:val="24"/>
        </w:rPr>
        <w:t xml:space="preserve"> </w:t>
      </w:r>
      <w:proofErr w:type="spellStart"/>
      <w:r>
        <w:rPr>
          <w:rFonts w:ascii="Book Antiqua" w:hAnsi="Book Antiqua"/>
          <w:sz w:val="24"/>
          <w:szCs w:val="24"/>
        </w:rPr>
        <w:t>dijatuhkan</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pilihan</w:t>
      </w:r>
      <w:proofErr w:type="spellEnd"/>
      <w:r>
        <w:rPr>
          <w:rFonts w:ascii="Book Antiqua" w:hAnsi="Book Antiqua"/>
          <w:sz w:val="24"/>
          <w:szCs w:val="24"/>
        </w:rPr>
        <w:t xml:space="preserve"> </w:t>
      </w:r>
      <w:proofErr w:type="spellStart"/>
      <w:r>
        <w:rPr>
          <w:rFonts w:ascii="Book Antiqua" w:hAnsi="Book Antiqua"/>
          <w:sz w:val="24"/>
          <w:szCs w:val="24"/>
        </w:rPr>
        <w:t>terakhir</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orientasi</w:t>
      </w:r>
      <w:proofErr w:type="spellEnd"/>
      <w:r>
        <w:rPr>
          <w:rFonts w:ascii="Book Antiqua" w:hAnsi="Book Antiqua"/>
          <w:sz w:val="24"/>
          <w:szCs w:val="24"/>
        </w:rPr>
        <w:t xml:space="preserve"> </w:t>
      </w:r>
      <w:proofErr w:type="spellStart"/>
      <w:r>
        <w:rPr>
          <w:rFonts w:ascii="Book Antiqua" w:hAnsi="Book Antiqua"/>
          <w:sz w:val="24"/>
          <w:szCs w:val="24"/>
        </w:rPr>
        <w:t>pembinaan</w:t>
      </w:r>
      <w:proofErr w:type="spellEnd"/>
      <w:r>
        <w:rPr>
          <w:rFonts w:ascii="Book Antiqua" w:hAnsi="Book Antiqua"/>
          <w:sz w:val="24"/>
          <w:szCs w:val="24"/>
        </w:rPr>
        <w:t xml:space="preserve"> </w:t>
      </w:r>
      <w:proofErr w:type="spellStart"/>
      <w:r>
        <w:rPr>
          <w:rFonts w:ascii="Book Antiqua" w:hAnsi="Book Antiqua"/>
          <w:sz w:val="24"/>
          <w:szCs w:val="24"/>
        </w:rPr>
        <w:t>bukan</w:t>
      </w:r>
      <w:proofErr w:type="spellEnd"/>
      <w:r>
        <w:rPr>
          <w:rFonts w:ascii="Book Antiqua" w:hAnsi="Book Antiqua"/>
          <w:sz w:val="24"/>
          <w:szCs w:val="24"/>
        </w:rPr>
        <w:t xml:space="preserve"> </w:t>
      </w:r>
      <w:proofErr w:type="spellStart"/>
      <w:r>
        <w:rPr>
          <w:rFonts w:ascii="Book Antiqua" w:hAnsi="Book Antiqua"/>
          <w:sz w:val="24"/>
          <w:szCs w:val="24"/>
        </w:rPr>
        <w:t>sekadar</w:t>
      </w:r>
      <w:proofErr w:type="spellEnd"/>
      <w:r>
        <w:rPr>
          <w:rFonts w:ascii="Book Antiqua" w:hAnsi="Book Antiqua"/>
          <w:sz w:val="24"/>
          <w:szCs w:val="24"/>
        </w:rPr>
        <w:t xml:space="preserve"> </w:t>
      </w:r>
      <w:proofErr w:type="spellStart"/>
      <w:r>
        <w:rPr>
          <w:rFonts w:ascii="Book Antiqua" w:hAnsi="Book Antiqua"/>
          <w:sz w:val="24"/>
          <w:szCs w:val="24"/>
        </w:rPr>
        <w:t>penghukuman</w:t>
      </w:r>
      <w:proofErr w:type="spellEnd"/>
      <w:r>
        <w:rPr>
          <w:rFonts w:ascii="Book Antiqua" w:hAnsi="Book Antiqua"/>
          <w:sz w:val="24"/>
          <w:szCs w:val="24"/>
        </w:rPr>
        <w:t xml:space="preserve"> (Bagus, 2020). </w:t>
      </w:r>
      <w:proofErr w:type="spellStart"/>
      <w:r>
        <w:rPr>
          <w:rFonts w:ascii="Book Antiqua" w:hAnsi="Book Antiqua"/>
          <w:sz w:val="24"/>
          <w:szCs w:val="24"/>
        </w:rPr>
        <w:t>Efektivitas</w:t>
      </w:r>
      <w:proofErr w:type="spellEnd"/>
      <w:r>
        <w:rPr>
          <w:rFonts w:ascii="Book Antiqua" w:hAnsi="Book Antiqua"/>
          <w:sz w:val="24"/>
          <w:szCs w:val="24"/>
        </w:rPr>
        <w:t xml:space="preserve"> </w:t>
      </w:r>
      <w:proofErr w:type="spellStart"/>
      <w:r>
        <w:rPr>
          <w:rFonts w:ascii="Book Antiqua" w:hAnsi="Book Antiqua"/>
          <w:sz w:val="24"/>
          <w:szCs w:val="24"/>
        </w:rPr>
        <w:t>sanksi</w:t>
      </w:r>
      <w:proofErr w:type="spellEnd"/>
      <w:r>
        <w:rPr>
          <w:rFonts w:ascii="Book Antiqua" w:hAnsi="Book Antiqua"/>
          <w:sz w:val="24"/>
          <w:szCs w:val="24"/>
        </w:rPr>
        <w:t xml:space="preserve"> </w:t>
      </w:r>
      <w:r>
        <w:rPr>
          <w:rFonts w:ascii="Book Antiqua" w:hAnsi="Book Antiqua"/>
          <w:sz w:val="24"/>
          <w:szCs w:val="24"/>
        </w:rPr>
        <w:lastRenderedPageBreak/>
        <w:t xml:space="preserve">sangat </w:t>
      </w:r>
      <w:proofErr w:type="spellStart"/>
      <w:r>
        <w:rPr>
          <w:rFonts w:ascii="Book Antiqua" w:hAnsi="Book Antiqua"/>
          <w:sz w:val="24"/>
          <w:szCs w:val="24"/>
        </w:rPr>
        <w:t>bergantung</w:t>
      </w:r>
      <w:proofErr w:type="spellEnd"/>
      <w:r>
        <w:rPr>
          <w:rFonts w:ascii="Book Antiqua" w:hAnsi="Book Antiqua"/>
          <w:sz w:val="24"/>
          <w:szCs w:val="24"/>
        </w:rPr>
        <w:t xml:space="preserve"> pada </w:t>
      </w:r>
      <w:proofErr w:type="spellStart"/>
      <w:r>
        <w:rPr>
          <w:rFonts w:ascii="Book Antiqua" w:hAnsi="Book Antiqua"/>
          <w:sz w:val="24"/>
          <w:szCs w:val="24"/>
        </w:rPr>
        <w:t>kualitas</w:t>
      </w:r>
      <w:proofErr w:type="spellEnd"/>
      <w:r>
        <w:rPr>
          <w:rFonts w:ascii="Book Antiqua" w:hAnsi="Book Antiqua"/>
          <w:sz w:val="24"/>
          <w:szCs w:val="24"/>
        </w:rPr>
        <w:t xml:space="preserve"> program </w:t>
      </w:r>
      <w:proofErr w:type="spellStart"/>
      <w:r>
        <w:rPr>
          <w:rFonts w:ascii="Book Antiqua" w:hAnsi="Book Antiqua"/>
          <w:sz w:val="24"/>
          <w:szCs w:val="24"/>
        </w:rPr>
        <w:t>rehabilitasi</w:t>
      </w:r>
      <w:proofErr w:type="spellEnd"/>
      <w:r>
        <w:rPr>
          <w:rFonts w:ascii="Book Antiqua" w:hAnsi="Book Antiqua"/>
          <w:sz w:val="24"/>
          <w:szCs w:val="24"/>
        </w:rPr>
        <w:t xml:space="preserve"> dan </w:t>
      </w:r>
      <w:proofErr w:type="spellStart"/>
      <w:r>
        <w:rPr>
          <w:rFonts w:ascii="Book Antiqua" w:hAnsi="Book Antiqua"/>
          <w:sz w:val="24"/>
          <w:szCs w:val="24"/>
        </w:rPr>
        <w:t>pendampingan</w:t>
      </w:r>
      <w:proofErr w:type="spellEnd"/>
      <w:r>
        <w:rPr>
          <w:rFonts w:ascii="Book Antiqua" w:hAnsi="Book Antiqua"/>
          <w:sz w:val="24"/>
          <w:szCs w:val="24"/>
        </w:rPr>
        <w:t xml:space="preserve"> </w:t>
      </w:r>
      <w:proofErr w:type="spellStart"/>
      <w:r>
        <w:rPr>
          <w:rFonts w:ascii="Book Antiqua" w:hAnsi="Book Antiqua"/>
          <w:sz w:val="24"/>
          <w:szCs w:val="24"/>
        </w:rPr>
        <w:t>pasca-pembinaan</w:t>
      </w:r>
      <w:proofErr w:type="spellEnd"/>
      <w:r>
        <w:rPr>
          <w:rFonts w:ascii="Book Antiqua" w:hAnsi="Book Antiqua"/>
          <w:sz w:val="24"/>
          <w:szCs w:val="24"/>
        </w:rPr>
        <w:t xml:space="preserve"> (Zulkifli </w:t>
      </w:r>
      <w:proofErr w:type="spellStart"/>
      <w:r>
        <w:rPr>
          <w:rFonts w:ascii="Book Antiqua" w:hAnsi="Book Antiqua"/>
          <w:sz w:val="24"/>
          <w:szCs w:val="24"/>
        </w:rPr>
        <w:t>dkk</w:t>
      </w:r>
      <w:proofErr w:type="spellEnd"/>
      <w:r>
        <w:rPr>
          <w:rFonts w:ascii="Book Antiqua" w:hAnsi="Book Antiqua"/>
          <w:sz w:val="24"/>
          <w:szCs w:val="24"/>
        </w:rPr>
        <w:t>., 2022).</w:t>
      </w:r>
    </w:p>
    <w:p w14:paraId="7A35E5BD" w14:textId="77777777" w:rsidR="00EE302D" w:rsidRPr="00EE302D" w:rsidRDefault="00EE302D" w:rsidP="00EE302D">
      <w:pPr>
        <w:pStyle w:val="ListParagraph"/>
        <w:numPr>
          <w:ilvl w:val="0"/>
          <w:numId w:val="20"/>
        </w:numPr>
        <w:spacing w:before="100" w:after="80"/>
        <w:ind w:left="284" w:hanging="284"/>
        <w:jc w:val="both"/>
        <w:rPr>
          <w:rFonts w:ascii="Book Antiqua" w:hAnsi="Book Antiqua"/>
          <w:sz w:val="20"/>
          <w:szCs w:val="20"/>
        </w:rPr>
      </w:pPr>
      <w:r>
        <w:rPr>
          <w:rFonts w:ascii="Book Antiqua" w:hAnsi="Book Antiqua"/>
          <w:b/>
          <w:bCs/>
          <w:sz w:val="24"/>
          <w:szCs w:val="32"/>
        </w:rPr>
        <w:t xml:space="preserve">Faktor </w:t>
      </w:r>
      <w:proofErr w:type="spellStart"/>
      <w:r>
        <w:rPr>
          <w:rFonts w:ascii="Book Antiqua" w:hAnsi="Book Antiqua"/>
          <w:b/>
          <w:bCs/>
          <w:sz w:val="24"/>
          <w:szCs w:val="32"/>
        </w:rPr>
        <w:t>Penyebab</w:t>
      </w:r>
      <w:proofErr w:type="spellEnd"/>
      <w:r>
        <w:rPr>
          <w:rFonts w:ascii="Book Antiqua" w:hAnsi="Book Antiqua"/>
          <w:b/>
          <w:bCs/>
          <w:sz w:val="24"/>
          <w:szCs w:val="32"/>
        </w:rPr>
        <w:t xml:space="preserve"> Anak </w:t>
      </w:r>
      <w:proofErr w:type="spellStart"/>
      <w:r>
        <w:rPr>
          <w:rFonts w:ascii="Book Antiqua" w:hAnsi="Book Antiqua"/>
          <w:b/>
          <w:bCs/>
          <w:sz w:val="24"/>
          <w:szCs w:val="32"/>
        </w:rPr>
        <w:t>Terlibat</w:t>
      </w:r>
      <w:proofErr w:type="spellEnd"/>
      <w:r>
        <w:rPr>
          <w:rFonts w:ascii="Book Antiqua" w:hAnsi="Book Antiqua"/>
          <w:b/>
          <w:bCs/>
          <w:sz w:val="24"/>
          <w:szCs w:val="32"/>
        </w:rPr>
        <w:t xml:space="preserve"> </w:t>
      </w:r>
      <w:proofErr w:type="spellStart"/>
      <w:r>
        <w:rPr>
          <w:rFonts w:ascii="Book Antiqua" w:hAnsi="Book Antiqua"/>
          <w:b/>
          <w:bCs/>
          <w:sz w:val="24"/>
          <w:szCs w:val="32"/>
        </w:rPr>
        <w:t>dalam</w:t>
      </w:r>
      <w:proofErr w:type="spellEnd"/>
      <w:r>
        <w:rPr>
          <w:rFonts w:ascii="Book Antiqua" w:hAnsi="Book Antiqua"/>
          <w:b/>
          <w:bCs/>
          <w:sz w:val="24"/>
          <w:szCs w:val="32"/>
        </w:rPr>
        <w:t xml:space="preserve"> </w:t>
      </w:r>
      <w:proofErr w:type="spellStart"/>
      <w:r>
        <w:rPr>
          <w:rFonts w:ascii="Book Antiqua" w:hAnsi="Book Antiqua"/>
          <w:b/>
          <w:bCs/>
          <w:sz w:val="24"/>
          <w:szCs w:val="32"/>
        </w:rPr>
        <w:t>Pencurian</w:t>
      </w:r>
      <w:proofErr w:type="spellEnd"/>
      <w:r>
        <w:rPr>
          <w:rFonts w:ascii="Book Antiqua" w:hAnsi="Book Antiqua"/>
          <w:b/>
          <w:bCs/>
          <w:sz w:val="24"/>
          <w:szCs w:val="32"/>
        </w:rPr>
        <w:t xml:space="preserve"> Sepeda Motor di Kota Medan</w:t>
      </w:r>
    </w:p>
    <w:p w14:paraId="00BB8AD6" w14:textId="77777777" w:rsidR="00EE302D" w:rsidRPr="00EE302D" w:rsidRDefault="00EE302D" w:rsidP="00EE302D">
      <w:pPr>
        <w:spacing w:after="120"/>
        <w:ind w:firstLine="426"/>
        <w:jc w:val="both"/>
        <w:rPr>
          <w:rFonts w:ascii="Book Antiqua" w:hAnsi="Book Antiqua"/>
          <w:sz w:val="20"/>
          <w:szCs w:val="20"/>
        </w:rPr>
      </w:pPr>
      <w:proofErr w:type="spellStart"/>
      <w:r>
        <w:rPr>
          <w:rFonts w:ascii="Book Antiqua" w:hAnsi="Book Antiqua"/>
          <w:sz w:val="24"/>
          <w:szCs w:val="24"/>
        </w:rPr>
        <w:t>Keterlibatan</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tindak</w:t>
      </w:r>
      <w:proofErr w:type="spellEnd"/>
      <w:r>
        <w:rPr>
          <w:rFonts w:ascii="Book Antiqua" w:hAnsi="Book Antiqua"/>
          <w:sz w:val="24"/>
          <w:szCs w:val="24"/>
        </w:rPr>
        <w:t xml:space="preserve"> </w:t>
      </w:r>
      <w:proofErr w:type="spellStart"/>
      <w:r>
        <w:rPr>
          <w:rFonts w:ascii="Book Antiqua" w:hAnsi="Book Antiqua"/>
          <w:sz w:val="24"/>
          <w:szCs w:val="24"/>
        </w:rPr>
        <w:t>pidana</w:t>
      </w:r>
      <w:proofErr w:type="spellEnd"/>
      <w:r>
        <w:rPr>
          <w:rFonts w:ascii="Book Antiqua" w:hAnsi="Book Antiqua"/>
          <w:sz w:val="24"/>
          <w:szCs w:val="24"/>
        </w:rPr>
        <w:t xml:space="preserve"> </w:t>
      </w:r>
      <w:proofErr w:type="spellStart"/>
      <w:r>
        <w:rPr>
          <w:rFonts w:ascii="Book Antiqua" w:hAnsi="Book Antiqua"/>
          <w:sz w:val="24"/>
          <w:szCs w:val="24"/>
        </w:rPr>
        <w:t>pencurian</w:t>
      </w:r>
      <w:proofErr w:type="spellEnd"/>
      <w:r>
        <w:rPr>
          <w:rFonts w:ascii="Book Antiqua" w:hAnsi="Book Antiqua"/>
          <w:sz w:val="24"/>
          <w:szCs w:val="24"/>
        </w:rPr>
        <w:t xml:space="preserve"> </w:t>
      </w:r>
      <w:proofErr w:type="spellStart"/>
      <w:r>
        <w:rPr>
          <w:rFonts w:ascii="Book Antiqua" w:hAnsi="Book Antiqua"/>
          <w:sz w:val="24"/>
          <w:szCs w:val="24"/>
        </w:rPr>
        <w:t>kendaraan</w:t>
      </w:r>
      <w:proofErr w:type="spellEnd"/>
      <w:r>
        <w:rPr>
          <w:rFonts w:ascii="Book Antiqua" w:hAnsi="Book Antiqua"/>
          <w:sz w:val="24"/>
          <w:szCs w:val="24"/>
        </w:rPr>
        <w:t xml:space="preserve"> </w:t>
      </w:r>
      <w:proofErr w:type="spellStart"/>
      <w:r>
        <w:rPr>
          <w:rFonts w:ascii="Book Antiqua" w:hAnsi="Book Antiqua"/>
          <w:sz w:val="24"/>
          <w:szCs w:val="24"/>
        </w:rPr>
        <w:t>bermotor</w:t>
      </w:r>
      <w:proofErr w:type="spellEnd"/>
      <w:r>
        <w:rPr>
          <w:rFonts w:ascii="Book Antiqua" w:hAnsi="Book Antiqua"/>
          <w:sz w:val="24"/>
          <w:szCs w:val="24"/>
        </w:rPr>
        <w:t xml:space="preserve"> </w:t>
      </w:r>
      <w:proofErr w:type="spellStart"/>
      <w:r>
        <w:rPr>
          <w:rFonts w:ascii="Book Antiqua" w:hAnsi="Book Antiqua"/>
          <w:sz w:val="24"/>
          <w:szCs w:val="24"/>
        </w:rPr>
        <w:t>merupakan</w:t>
      </w:r>
      <w:proofErr w:type="spellEnd"/>
      <w:r>
        <w:rPr>
          <w:rFonts w:ascii="Book Antiqua" w:hAnsi="Book Antiqua"/>
          <w:sz w:val="24"/>
          <w:szCs w:val="24"/>
        </w:rPr>
        <w:t xml:space="preserve"> </w:t>
      </w:r>
      <w:proofErr w:type="spellStart"/>
      <w:r>
        <w:rPr>
          <w:rFonts w:ascii="Book Antiqua" w:hAnsi="Book Antiqua"/>
          <w:sz w:val="24"/>
          <w:szCs w:val="24"/>
        </w:rPr>
        <w:t>persoalan</w:t>
      </w:r>
      <w:proofErr w:type="spellEnd"/>
      <w:r>
        <w:rPr>
          <w:rFonts w:ascii="Book Antiqua" w:hAnsi="Book Antiqua"/>
          <w:sz w:val="24"/>
          <w:szCs w:val="24"/>
        </w:rPr>
        <w:t xml:space="preserve"> </w:t>
      </w:r>
      <w:proofErr w:type="spellStart"/>
      <w:r>
        <w:rPr>
          <w:rFonts w:ascii="Book Antiqua" w:hAnsi="Book Antiqua"/>
          <w:sz w:val="24"/>
          <w:szCs w:val="24"/>
        </w:rPr>
        <w:t>sosial</w:t>
      </w:r>
      <w:proofErr w:type="spellEnd"/>
      <w:r>
        <w:rPr>
          <w:rFonts w:ascii="Book Antiqua" w:hAnsi="Book Antiqua"/>
          <w:sz w:val="24"/>
          <w:szCs w:val="24"/>
        </w:rPr>
        <w:t xml:space="preserve"> yang </w:t>
      </w:r>
      <w:proofErr w:type="spellStart"/>
      <w:r>
        <w:rPr>
          <w:rFonts w:ascii="Book Antiqua" w:hAnsi="Book Antiqua"/>
          <w:sz w:val="24"/>
          <w:szCs w:val="24"/>
        </w:rPr>
        <w:t>kompleks</w:t>
      </w:r>
      <w:proofErr w:type="spellEnd"/>
      <w:r>
        <w:rPr>
          <w:rFonts w:ascii="Book Antiqua" w:hAnsi="Book Antiqua"/>
          <w:sz w:val="24"/>
          <w:szCs w:val="24"/>
        </w:rPr>
        <w:t xml:space="preserve"> dan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dipahami</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satu</w:t>
      </w:r>
      <w:proofErr w:type="spellEnd"/>
      <w:r>
        <w:rPr>
          <w:rFonts w:ascii="Book Antiqua" w:hAnsi="Book Antiqua"/>
          <w:sz w:val="24"/>
          <w:szCs w:val="24"/>
        </w:rPr>
        <w:t xml:space="preserve"> </w:t>
      </w:r>
      <w:proofErr w:type="spellStart"/>
      <w:r>
        <w:rPr>
          <w:rFonts w:ascii="Book Antiqua" w:hAnsi="Book Antiqua"/>
          <w:sz w:val="24"/>
          <w:szCs w:val="24"/>
        </w:rPr>
        <w:t>sudut</w:t>
      </w:r>
      <w:proofErr w:type="spellEnd"/>
      <w:r>
        <w:rPr>
          <w:rFonts w:ascii="Book Antiqua" w:hAnsi="Book Antiqua"/>
          <w:sz w:val="24"/>
          <w:szCs w:val="24"/>
        </w:rPr>
        <w:t xml:space="preserve"> </w:t>
      </w:r>
      <w:proofErr w:type="spellStart"/>
      <w:r>
        <w:rPr>
          <w:rFonts w:ascii="Book Antiqua" w:hAnsi="Book Antiqua"/>
          <w:sz w:val="24"/>
          <w:szCs w:val="24"/>
        </w:rPr>
        <w:t>pandang</w:t>
      </w:r>
      <w:proofErr w:type="spellEnd"/>
      <w:r>
        <w:rPr>
          <w:rFonts w:ascii="Book Antiqua" w:hAnsi="Book Antiqua"/>
          <w:sz w:val="24"/>
          <w:szCs w:val="24"/>
        </w:rPr>
        <w:t xml:space="preserve">. </w:t>
      </w:r>
      <w:proofErr w:type="spellStart"/>
      <w:r>
        <w:rPr>
          <w:rFonts w:ascii="Book Antiqua" w:hAnsi="Book Antiqua"/>
          <w:sz w:val="24"/>
          <w:szCs w:val="24"/>
        </w:rPr>
        <w:t>Perilaku</w:t>
      </w:r>
      <w:proofErr w:type="spellEnd"/>
      <w:r>
        <w:rPr>
          <w:rFonts w:ascii="Book Antiqua" w:hAnsi="Book Antiqua"/>
          <w:sz w:val="24"/>
          <w:szCs w:val="24"/>
        </w:rPr>
        <w:t xml:space="preserve"> </w:t>
      </w:r>
      <w:proofErr w:type="spellStart"/>
      <w:r>
        <w:rPr>
          <w:rFonts w:ascii="Book Antiqua" w:hAnsi="Book Antiqua"/>
          <w:sz w:val="24"/>
          <w:szCs w:val="24"/>
        </w:rPr>
        <w:t>menyimpang</w:t>
      </w:r>
      <w:proofErr w:type="spellEnd"/>
      <w:r>
        <w:rPr>
          <w:rFonts w:ascii="Book Antiqua" w:hAnsi="Book Antiqua"/>
          <w:sz w:val="24"/>
          <w:szCs w:val="24"/>
        </w:rPr>
        <w:t xml:space="preserve"> pada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umumnya</w:t>
      </w:r>
      <w:proofErr w:type="spellEnd"/>
      <w:r>
        <w:rPr>
          <w:rFonts w:ascii="Book Antiqua" w:hAnsi="Book Antiqua"/>
          <w:sz w:val="24"/>
          <w:szCs w:val="24"/>
        </w:rPr>
        <w:t xml:space="preserve"> </w:t>
      </w:r>
      <w:proofErr w:type="spellStart"/>
      <w:r>
        <w:rPr>
          <w:rFonts w:ascii="Book Antiqua" w:hAnsi="Book Antiqua"/>
          <w:sz w:val="24"/>
          <w:szCs w:val="24"/>
        </w:rPr>
        <w:t>terbentuk</w:t>
      </w:r>
      <w:proofErr w:type="spellEnd"/>
      <w:r>
        <w:rPr>
          <w:rFonts w:ascii="Book Antiqua" w:hAnsi="Book Antiqua"/>
          <w:sz w:val="24"/>
          <w:szCs w:val="24"/>
        </w:rPr>
        <w:t xml:space="preserve"> </w:t>
      </w:r>
      <w:proofErr w:type="spellStart"/>
      <w:r>
        <w:rPr>
          <w:rFonts w:ascii="Book Antiqua" w:hAnsi="Book Antiqua"/>
          <w:sz w:val="24"/>
          <w:szCs w:val="24"/>
        </w:rPr>
        <w:t>melalui</w:t>
      </w:r>
      <w:proofErr w:type="spellEnd"/>
      <w:r>
        <w:rPr>
          <w:rFonts w:ascii="Book Antiqua" w:hAnsi="Book Antiqua"/>
          <w:sz w:val="24"/>
          <w:szCs w:val="24"/>
        </w:rPr>
        <w:t xml:space="preserve"> </w:t>
      </w:r>
      <w:proofErr w:type="spellStart"/>
      <w:r>
        <w:rPr>
          <w:rFonts w:ascii="Book Antiqua" w:hAnsi="Book Antiqua"/>
          <w:sz w:val="24"/>
          <w:szCs w:val="24"/>
        </w:rPr>
        <w:t>interaksi</w:t>
      </w:r>
      <w:proofErr w:type="spellEnd"/>
      <w:r>
        <w:rPr>
          <w:rFonts w:ascii="Book Antiqua" w:hAnsi="Book Antiqua"/>
          <w:sz w:val="24"/>
          <w:szCs w:val="24"/>
        </w:rPr>
        <w:t xml:space="preserve"> </w:t>
      </w:r>
      <w:proofErr w:type="spellStart"/>
      <w:r>
        <w:rPr>
          <w:rFonts w:ascii="Book Antiqua" w:hAnsi="Book Antiqua"/>
          <w:sz w:val="24"/>
          <w:szCs w:val="24"/>
        </w:rPr>
        <w:t>berbagai</w:t>
      </w:r>
      <w:proofErr w:type="spellEnd"/>
      <w:r>
        <w:rPr>
          <w:rFonts w:ascii="Book Antiqua" w:hAnsi="Book Antiqua"/>
          <w:sz w:val="24"/>
          <w:szCs w:val="24"/>
        </w:rPr>
        <w:t xml:space="preserve"> </w:t>
      </w:r>
      <w:proofErr w:type="spellStart"/>
      <w:r>
        <w:rPr>
          <w:rFonts w:ascii="Book Antiqua" w:hAnsi="Book Antiqua"/>
          <w:sz w:val="24"/>
          <w:szCs w:val="24"/>
        </w:rPr>
        <w:t>faktor</w:t>
      </w:r>
      <w:proofErr w:type="spellEnd"/>
      <w:r>
        <w:rPr>
          <w:rFonts w:ascii="Book Antiqua" w:hAnsi="Book Antiqua"/>
          <w:sz w:val="24"/>
          <w:szCs w:val="24"/>
        </w:rPr>
        <w:t xml:space="preserve"> yang </w:t>
      </w:r>
      <w:proofErr w:type="spellStart"/>
      <w:r>
        <w:rPr>
          <w:rFonts w:ascii="Book Antiqua" w:hAnsi="Book Antiqua"/>
          <w:sz w:val="24"/>
          <w:szCs w:val="24"/>
        </w:rPr>
        <w:t>saling</w:t>
      </w:r>
      <w:proofErr w:type="spellEnd"/>
      <w:r>
        <w:rPr>
          <w:rFonts w:ascii="Book Antiqua" w:hAnsi="Book Antiqua"/>
          <w:sz w:val="24"/>
          <w:szCs w:val="24"/>
        </w:rPr>
        <w:t xml:space="preserve"> </w:t>
      </w:r>
      <w:proofErr w:type="spellStart"/>
      <w:r>
        <w:rPr>
          <w:rFonts w:ascii="Book Antiqua" w:hAnsi="Book Antiqua"/>
          <w:sz w:val="24"/>
          <w:szCs w:val="24"/>
        </w:rPr>
        <w:t>memengaruhi</w:t>
      </w:r>
      <w:proofErr w:type="spellEnd"/>
      <w:r>
        <w:rPr>
          <w:rFonts w:ascii="Book Antiqua" w:hAnsi="Book Antiqua"/>
          <w:sz w:val="24"/>
          <w:szCs w:val="24"/>
        </w:rPr>
        <w:t>.</w:t>
      </w:r>
    </w:p>
    <w:p w14:paraId="35C9DAEE" w14:textId="77777777" w:rsidR="00EE302D" w:rsidRPr="00EE302D" w:rsidRDefault="00EE302D" w:rsidP="00EE302D">
      <w:pPr>
        <w:spacing w:before="80" w:after="60"/>
        <w:rPr>
          <w:rFonts w:ascii="Book Antiqua" w:hAnsi="Book Antiqua"/>
          <w:b/>
          <w:bCs/>
          <w:sz w:val="20"/>
          <w:szCs w:val="20"/>
        </w:rPr>
      </w:pPr>
      <w:r>
        <w:rPr>
          <w:rFonts w:ascii="Book Antiqua" w:hAnsi="Book Antiqua"/>
          <w:b/>
          <w:bCs/>
          <w:sz w:val="24"/>
          <w:szCs w:val="24"/>
        </w:rPr>
        <w:t xml:space="preserve">a. Faktor </w:t>
      </w:r>
      <w:proofErr w:type="spellStart"/>
      <w:r>
        <w:rPr>
          <w:rFonts w:ascii="Book Antiqua" w:hAnsi="Book Antiqua"/>
          <w:b/>
          <w:bCs/>
          <w:sz w:val="24"/>
          <w:szCs w:val="24"/>
        </w:rPr>
        <w:t>Keluarga</w:t>
      </w:r>
      <w:proofErr w:type="spellEnd"/>
    </w:p>
    <w:p w14:paraId="1BE0B63B" w14:textId="77777777" w:rsidR="00EE302D" w:rsidRPr="00EE302D" w:rsidRDefault="00EE302D" w:rsidP="00EE302D">
      <w:pPr>
        <w:spacing w:after="120"/>
        <w:ind w:firstLine="720"/>
        <w:jc w:val="both"/>
        <w:rPr>
          <w:rFonts w:ascii="Book Antiqua" w:hAnsi="Book Antiqua"/>
          <w:sz w:val="20"/>
          <w:szCs w:val="20"/>
        </w:rPr>
      </w:pPr>
      <w:proofErr w:type="spellStart"/>
      <w:r>
        <w:rPr>
          <w:rFonts w:ascii="Book Antiqua" w:hAnsi="Book Antiqua"/>
          <w:sz w:val="24"/>
          <w:szCs w:val="24"/>
        </w:rPr>
        <w:t>Kurangnya</w:t>
      </w:r>
      <w:proofErr w:type="spellEnd"/>
      <w:r>
        <w:rPr>
          <w:rFonts w:ascii="Book Antiqua" w:hAnsi="Book Antiqua"/>
          <w:sz w:val="24"/>
          <w:szCs w:val="24"/>
        </w:rPr>
        <w:t xml:space="preserve"> </w:t>
      </w:r>
      <w:proofErr w:type="spellStart"/>
      <w:r>
        <w:rPr>
          <w:rFonts w:ascii="Book Antiqua" w:hAnsi="Book Antiqua"/>
          <w:sz w:val="24"/>
          <w:szCs w:val="24"/>
        </w:rPr>
        <w:t>perhatian</w:t>
      </w:r>
      <w:proofErr w:type="spellEnd"/>
      <w:r>
        <w:rPr>
          <w:rFonts w:ascii="Book Antiqua" w:hAnsi="Book Antiqua"/>
          <w:sz w:val="24"/>
          <w:szCs w:val="24"/>
        </w:rPr>
        <w:t xml:space="preserve"> orang </w:t>
      </w:r>
      <w:proofErr w:type="spellStart"/>
      <w:r>
        <w:rPr>
          <w:rFonts w:ascii="Book Antiqua" w:hAnsi="Book Antiqua"/>
          <w:sz w:val="24"/>
          <w:szCs w:val="24"/>
        </w:rPr>
        <w:t>tua</w:t>
      </w:r>
      <w:proofErr w:type="spellEnd"/>
      <w:r>
        <w:rPr>
          <w:rFonts w:ascii="Book Antiqua" w:hAnsi="Book Antiqua"/>
          <w:sz w:val="24"/>
          <w:szCs w:val="24"/>
        </w:rPr>
        <w:t xml:space="preserv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pemicu</w:t>
      </w:r>
      <w:proofErr w:type="spellEnd"/>
      <w:r>
        <w:rPr>
          <w:rFonts w:ascii="Book Antiqua" w:hAnsi="Book Antiqua"/>
          <w:sz w:val="24"/>
          <w:szCs w:val="24"/>
        </w:rPr>
        <w:t xml:space="preserve"> </w:t>
      </w:r>
      <w:proofErr w:type="spellStart"/>
      <w:r>
        <w:rPr>
          <w:rFonts w:ascii="Book Antiqua" w:hAnsi="Book Antiqua"/>
          <w:sz w:val="24"/>
          <w:szCs w:val="24"/>
        </w:rPr>
        <w:t>utama</w:t>
      </w:r>
      <w:proofErr w:type="spellEnd"/>
      <w:r>
        <w:rPr>
          <w:rFonts w:ascii="Book Antiqua" w:hAnsi="Book Antiqua"/>
          <w:sz w:val="24"/>
          <w:szCs w:val="24"/>
        </w:rPr>
        <w:t xml:space="preserve">. Ketika </w:t>
      </w:r>
      <w:proofErr w:type="spellStart"/>
      <w:r>
        <w:rPr>
          <w:rFonts w:ascii="Book Antiqua" w:hAnsi="Book Antiqua"/>
          <w:sz w:val="24"/>
          <w:szCs w:val="24"/>
        </w:rPr>
        <w:t>kedua</w:t>
      </w:r>
      <w:proofErr w:type="spellEnd"/>
      <w:r>
        <w:rPr>
          <w:rFonts w:ascii="Book Antiqua" w:hAnsi="Book Antiqua"/>
          <w:sz w:val="24"/>
          <w:szCs w:val="24"/>
        </w:rPr>
        <w:t xml:space="preserve"> orang </w:t>
      </w:r>
      <w:proofErr w:type="spellStart"/>
      <w:r>
        <w:rPr>
          <w:rFonts w:ascii="Book Antiqua" w:hAnsi="Book Antiqua"/>
          <w:sz w:val="24"/>
          <w:szCs w:val="24"/>
        </w:rPr>
        <w:t>tua</w:t>
      </w:r>
      <w:proofErr w:type="spellEnd"/>
      <w:r>
        <w:rPr>
          <w:rFonts w:ascii="Book Antiqua" w:hAnsi="Book Antiqua"/>
          <w:sz w:val="24"/>
          <w:szCs w:val="24"/>
        </w:rPr>
        <w:t xml:space="preserve"> </w:t>
      </w:r>
      <w:proofErr w:type="spellStart"/>
      <w:r>
        <w:rPr>
          <w:rFonts w:ascii="Book Antiqua" w:hAnsi="Book Antiqua"/>
          <w:sz w:val="24"/>
          <w:szCs w:val="24"/>
        </w:rPr>
        <w:t>memiliki</w:t>
      </w:r>
      <w:proofErr w:type="spellEnd"/>
      <w:r>
        <w:rPr>
          <w:rFonts w:ascii="Book Antiqua" w:hAnsi="Book Antiqua"/>
          <w:sz w:val="24"/>
          <w:szCs w:val="24"/>
        </w:rPr>
        <w:t xml:space="preserve"> </w:t>
      </w:r>
      <w:proofErr w:type="spellStart"/>
      <w:r>
        <w:rPr>
          <w:rFonts w:ascii="Book Antiqua" w:hAnsi="Book Antiqua"/>
          <w:sz w:val="24"/>
          <w:szCs w:val="24"/>
        </w:rPr>
        <w:t>intensitas</w:t>
      </w:r>
      <w:proofErr w:type="spellEnd"/>
      <w:r>
        <w:rPr>
          <w:rFonts w:ascii="Book Antiqua" w:hAnsi="Book Antiqua"/>
          <w:sz w:val="24"/>
          <w:szCs w:val="24"/>
        </w:rPr>
        <w:t xml:space="preserve"> </w:t>
      </w:r>
      <w:proofErr w:type="spellStart"/>
      <w:r>
        <w:rPr>
          <w:rFonts w:ascii="Book Antiqua" w:hAnsi="Book Antiqua"/>
          <w:sz w:val="24"/>
          <w:szCs w:val="24"/>
        </w:rPr>
        <w:t>kerja</w:t>
      </w:r>
      <w:proofErr w:type="spellEnd"/>
      <w:r>
        <w:rPr>
          <w:rFonts w:ascii="Book Antiqua" w:hAnsi="Book Antiqua"/>
          <w:sz w:val="24"/>
          <w:szCs w:val="24"/>
        </w:rPr>
        <w:t xml:space="preserve"> yang </w:t>
      </w:r>
      <w:proofErr w:type="spellStart"/>
      <w:r>
        <w:rPr>
          <w:rFonts w:ascii="Book Antiqua" w:hAnsi="Book Antiqua"/>
          <w:sz w:val="24"/>
          <w:szCs w:val="24"/>
        </w:rPr>
        <w:t>tinggi</w:t>
      </w:r>
      <w:proofErr w:type="spellEnd"/>
      <w:r>
        <w:rPr>
          <w:rFonts w:ascii="Book Antiqua" w:hAnsi="Book Antiqua"/>
          <w:sz w:val="24"/>
          <w:szCs w:val="24"/>
        </w:rPr>
        <w:t xml:space="preserve"> </w:t>
      </w:r>
      <w:proofErr w:type="spellStart"/>
      <w:r>
        <w:rPr>
          <w:rFonts w:ascii="Book Antiqua" w:hAnsi="Book Antiqua"/>
          <w:sz w:val="24"/>
          <w:szCs w:val="24"/>
        </w:rPr>
        <w:t>sehingga</w:t>
      </w:r>
      <w:proofErr w:type="spellEnd"/>
      <w:r>
        <w:rPr>
          <w:rFonts w:ascii="Book Antiqua" w:hAnsi="Book Antiqua"/>
          <w:sz w:val="24"/>
          <w:szCs w:val="24"/>
        </w:rPr>
        <w:t xml:space="preserve"> </w:t>
      </w:r>
      <w:proofErr w:type="spellStart"/>
      <w:r>
        <w:rPr>
          <w:rFonts w:ascii="Book Antiqua" w:hAnsi="Book Antiqua"/>
          <w:sz w:val="24"/>
          <w:szCs w:val="24"/>
        </w:rPr>
        <w:t>waktu</w:t>
      </w:r>
      <w:proofErr w:type="spellEnd"/>
      <w:r>
        <w:rPr>
          <w:rFonts w:ascii="Book Antiqua" w:hAnsi="Book Antiqua"/>
          <w:sz w:val="24"/>
          <w:szCs w:val="24"/>
        </w:rPr>
        <w:t xml:space="preserve"> </w:t>
      </w:r>
      <w:proofErr w:type="spellStart"/>
      <w:r>
        <w:rPr>
          <w:rFonts w:ascii="Book Antiqua" w:hAnsi="Book Antiqua"/>
          <w:sz w:val="24"/>
          <w:szCs w:val="24"/>
        </w:rPr>
        <w:t>interaksi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terbatas</w:t>
      </w:r>
      <w:proofErr w:type="spellEnd"/>
      <w:r>
        <w:rPr>
          <w:rFonts w:ascii="Book Antiqua" w:hAnsi="Book Antiqua"/>
          <w:sz w:val="24"/>
          <w:szCs w:val="24"/>
        </w:rPr>
        <w:t xml:space="preserve">, </w:t>
      </w:r>
      <w:proofErr w:type="spellStart"/>
      <w:r>
        <w:rPr>
          <w:rFonts w:ascii="Book Antiqua" w:hAnsi="Book Antiqua"/>
          <w:sz w:val="24"/>
          <w:szCs w:val="24"/>
        </w:rPr>
        <w:t>minimnya</w:t>
      </w:r>
      <w:proofErr w:type="spellEnd"/>
      <w:r>
        <w:rPr>
          <w:rFonts w:ascii="Book Antiqua" w:hAnsi="Book Antiqua"/>
          <w:sz w:val="24"/>
          <w:szCs w:val="24"/>
        </w:rPr>
        <w:t xml:space="preserve"> </w:t>
      </w:r>
      <w:proofErr w:type="spellStart"/>
      <w:r>
        <w:rPr>
          <w:rFonts w:ascii="Book Antiqua" w:hAnsi="Book Antiqua"/>
          <w:sz w:val="24"/>
          <w:szCs w:val="24"/>
        </w:rPr>
        <w:t>komunikasi</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keluarga</w:t>
      </w:r>
      <w:proofErr w:type="spellEnd"/>
      <w:r>
        <w:rPr>
          <w:rFonts w:ascii="Book Antiqua" w:hAnsi="Book Antiqua"/>
          <w:sz w:val="24"/>
          <w:szCs w:val="24"/>
        </w:rPr>
        <w:t xml:space="preserve"> </w:t>
      </w:r>
      <w:proofErr w:type="spellStart"/>
      <w:r>
        <w:rPr>
          <w:rFonts w:ascii="Book Antiqua" w:hAnsi="Book Antiqua"/>
          <w:sz w:val="24"/>
          <w:szCs w:val="24"/>
        </w:rPr>
        <w:t>berdampak</w:t>
      </w:r>
      <w:proofErr w:type="spellEnd"/>
      <w:r>
        <w:rPr>
          <w:rFonts w:ascii="Book Antiqua" w:hAnsi="Book Antiqua"/>
          <w:sz w:val="24"/>
          <w:szCs w:val="24"/>
        </w:rPr>
        <w:t xml:space="preserve"> pada </w:t>
      </w:r>
      <w:proofErr w:type="spellStart"/>
      <w:r>
        <w:rPr>
          <w:rFonts w:ascii="Book Antiqua" w:hAnsi="Book Antiqua"/>
          <w:sz w:val="24"/>
          <w:szCs w:val="24"/>
        </w:rPr>
        <w:t>berkurangnya</w:t>
      </w:r>
      <w:proofErr w:type="spellEnd"/>
      <w:r>
        <w:rPr>
          <w:rFonts w:ascii="Book Antiqua" w:hAnsi="Book Antiqua"/>
          <w:sz w:val="24"/>
          <w:szCs w:val="24"/>
        </w:rPr>
        <w:t xml:space="preserve"> </w:t>
      </w:r>
      <w:proofErr w:type="spellStart"/>
      <w:r>
        <w:rPr>
          <w:rFonts w:ascii="Book Antiqua" w:hAnsi="Book Antiqua"/>
          <w:sz w:val="24"/>
          <w:szCs w:val="24"/>
        </w:rPr>
        <w:t>kesempatan</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membangun</w:t>
      </w:r>
      <w:proofErr w:type="spellEnd"/>
      <w:r>
        <w:rPr>
          <w:rFonts w:ascii="Book Antiqua" w:hAnsi="Book Antiqua"/>
          <w:sz w:val="24"/>
          <w:szCs w:val="24"/>
        </w:rPr>
        <w:t xml:space="preserve"> </w:t>
      </w:r>
      <w:proofErr w:type="spellStart"/>
      <w:r>
        <w:rPr>
          <w:rFonts w:ascii="Book Antiqua" w:hAnsi="Book Antiqua"/>
          <w:sz w:val="24"/>
          <w:szCs w:val="24"/>
        </w:rPr>
        <w:t>kedekatan</w:t>
      </w:r>
      <w:proofErr w:type="spellEnd"/>
      <w:r>
        <w:rPr>
          <w:rFonts w:ascii="Book Antiqua" w:hAnsi="Book Antiqua"/>
          <w:sz w:val="24"/>
          <w:szCs w:val="24"/>
        </w:rPr>
        <w:t xml:space="preserve"> </w:t>
      </w:r>
      <w:proofErr w:type="spellStart"/>
      <w:r>
        <w:rPr>
          <w:rFonts w:ascii="Book Antiqua" w:hAnsi="Book Antiqua"/>
          <w:sz w:val="24"/>
          <w:szCs w:val="24"/>
        </w:rPr>
        <w:t>emosional</w:t>
      </w:r>
      <w:proofErr w:type="spellEnd"/>
      <w:r>
        <w:rPr>
          <w:rFonts w:ascii="Book Antiqua" w:hAnsi="Book Antiqua"/>
          <w:sz w:val="24"/>
          <w:szCs w:val="24"/>
        </w:rPr>
        <w:t xml:space="preserve"> dan </w:t>
      </w:r>
      <w:proofErr w:type="spellStart"/>
      <w:r>
        <w:rPr>
          <w:rFonts w:ascii="Book Antiqua" w:hAnsi="Book Antiqua"/>
          <w:sz w:val="24"/>
          <w:szCs w:val="24"/>
        </w:rPr>
        <w:t>memberikan</w:t>
      </w:r>
      <w:proofErr w:type="spellEnd"/>
      <w:r>
        <w:rPr>
          <w:rFonts w:ascii="Book Antiqua" w:hAnsi="Book Antiqua"/>
          <w:sz w:val="24"/>
          <w:szCs w:val="24"/>
        </w:rPr>
        <w:t xml:space="preserve"> </w:t>
      </w:r>
      <w:proofErr w:type="spellStart"/>
      <w:r>
        <w:rPr>
          <w:rFonts w:ascii="Book Antiqua" w:hAnsi="Book Antiqua"/>
          <w:sz w:val="24"/>
          <w:szCs w:val="24"/>
        </w:rPr>
        <w:t>bimbingan</w:t>
      </w:r>
      <w:proofErr w:type="spellEnd"/>
      <w:r>
        <w:rPr>
          <w:rFonts w:ascii="Book Antiqua" w:hAnsi="Book Antiqua"/>
          <w:sz w:val="24"/>
          <w:szCs w:val="24"/>
        </w:rPr>
        <w:t xml:space="preserve"> moral (Wahyuni, Muslim, &amp; Cici Nur Azizah, 2022). Anak </w:t>
      </w:r>
      <w:proofErr w:type="spellStart"/>
      <w:r>
        <w:rPr>
          <w:rFonts w:ascii="Book Antiqua" w:hAnsi="Book Antiqua"/>
          <w:sz w:val="24"/>
          <w:szCs w:val="24"/>
        </w:rPr>
        <w:t>sering</w:t>
      </w:r>
      <w:proofErr w:type="spellEnd"/>
      <w:r>
        <w:rPr>
          <w:rFonts w:ascii="Book Antiqua" w:hAnsi="Book Antiqua"/>
          <w:sz w:val="24"/>
          <w:szCs w:val="24"/>
        </w:rPr>
        <w:t xml:space="preserve"> kali </w:t>
      </w:r>
      <w:proofErr w:type="spellStart"/>
      <w:r>
        <w:rPr>
          <w:rFonts w:ascii="Book Antiqua" w:hAnsi="Book Antiqua"/>
          <w:sz w:val="24"/>
          <w:szCs w:val="24"/>
        </w:rPr>
        <w:t>mencari</w:t>
      </w:r>
      <w:proofErr w:type="spellEnd"/>
      <w:r>
        <w:rPr>
          <w:rFonts w:ascii="Book Antiqua" w:hAnsi="Book Antiqua"/>
          <w:sz w:val="24"/>
          <w:szCs w:val="24"/>
        </w:rPr>
        <w:t xml:space="preserve"> </w:t>
      </w:r>
      <w:proofErr w:type="spellStart"/>
      <w:r>
        <w:rPr>
          <w:rFonts w:ascii="Book Antiqua" w:hAnsi="Book Antiqua"/>
          <w:sz w:val="24"/>
          <w:szCs w:val="24"/>
        </w:rPr>
        <w:t>figur</w:t>
      </w:r>
      <w:proofErr w:type="spellEnd"/>
      <w:r>
        <w:rPr>
          <w:rFonts w:ascii="Book Antiqua" w:hAnsi="Book Antiqua"/>
          <w:sz w:val="24"/>
          <w:szCs w:val="24"/>
        </w:rPr>
        <w:t xml:space="preserve"> </w:t>
      </w:r>
      <w:proofErr w:type="spellStart"/>
      <w:r>
        <w:rPr>
          <w:rFonts w:ascii="Book Antiqua" w:hAnsi="Book Antiqua"/>
          <w:sz w:val="24"/>
          <w:szCs w:val="24"/>
        </w:rPr>
        <w:t>pengganti</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lingkungan</w:t>
      </w:r>
      <w:proofErr w:type="spellEnd"/>
      <w:r>
        <w:rPr>
          <w:rFonts w:ascii="Book Antiqua" w:hAnsi="Book Antiqua"/>
          <w:sz w:val="24"/>
          <w:szCs w:val="24"/>
        </w:rPr>
        <w:t xml:space="preserve"> </w:t>
      </w:r>
      <w:proofErr w:type="spellStart"/>
      <w:r>
        <w:rPr>
          <w:rFonts w:ascii="Book Antiqua" w:hAnsi="Book Antiqua"/>
          <w:sz w:val="24"/>
          <w:szCs w:val="24"/>
        </w:rPr>
        <w:t>eksternal</w:t>
      </w:r>
      <w:proofErr w:type="spellEnd"/>
      <w:r>
        <w:rPr>
          <w:rFonts w:ascii="Book Antiqua" w:hAnsi="Book Antiqua"/>
          <w:sz w:val="24"/>
          <w:szCs w:val="24"/>
        </w:rPr>
        <w:t xml:space="preserve"> yang </w:t>
      </w:r>
      <w:proofErr w:type="spellStart"/>
      <w:r>
        <w:rPr>
          <w:rFonts w:ascii="Book Antiqua" w:hAnsi="Book Antiqua"/>
          <w:sz w:val="24"/>
          <w:szCs w:val="24"/>
        </w:rPr>
        <w:t>berpotensi</w:t>
      </w:r>
      <w:proofErr w:type="spellEnd"/>
      <w:r>
        <w:rPr>
          <w:rFonts w:ascii="Book Antiqua" w:hAnsi="Book Antiqua"/>
          <w:sz w:val="24"/>
          <w:szCs w:val="24"/>
        </w:rPr>
        <w:t xml:space="preserve"> </w:t>
      </w:r>
      <w:proofErr w:type="spellStart"/>
      <w:r>
        <w:rPr>
          <w:rFonts w:ascii="Book Antiqua" w:hAnsi="Book Antiqua"/>
          <w:sz w:val="24"/>
          <w:szCs w:val="24"/>
        </w:rPr>
        <w:t>negatif</w:t>
      </w:r>
      <w:proofErr w:type="spellEnd"/>
      <w:r>
        <w:rPr>
          <w:rFonts w:ascii="Book Antiqua" w:hAnsi="Book Antiqua"/>
          <w:sz w:val="24"/>
          <w:szCs w:val="24"/>
        </w:rPr>
        <w:t xml:space="preserve">. Selain </w:t>
      </w:r>
      <w:proofErr w:type="spellStart"/>
      <w:r>
        <w:rPr>
          <w:rFonts w:ascii="Book Antiqua" w:hAnsi="Book Antiqua"/>
          <w:sz w:val="24"/>
          <w:szCs w:val="24"/>
        </w:rPr>
        <w:t>itu</w:t>
      </w:r>
      <w:proofErr w:type="spellEnd"/>
      <w:r>
        <w:rPr>
          <w:rFonts w:ascii="Book Antiqua" w:hAnsi="Book Antiqua"/>
          <w:sz w:val="24"/>
          <w:szCs w:val="24"/>
        </w:rPr>
        <w:t xml:space="preserve">, </w:t>
      </w:r>
      <w:proofErr w:type="spellStart"/>
      <w:r>
        <w:rPr>
          <w:rFonts w:ascii="Book Antiqua" w:hAnsi="Book Antiqua"/>
          <w:sz w:val="24"/>
          <w:szCs w:val="24"/>
        </w:rPr>
        <w:t>pola</w:t>
      </w:r>
      <w:proofErr w:type="spellEnd"/>
      <w:r>
        <w:rPr>
          <w:rFonts w:ascii="Book Antiqua" w:hAnsi="Book Antiqua"/>
          <w:sz w:val="24"/>
          <w:szCs w:val="24"/>
        </w:rPr>
        <w:t xml:space="preserve"> </w:t>
      </w:r>
      <w:proofErr w:type="spellStart"/>
      <w:r>
        <w:rPr>
          <w:rFonts w:ascii="Book Antiqua" w:hAnsi="Book Antiqua"/>
          <w:sz w:val="24"/>
          <w:szCs w:val="24"/>
        </w:rPr>
        <w:t>asuh</w:t>
      </w:r>
      <w:proofErr w:type="spellEnd"/>
      <w:r>
        <w:rPr>
          <w:rFonts w:ascii="Book Antiqua" w:hAnsi="Book Antiqua"/>
          <w:sz w:val="24"/>
          <w:szCs w:val="24"/>
        </w:rPr>
        <w:t xml:space="preserve"> yang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tepat</w:t>
      </w:r>
      <w:proofErr w:type="spellEnd"/>
      <w:r>
        <w:rPr>
          <w:rFonts w:ascii="Book Antiqua" w:hAnsi="Book Antiqua"/>
          <w:sz w:val="24"/>
          <w:szCs w:val="24"/>
        </w:rPr>
        <w:t xml:space="preserve"> </w:t>
      </w:r>
      <w:proofErr w:type="spellStart"/>
      <w:r>
        <w:rPr>
          <w:rFonts w:ascii="Book Antiqua" w:hAnsi="Book Antiqua"/>
          <w:sz w:val="24"/>
          <w:szCs w:val="24"/>
        </w:rPr>
        <w:t>baik</w:t>
      </w:r>
      <w:proofErr w:type="spellEnd"/>
      <w:r>
        <w:rPr>
          <w:rFonts w:ascii="Book Antiqua" w:hAnsi="Book Antiqua"/>
          <w:sz w:val="24"/>
          <w:szCs w:val="24"/>
        </w:rPr>
        <w:t xml:space="preserve"> yang </w:t>
      </w:r>
      <w:proofErr w:type="spellStart"/>
      <w:r>
        <w:rPr>
          <w:rFonts w:ascii="Book Antiqua" w:hAnsi="Book Antiqua"/>
          <w:sz w:val="24"/>
          <w:szCs w:val="24"/>
        </w:rPr>
        <w:t>terlalu</w:t>
      </w:r>
      <w:proofErr w:type="spellEnd"/>
      <w:r>
        <w:rPr>
          <w:rFonts w:ascii="Book Antiqua" w:hAnsi="Book Antiqua"/>
          <w:sz w:val="24"/>
          <w:szCs w:val="24"/>
        </w:rPr>
        <w:t xml:space="preserve"> </w:t>
      </w:r>
      <w:proofErr w:type="spellStart"/>
      <w:r>
        <w:rPr>
          <w:rFonts w:ascii="Book Antiqua" w:hAnsi="Book Antiqua"/>
          <w:sz w:val="24"/>
          <w:szCs w:val="24"/>
        </w:rPr>
        <w:t>otoriter</w:t>
      </w:r>
      <w:proofErr w:type="spellEnd"/>
      <w:r>
        <w:rPr>
          <w:rFonts w:ascii="Book Antiqua" w:hAnsi="Book Antiqua"/>
          <w:sz w:val="24"/>
          <w:szCs w:val="24"/>
        </w:rPr>
        <w:t xml:space="preserve"> </w:t>
      </w:r>
      <w:proofErr w:type="spellStart"/>
      <w:r>
        <w:rPr>
          <w:rFonts w:ascii="Book Antiqua" w:hAnsi="Book Antiqua"/>
          <w:sz w:val="24"/>
          <w:szCs w:val="24"/>
        </w:rPr>
        <w:t>maupun</w:t>
      </w:r>
      <w:proofErr w:type="spellEnd"/>
      <w:r>
        <w:rPr>
          <w:rFonts w:ascii="Book Antiqua" w:hAnsi="Book Antiqua"/>
          <w:sz w:val="24"/>
          <w:szCs w:val="24"/>
        </w:rPr>
        <w:t xml:space="preserve"> </w:t>
      </w:r>
      <w:proofErr w:type="spellStart"/>
      <w:r>
        <w:rPr>
          <w:rFonts w:ascii="Book Antiqua" w:hAnsi="Book Antiqua"/>
          <w:sz w:val="24"/>
          <w:szCs w:val="24"/>
        </w:rPr>
        <w:t>terlalu</w:t>
      </w:r>
      <w:proofErr w:type="spellEnd"/>
      <w:r>
        <w:rPr>
          <w:rFonts w:ascii="Book Antiqua" w:hAnsi="Book Antiqua"/>
          <w:sz w:val="24"/>
          <w:szCs w:val="24"/>
        </w:rPr>
        <w:t xml:space="preserve"> </w:t>
      </w:r>
      <w:proofErr w:type="spellStart"/>
      <w:r>
        <w:rPr>
          <w:rFonts w:ascii="Book Antiqua" w:hAnsi="Book Antiqua"/>
          <w:sz w:val="24"/>
          <w:szCs w:val="24"/>
        </w:rPr>
        <w:t>permisif</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menghambat</w:t>
      </w:r>
      <w:proofErr w:type="spellEnd"/>
      <w:r>
        <w:rPr>
          <w:rFonts w:ascii="Book Antiqua" w:hAnsi="Book Antiqua"/>
          <w:sz w:val="24"/>
          <w:szCs w:val="24"/>
        </w:rPr>
        <w:t xml:space="preserve"> </w:t>
      </w:r>
      <w:proofErr w:type="spellStart"/>
      <w:r>
        <w:rPr>
          <w:rFonts w:ascii="Book Antiqua" w:hAnsi="Book Antiqua"/>
          <w:sz w:val="24"/>
          <w:szCs w:val="24"/>
        </w:rPr>
        <w:t>perkembangan</w:t>
      </w:r>
      <w:proofErr w:type="spellEnd"/>
      <w:r>
        <w:rPr>
          <w:rFonts w:ascii="Book Antiqua" w:hAnsi="Book Antiqua"/>
          <w:sz w:val="24"/>
          <w:szCs w:val="24"/>
        </w:rPr>
        <w:t xml:space="preserve"> </w:t>
      </w:r>
      <w:proofErr w:type="spellStart"/>
      <w:r>
        <w:rPr>
          <w:rFonts w:ascii="Book Antiqua" w:hAnsi="Book Antiqua"/>
          <w:sz w:val="24"/>
          <w:szCs w:val="24"/>
        </w:rPr>
        <w:t>kedisiplinan</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Rendahnya</w:t>
      </w:r>
      <w:proofErr w:type="spellEnd"/>
      <w:r>
        <w:rPr>
          <w:rFonts w:ascii="Book Antiqua" w:hAnsi="Book Antiqua"/>
          <w:sz w:val="24"/>
          <w:szCs w:val="24"/>
        </w:rPr>
        <w:t xml:space="preserve"> </w:t>
      </w:r>
      <w:proofErr w:type="spellStart"/>
      <w:r>
        <w:rPr>
          <w:rFonts w:ascii="Book Antiqua" w:hAnsi="Book Antiqua"/>
          <w:sz w:val="24"/>
          <w:szCs w:val="24"/>
        </w:rPr>
        <w:t>tingkat</w:t>
      </w:r>
      <w:proofErr w:type="spellEnd"/>
      <w:r>
        <w:rPr>
          <w:rFonts w:ascii="Book Antiqua" w:hAnsi="Book Antiqua"/>
          <w:sz w:val="24"/>
          <w:szCs w:val="24"/>
        </w:rPr>
        <w:t xml:space="preserve"> </w:t>
      </w:r>
      <w:proofErr w:type="spellStart"/>
      <w:r>
        <w:rPr>
          <w:rFonts w:ascii="Book Antiqua" w:hAnsi="Book Antiqua"/>
          <w:sz w:val="24"/>
          <w:szCs w:val="24"/>
        </w:rPr>
        <w:t>pengawasan</w:t>
      </w:r>
      <w:proofErr w:type="spellEnd"/>
      <w:r>
        <w:rPr>
          <w:rFonts w:ascii="Book Antiqua" w:hAnsi="Book Antiqua"/>
          <w:sz w:val="24"/>
          <w:szCs w:val="24"/>
        </w:rPr>
        <w:t xml:space="preserve"> orang </w:t>
      </w:r>
      <w:proofErr w:type="spellStart"/>
      <w:r>
        <w:rPr>
          <w:rFonts w:ascii="Book Antiqua" w:hAnsi="Book Antiqua"/>
          <w:sz w:val="24"/>
          <w:szCs w:val="24"/>
        </w:rPr>
        <w:t>tua</w:t>
      </w:r>
      <w:proofErr w:type="spellEnd"/>
      <w:r>
        <w:rPr>
          <w:rFonts w:ascii="Book Antiqua" w:hAnsi="Book Antiqua"/>
          <w:sz w:val="24"/>
          <w:szCs w:val="24"/>
        </w:rPr>
        <w:t xml:space="preserve"> juga </w:t>
      </w:r>
      <w:proofErr w:type="spellStart"/>
      <w:r>
        <w:rPr>
          <w:rFonts w:ascii="Book Antiqua" w:hAnsi="Book Antiqua"/>
          <w:sz w:val="24"/>
          <w:szCs w:val="24"/>
        </w:rPr>
        <w:t>membuat</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memiliki</w:t>
      </w:r>
      <w:proofErr w:type="spellEnd"/>
      <w:r>
        <w:rPr>
          <w:rFonts w:ascii="Book Antiqua" w:hAnsi="Book Antiqua"/>
          <w:sz w:val="24"/>
          <w:szCs w:val="24"/>
        </w:rPr>
        <w:t xml:space="preserve"> </w:t>
      </w:r>
      <w:proofErr w:type="spellStart"/>
      <w:r>
        <w:rPr>
          <w:rFonts w:ascii="Book Antiqua" w:hAnsi="Book Antiqua"/>
          <w:sz w:val="24"/>
          <w:szCs w:val="24"/>
        </w:rPr>
        <w:t>kebebasan</w:t>
      </w:r>
      <w:proofErr w:type="spellEnd"/>
      <w:r>
        <w:rPr>
          <w:rFonts w:ascii="Book Antiqua" w:hAnsi="Book Antiqua"/>
          <w:sz w:val="24"/>
          <w:szCs w:val="24"/>
        </w:rPr>
        <w:t xml:space="preserve">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terkontrol</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aktivitas</w:t>
      </w:r>
      <w:proofErr w:type="spellEnd"/>
      <w:r>
        <w:rPr>
          <w:rFonts w:ascii="Book Antiqua" w:hAnsi="Book Antiqua"/>
          <w:sz w:val="24"/>
          <w:szCs w:val="24"/>
        </w:rPr>
        <w:t xml:space="preserve"> </w:t>
      </w:r>
      <w:proofErr w:type="spellStart"/>
      <w:r>
        <w:rPr>
          <w:rFonts w:ascii="Book Antiqua" w:hAnsi="Book Antiqua"/>
          <w:sz w:val="24"/>
          <w:szCs w:val="24"/>
        </w:rPr>
        <w:t>sehari-hari</w:t>
      </w:r>
      <w:proofErr w:type="spellEnd"/>
      <w:r>
        <w:rPr>
          <w:rFonts w:ascii="Book Antiqua" w:hAnsi="Book Antiqua"/>
          <w:sz w:val="24"/>
          <w:szCs w:val="24"/>
        </w:rPr>
        <w:t xml:space="preserve">, </w:t>
      </w:r>
      <w:proofErr w:type="spellStart"/>
      <w:r>
        <w:rPr>
          <w:rFonts w:ascii="Book Antiqua" w:hAnsi="Book Antiqua"/>
          <w:sz w:val="24"/>
          <w:szCs w:val="24"/>
        </w:rPr>
        <w:t>meningkatkan</w:t>
      </w:r>
      <w:proofErr w:type="spellEnd"/>
      <w:r>
        <w:rPr>
          <w:rFonts w:ascii="Book Antiqua" w:hAnsi="Book Antiqua"/>
          <w:sz w:val="24"/>
          <w:szCs w:val="24"/>
        </w:rPr>
        <w:t xml:space="preserve"> </w:t>
      </w:r>
      <w:proofErr w:type="spellStart"/>
      <w:r>
        <w:rPr>
          <w:rFonts w:ascii="Book Antiqua" w:hAnsi="Book Antiqua"/>
          <w:sz w:val="24"/>
          <w:szCs w:val="24"/>
        </w:rPr>
        <w:t>risiko</w:t>
      </w:r>
      <w:proofErr w:type="spellEnd"/>
      <w:r>
        <w:rPr>
          <w:rFonts w:ascii="Book Antiqua" w:hAnsi="Book Antiqua"/>
          <w:sz w:val="24"/>
          <w:szCs w:val="24"/>
        </w:rPr>
        <w:t xml:space="preserve"> </w:t>
      </w:r>
      <w:proofErr w:type="spellStart"/>
      <w:r>
        <w:rPr>
          <w:rFonts w:ascii="Book Antiqua" w:hAnsi="Book Antiqua"/>
          <w:sz w:val="24"/>
          <w:szCs w:val="24"/>
        </w:rPr>
        <w:t>keterlibatan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perilaku</w:t>
      </w:r>
      <w:proofErr w:type="spellEnd"/>
      <w:r>
        <w:rPr>
          <w:rFonts w:ascii="Book Antiqua" w:hAnsi="Book Antiqua"/>
          <w:sz w:val="24"/>
          <w:szCs w:val="24"/>
        </w:rPr>
        <w:t xml:space="preserve"> yang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norma (</w:t>
      </w:r>
      <w:proofErr w:type="spellStart"/>
      <w:r>
        <w:rPr>
          <w:rFonts w:ascii="Book Antiqua" w:hAnsi="Book Antiqua"/>
          <w:sz w:val="24"/>
          <w:szCs w:val="24"/>
        </w:rPr>
        <w:t>Uut</w:t>
      </w:r>
      <w:proofErr w:type="spellEnd"/>
      <w:r>
        <w:rPr>
          <w:rFonts w:ascii="Book Antiqua" w:hAnsi="Book Antiqua"/>
          <w:sz w:val="24"/>
          <w:szCs w:val="24"/>
        </w:rPr>
        <w:t xml:space="preserve"> </w:t>
      </w:r>
      <w:proofErr w:type="spellStart"/>
      <w:r>
        <w:rPr>
          <w:rFonts w:ascii="Book Antiqua" w:hAnsi="Book Antiqua"/>
          <w:sz w:val="24"/>
          <w:szCs w:val="24"/>
        </w:rPr>
        <w:t>Rahayuningsih</w:t>
      </w:r>
      <w:proofErr w:type="spellEnd"/>
      <w:r>
        <w:rPr>
          <w:rFonts w:ascii="Book Antiqua" w:hAnsi="Book Antiqua"/>
          <w:sz w:val="24"/>
          <w:szCs w:val="24"/>
        </w:rPr>
        <w:t xml:space="preserve"> </w:t>
      </w:r>
      <w:proofErr w:type="spellStart"/>
      <w:r>
        <w:rPr>
          <w:rFonts w:ascii="Book Antiqua" w:hAnsi="Book Antiqua"/>
          <w:sz w:val="24"/>
          <w:szCs w:val="24"/>
        </w:rPr>
        <w:t>dkk</w:t>
      </w:r>
      <w:proofErr w:type="spellEnd"/>
      <w:r>
        <w:rPr>
          <w:rFonts w:ascii="Book Antiqua" w:hAnsi="Book Antiqua"/>
          <w:sz w:val="24"/>
          <w:szCs w:val="24"/>
        </w:rPr>
        <w:t>., 2025).</w:t>
      </w:r>
    </w:p>
    <w:p w14:paraId="16BBA53E" w14:textId="77777777" w:rsidR="00EE302D" w:rsidRPr="00EE302D" w:rsidRDefault="00EE302D" w:rsidP="00EE302D">
      <w:pPr>
        <w:spacing w:before="80" w:after="60"/>
        <w:rPr>
          <w:rFonts w:ascii="Book Antiqua" w:hAnsi="Book Antiqua"/>
          <w:b/>
          <w:bCs/>
          <w:sz w:val="20"/>
          <w:szCs w:val="20"/>
        </w:rPr>
      </w:pPr>
      <w:r>
        <w:rPr>
          <w:rFonts w:ascii="Book Antiqua" w:hAnsi="Book Antiqua"/>
          <w:b/>
          <w:bCs/>
          <w:sz w:val="24"/>
          <w:szCs w:val="24"/>
        </w:rPr>
        <w:t xml:space="preserve">b. Faktor </w:t>
      </w:r>
      <w:proofErr w:type="spellStart"/>
      <w:r>
        <w:rPr>
          <w:rFonts w:ascii="Book Antiqua" w:hAnsi="Book Antiqua"/>
          <w:b/>
          <w:bCs/>
          <w:sz w:val="24"/>
          <w:szCs w:val="24"/>
        </w:rPr>
        <w:t>Lingkungan</w:t>
      </w:r>
      <w:proofErr w:type="spellEnd"/>
      <w:r>
        <w:rPr>
          <w:rFonts w:ascii="Book Antiqua" w:hAnsi="Book Antiqua"/>
          <w:b/>
          <w:bCs/>
          <w:sz w:val="24"/>
          <w:szCs w:val="24"/>
        </w:rPr>
        <w:t xml:space="preserve"> dan </w:t>
      </w:r>
      <w:proofErr w:type="spellStart"/>
      <w:r>
        <w:rPr>
          <w:rFonts w:ascii="Book Antiqua" w:hAnsi="Book Antiqua"/>
          <w:b/>
          <w:bCs/>
          <w:sz w:val="24"/>
          <w:szCs w:val="24"/>
        </w:rPr>
        <w:t>Pergaulan</w:t>
      </w:r>
      <w:proofErr w:type="spellEnd"/>
    </w:p>
    <w:p w14:paraId="37BEEAA7" w14:textId="77777777" w:rsidR="00EE302D" w:rsidRPr="00EE302D" w:rsidRDefault="00EE302D" w:rsidP="00EE302D">
      <w:pPr>
        <w:spacing w:after="120"/>
        <w:ind w:firstLine="720"/>
        <w:jc w:val="both"/>
        <w:rPr>
          <w:rFonts w:ascii="Book Antiqua" w:hAnsi="Book Antiqua"/>
          <w:sz w:val="20"/>
          <w:szCs w:val="20"/>
        </w:rPr>
      </w:pPr>
      <w:proofErr w:type="spellStart"/>
      <w:r>
        <w:rPr>
          <w:rFonts w:ascii="Book Antiqua" w:hAnsi="Book Antiqua"/>
          <w:sz w:val="24"/>
          <w:szCs w:val="24"/>
        </w:rPr>
        <w:t>Pengaruh</w:t>
      </w:r>
      <w:proofErr w:type="spellEnd"/>
      <w:r>
        <w:rPr>
          <w:rFonts w:ascii="Book Antiqua" w:hAnsi="Book Antiqua"/>
          <w:sz w:val="24"/>
          <w:szCs w:val="24"/>
        </w:rPr>
        <w:t xml:space="preserve"> </w:t>
      </w:r>
      <w:proofErr w:type="spellStart"/>
      <w:r>
        <w:rPr>
          <w:rFonts w:ascii="Book Antiqua" w:hAnsi="Book Antiqua"/>
          <w:sz w:val="24"/>
          <w:szCs w:val="24"/>
        </w:rPr>
        <w:t>teman</w:t>
      </w:r>
      <w:proofErr w:type="spellEnd"/>
      <w:r>
        <w:rPr>
          <w:rFonts w:ascii="Book Antiqua" w:hAnsi="Book Antiqua"/>
          <w:sz w:val="24"/>
          <w:szCs w:val="24"/>
        </w:rPr>
        <w:t xml:space="preserve"> </w:t>
      </w:r>
      <w:proofErr w:type="spellStart"/>
      <w:r>
        <w:rPr>
          <w:rFonts w:ascii="Book Antiqua" w:hAnsi="Book Antiqua"/>
          <w:sz w:val="24"/>
          <w:szCs w:val="24"/>
        </w:rPr>
        <w:t>sebaya</w:t>
      </w:r>
      <w:proofErr w:type="spellEnd"/>
      <w:r>
        <w:rPr>
          <w:rFonts w:ascii="Book Antiqua" w:hAnsi="Book Antiqua"/>
          <w:sz w:val="24"/>
          <w:szCs w:val="24"/>
        </w:rPr>
        <w:t xml:space="preserve"> </w:t>
      </w:r>
      <w:proofErr w:type="spellStart"/>
      <w:r>
        <w:rPr>
          <w:rFonts w:ascii="Book Antiqua" w:hAnsi="Book Antiqua"/>
          <w:sz w:val="24"/>
          <w:szCs w:val="24"/>
        </w:rPr>
        <w:t>merupakan</w:t>
      </w:r>
      <w:proofErr w:type="spellEnd"/>
      <w:r>
        <w:rPr>
          <w:rFonts w:ascii="Book Antiqua" w:hAnsi="Book Antiqua"/>
          <w:sz w:val="24"/>
          <w:szCs w:val="24"/>
        </w:rPr>
        <w:t xml:space="preserve"> salah </w:t>
      </w:r>
      <w:proofErr w:type="spellStart"/>
      <w:r>
        <w:rPr>
          <w:rFonts w:ascii="Book Antiqua" w:hAnsi="Book Antiqua"/>
          <w:sz w:val="24"/>
          <w:szCs w:val="24"/>
        </w:rPr>
        <w:t>satu</w:t>
      </w:r>
      <w:proofErr w:type="spellEnd"/>
      <w:r>
        <w:rPr>
          <w:rFonts w:ascii="Book Antiqua" w:hAnsi="Book Antiqua"/>
          <w:sz w:val="24"/>
          <w:szCs w:val="24"/>
        </w:rPr>
        <w:t xml:space="preserve"> </w:t>
      </w:r>
      <w:proofErr w:type="spellStart"/>
      <w:r>
        <w:rPr>
          <w:rFonts w:ascii="Book Antiqua" w:hAnsi="Book Antiqua"/>
          <w:sz w:val="24"/>
          <w:szCs w:val="24"/>
        </w:rPr>
        <w:t>faktor</w:t>
      </w:r>
      <w:proofErr w:type="spellEnd"/>
      <w:r>
        <w:rPr>
          <w:rFonts w:ascii="Book Antiqua" w:hAnsi="Book Antiqua"/>
          <w:sz w:val="24"/>
          <w:szCs w:val="24"/>
        </w:rPr>
        <w:t xml:space="preserve"> paling </w:t>
      </w:r>
      <w:proofErr w:type="spellStart"/>
      <w:r>
        <w:rPr>
          <w:rFonts w:ascii="Book Antiqua" w:hAnsi="Book Antiqua"/>
          <w:sz w:val="24"/>
          <w:szCs w:val="24"/>
        </w:rPr>
        <w:t>signifikan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membentuk</w:t>
      </w:r>
      <w:proofErr w:type="spellEnd"/>
      <w:r>
        <w:rPr>
          <w:rFonts w:ascii="Book Antiqua" w:hAnsi="Book Antiqua"/>
          <w:sz w:val="24"/>
          <w:szCs w:val="24"/>
        </w:rPr>
        <w:t xml:space="preserve"> </w:t>
      </w:r>
      <w:proofErr w:type="spellStart"/>
      <w:r>
        <w:rPr>
          <w:rFonts w:ascii="Book Antiqua" w:hAnsi="Book Antiqua"/>
          <w:sz w:val="24"/>
          <w:szCs w:val="24"/>
        </w:rPr>
        <w:t>perilaku</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(Grace </w:t>
      </w:r>
      <w:proofErr w:type="spellStart"/>
      <w:r>
        <w:rPr>
          <w:rFonts w:ascii="Book Antiqua" w:hAnsi="Book Antiqua"/>
          <w:sz w:val="24"/>
          <w:szCs w:val="24"/>
        </w:rPr>
        <w:t>Nathaline</w:t>
      </w:r>
      <w:proofErr w:type="spellEnd"/>
      <w:r>
        <w:rPr>
          <w:rFonts w:ascii="Book Antiqua" w:hAnsi="Book Antiqua"/>
          <w:sz w:val="24"/>
          <w:szCs w:val="24"/>
        </w:rPr>
        <w:t xml:space="preserve"> &amp; </w:t>
      </w:r>
      <w:proofErr w:type="spellStart"/>
      <w:r>
        <w:rPr>
          <w:rFonts w:ascii="Book Antiqua" w:hAnsi="Book Antiqua"/>
          <w:sz w:val="24"/>
          <w:szCs w:val="24"/>
        </w:rPr>
        <w:t>Sondang</w:t>
      </w:r>
      <w:proofErr w:type="spellEnd"/>
      <w:r>
        <w:rPr>
          <w:rFonts w:ascii="Book Antiqua" w:hAnsi="Book Antiqua"/>
          <w:sz w:val="24"/>
          <w:szCs w:val="24"/>
        </w:rPr>
        <w:t xml:space="preserve"> M. </w:t>
      </w:r>
      <w:proofErr w:type="spellStart"/>
      <w:r>
        <w:rPr>
          <w:rFonts w:ascii="Book Antiqua" w:hAnsi="Book Antiqua"/>
          <w:sz w:val="24"/>
          <w:szCs w:val="24"/>
        </w:rPr>
        <w:t>Silaen</w:t>
      </w:r>
      <w:proofErr w:type="spellEnd"/>
      <w:r>
        <w:rPr>
          <w:rFonts w:ascii="Book Antiqua" w:hAnsi="Book Antiqua"/>
          <w:sz w:val="24"/>
          <w:szCs w:val="24"/>
        </w:rPr>
        <w:t xml:space="preserve">, 2020). </w:t>
      </w:r>
      <w:proofErr w:type="spellStart"/>
      <w:r>
        <w:rPr>
          <w:rFonts w:ascii="Book Antiqua" w:hAnsi="Book Antiqua"/>
          <w:sz w:val="24"/>
          <w:szCs w:val="24"/>
        </w:rPr>
        <w:t>Interaksi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kelompok</w:t>
      </w:r>
      <w:proofErr w:type="spellEnd"/>
      <w:r>
        <w:rPr>
          <w:rFonts w:ascii="Book Antiqua" w:hAnsi="Book Antiqua"/>
          <w:sz w:val="24"/>
          <w:szCs w:val="24"/>
        </w:rPr>
        <w:t xml:space="preserve"> </w:t>
      </w:r>
      <w:proofErr w:type="spellStart"/>
      <w:r>
        <w:rPr>
          <w:rFonts w:ascii="Book Antiqua" w:hAnsi="Book Antiqua"/>
          <w:sz w:val="24"/>
          <w:szCs w:val="24"/>
        </w:rPr>
        <w:t>sebaya</w:t>
      </w:r>
      <w:proofErr w:type="spellEnd"/>
      <w:r>
        <w:rPr>
          <w:rFonts w:ascii="Book Antiqua" w:hAnsi="Book Antiqua"/>
          <w:sz w:val="24"/>
          <w:szCs w:val="24"/>
        </w:rPr>
        <w:t xml:space="preserve"> yang </w:t>
      </w:r>
      <w:proofErr w:type="spellStart"/>
      <w:r>
        <w:rPr>
          <w:rFonts w:ascii="Book Antiqua" w:hAnsi="Book Antiqua"/>
          <w:sz w:val="24"/>
          <w:szCs w:val="24"/>
        </w:rPr>
        <w:t>memiliki</w:t>
      </w:r>
      <w:proofErr w:type="spellEnd"/>
      <w:r>
        <w:rPr>
          <w:rFonts w:ascii="Book Antiqua" w:hAnsi="Book Antiqua"/>
          <w:sz w:val="24"/>
          <w:szCs w:val="24"/>
        </w:rPr>
        <w:t xml:space="preserve"> </w:t>
      </w:r>
      <w:proofErr w:type="spellStart"/>
      <w:r>
        <w:rPr>
          <w:rFonts w:ascii="Book Antiqua" w:hAnsi="Book Antiqua"/>
          <w:sz w:val="24"/>
          <w:szCs w:val="24"/>
        </w:rPr>
        <w:t>kecenderungan</w:t>
      </w:r>
      <w:proofErr w:type="spellEnd"/>
      <w:r>
        <w:rPr>
          <w:rFonts w:ascii="Book Antiqua" w:hAnsi="Book Antiqua"/>
          <w:sz w:val="24"/>
          <w:szCs w:val="24"/>
        </w:rPr>
        <w:t xml:space="preserve"> </w:t>
      </w:r>
      <w:proofErr w:type="spellStart"/>
      <w:r>
        <w:rPr>
          <w:rFonts w:ascii="Book Antiqua" w:hAnsi="Book Antiqua"/>
          <w:sz w:val="24"/>
          <w:szCs w:val="24"/>
        </w:rPr>
        <w:t>perilaku</w:t>
      </w:r>
      <w:proofErr w:type="spellEnd"/>
      <w:r>
        <w:rPr>
          <w:rFonts w:ascii="Book Antiqua" w:hAnsi="Book Antiqua"/>
          <w:sz w:val="24"/>
          <w:szCs w:val="24"/>
        </w:rPr>
        <w:t xml:space="preserve"> </w:t>
      </w:r>
      <w:proofErr w:type="spellStart"/>
      <w:r>
        <w:rPr>
          <w:rFonts w:ascii="Book Antiqua" w:hAnsi="Book Antiqua"/>
          <w:sz w:val="24"/>
          <w:szCs w:val="24"/>
        </w:rPr>
        <w:t>negatif</w:t>
      </w:r>
      <w:proofErr w:type="spellEnd"/>
      <w:r>
        <w:rPr>
          <w:rFonts w:ascii="Book Antiqua" w:hAnsi="Book Antiqua"/>
          <w:sz w:val="24"/>
          <w:szCs w:val="24"/>
        </w:rPr>
        <w:t xml:space="preserve">, </w:t>
      </w:r>
      <w:proofErr w:type="spellStart"/>
      <w:r>
        <w:rPr>
          <w:rFonts w:ascii="Book Antiqua" w:hAnsi="Book Antiqua"/>
          <w:sz w:val="24"/>
          <w:szCs w:val="24"/>
        </w:rPr>
        <w:t>seperti</w:t>
      </w:r>
      <w:proofErr w:type="spellEnd"/>
      <w:r>
        <w:rPr>
          <w:rFonts w:ascii="Book Antiqua" w:hAnsi="Book Antiqua"/>
          <w:sz w:val="24"/>
          <w:szCs w:val="24"/>
        </w:rPr>
        <w:t xml:space="preserve"> </w:t>
      </w:r>
      <w:proofErr w:type="spellStart"/>
      <w:r>
        <w:rPr>
          <w:rFonts w:ascii="Book Antiqua" w:hAnsi="Book Antiqua"/>
          <w:sz w:val="24"/>
          <w:szCs w:val="24"/>
        </w:rPr>
        <w:t>keterlibatan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geng</w:t>
      </w:r>
      <w:proofErr w:type="spellEnd"/>
      <w:r>
        <w:rPr>
          <w:rFonts w:ascii="Book Antiqua" w:hAnsi="Book Antiqua"/>
          <w:sz w:val="24"/>
          <w:szCs w:val="24"/>
        </w:rPr>
        <w:t xml:space="preserve"> motor,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meningkatkan</w:t>
      </w:r>
      <w:proofErr w:type="spellEnd"/>
      <w:r>
        <w:rPr>
          <w:rFonts w:ascii="Book Antiqua" w:hAnsi="Book Antiqua"/>
          <w:sz w:val="24"/>
          <w:szCs w:val="24"/>
        </w:rPr>
        <w:t xml:space="preserve"> </w:t>
      </w:r>
      <w:proofErr w:type="spellStart"/>
      <w:r>
        <w:rPr>
          <w:rFonts w:ascii="Book Antiqua" w:hAnsi="Book Antiqua"/>
          <w:sz w:val="24"/>
          <w:szCs w:val="24"/>
        </w:rPr>
        <w:t>kemungkinan</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mengikuti</w:t>
      </w:r>
      <w:proofErr w:type="spellEnd"/>
      <w:r>
        <w:rPr>
          <w:rFonts w:ascii="Book Antiqua" w:hAnsi="Book Antiqua"/>
          <w:sz w:val="24"/>
          <w:szCs w:val="24"/>
        </w:rPr>
        <w:t xml:space="preserve"> </w:t>
      </w:r>
      <w:proofErr w:type="spellStart"/>
      <w:r>
        <w:rPr>
          <w:rFonts w:ascii="Book Antiqua" w:hAnsi="Book Antiqua"/>
          <w:sz w:val="24"/>
          <w:szCs w:val="24"/>
        </w:rPr>
        <w:t>pola</w:t>
      </w:r>
      <w:proofErr w:type="spellEnd"/>
      <w:r>
        <w:rPr>
          <w:rFonts w:ascii="Book Antiqua" w:hAnsi="Book Antiqua"/>
          <w:sz w:val="24"/>
          <w:szCs w:val="24"/>
        </w:rPr>
        <w:t xml:space="preserve"> </w:t>
      </w:r>
      <w:proofErr w:type="spellStart"/>
      <w:r>
        <w:rPr>
          <w:rFonts w:ascii="Book Antiqua" w:hAnsi="Book Antiqua"/>
          <w:sz w:val="24"/>
          <w:szCs w:val="24"/>
        </w:rPr>
        <w:t>perilaku</w:t>
      </w:r>
      <w:proofErr w:type="spellEnd"/>
      <w:r>
        <w:rPr>
          <w:rFonts w:ascii="Book Antiqua" w:hAnsi="Book Antiqua"/>
          <w:sz w:val="24"/>
          <w:szCs w:val="24"/>
        </w:rPr>
        <w:t xml:space="preserve"> yang </w:t>
      </w:r>
      <w:proofErr w:type="spellStart"/>
      <w:r>
        <w:rPr>
          <w:rFonts w:ascii="Book Antiqua" w:hAnsi="Book Antiqua"/>
          <w:sz w:val="24"/>
          <w:szCs w:val="24"/>
        </w:rPr>
        <w:t>sama</w:t>
      </w:r>
      <w:proofErr w:type="spellEnd"/>
      <w:r>
        <w:rPr>
          <w:rFonts w:ascii="Book Antiqua" w:hAnsi="Book Antiqua"/>
          <w:sz w:val="24"/>
          <w:szCs w:val="24"/>
        </w:rPr>
        <w:t xml:space="preserve">. </w:t>
      </w:r>
      <w:proofErr w:type="spellStart"/>
      <w:r>
        <w:rPr>
          <w:rFonts w:ascii="Book Antiqua" w:hAnsi="Book Antiqua"/>
          <w:sz w:val="24"/>
          <w:szCs w:val="24"/>
        </w:rPr>
        <w:t>Dorongan</w:t>
      </w:r>
      <w:proofErr w:type="spellEnd"/>
      <w:r>
        <w:rPr>
          <w:rFonts w:ascii="Book Antiqua" w:hAnsi="Book Antiqua"/>
          <w:sz w:val="24"/>
          <w:szCs w:val="24"/>
        </w:rPr>
        <w:t xml:space="preserve"> </w:t>
      </w:r>
      <w:proofErr w:type="spellStart"/>
      <w:r>
        <w:rPr>
          <w:rFonts w:ascii="Book Antiqua" w:hAnsi="Book Antiqua"/>
          <w:sz w:val="24"/>
          <w:szCs w:val="24"/>
        </w:rPr>
        <w:t>remaja</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bagian</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kelompok</w:t>
      </w:r>
      <w:proofErr w:type="spellEnd"/>
      <w:r>
        <w:rPr>
          <w:rFonts w:ascii="Book Antiqua" w:hAnsi="Book Antiqua"/>
          <w:sz w:val="24"/>
          <w:szCs w:val="24"/>
        </w:rPr>
        <w:t xml:space="preserve"> </w:t>
      </w:r>
      <w:proofErr w:type="spellStart"/>
      <w:r>
        <w:rPr>
          <w:rFonts w:ascii="Book Antiqua" w:hAnsi="Book Antiqua"/>
          <w:sz w:val="24"/>
          <w:szCs w:val="24"/>
        </w:rPr>
        <w:t>membuat</w:t>
      </w:r>
      <w:proofErr w:type="spellEnd"/>
      <w:r>
        <w:rPr>
          <w:rFonts w:ascii="Book Antiqua" w:hAnsi="Book Antiqua"/>
          <w:sz w:val="24"/>
          <w:szCs w:val="24"/>
        </w:rPr>
        <w:t xml:space="preserve"> </w:t>
      </w:r>
      <w:proofErr w:type="spellStart"/>
      <w:r>
        <w:rPr>
          <w:rFonts w:ascii="Book Antiqua" w:hAnsi="Book Antiqua"/>
          <w:sz w:val="24"/>
          <w:szCs w:val="24"/>
        </w:rPr>
        <w:t>mereka</w:t>
      </w:r>
      <w:proofErr w:type="spellEnd"/>
      <w:r>
        <w:rPr>
          <w:rFonts w:ascii="Book Antiqua" w:hAnsi="Book Antiqua"/>
          <w:sz w:val="24"/>
          <w:szCs w:val="24"/>
        </w:rPr>
        <w:t xml:space="preserve"> </w:t>
      </w:r>
      <w:proofErr w:type="spellStart"/>
      <w:r>
        <w:rPr>
          <w:rFonts w:ascii="Book Antiqua" w:hAnsi="Book Antiqua"/>
          <w:sz w:val="24"/>
          <w:szCs w:val="24"/>
        </w:rPr>
        <w:t>lebih</w:t>
      </w:r>
      <w:proofErr w:type="spellEnd"/>
      <w:r>
        <w:rPr>
          <w:rFonts w:ascii="Book Antiqua" w:hAnsi="Book Antiqua"/>
          <w:sz w:val="24"/>
          <w:szCs w:val="24"/>
        </w:rPr>
        <w:t xml:space="preserve"> </w:t>
      </w:r>
      <w:proofErr w:type="spellStart"/>
      <w:r>
        <w:rPr>
          <w:rFonts w:ascii="Book Antiqua" w:hAnsi="Book Antiqua"/>
          <w:sz w:val="24"/>
          <w:szCs w:val="24"/>
        </w:rPr>
        <w:t>mudah</w:t>
      </w:r>
      <w:proofErr w:type="spellEnd"/>
      <w:r>
        <w:rPr>
          <w:rFonts w:ascii="Book Antiqua" w:hAnsi="Book Antiqua"/>
          <w:sz w:val="24"/>
          <w:szCs w:val="24"/>
        </w:rPr>
        <w:t xml:space="preserve"> </w:t>
      </w:r>
      <w:proofErr w:type="spellStart"/>
      <w:r>
        <w:rPr>
          <w:rFonts w:ascii="Book Antiqua" w:hAnsi="Book Antiqua"/>
          <w:sz w:val="24"/>
          <w:szCs w:val="24"/>
        </w:rPr>
        <w:t>menyesuaikan</w:t>
      </w:r>
      <w:proofErr w:type="spellEnd"/>
      <w:r>
        <w:rPr>
          <w:rFonts w:ascii="Book Antiqua" w:hAnsi="Book Antiqua"/>
          <w:sz w:val="24"/>
          <w:szCs w:val="24"/>
        </w:rPr>
        <w:t xml:space="preserve"> </w:t>
      </w:r>
      <w:proofErr w:type="spellStart"/>
      <w:r>
        <w:rPr>
          <w:rFonts w:ascii="Book Antiqua" w:hAnsi="Book Antiqua"/>
          <w:sz w:val="24"/>
          <w:szCs w:val="24"/>
        </w:rPr>
        <w:t>diri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pola</w:t>
      </w:r>
      <w:proofErr w:type="spellEnd"/>
      <w:r>
        <w:rPr>
          <w:rFonts w:ascii="Book Antiqua" w:hAnsi="Book Antiqua"/>
          <w:sz w:val="24"/>
          <w:szCs w:val="24"/>
        </w:rPr>
        <w:t xml:space="preserve"> </w:t>
      </w:r>
      <w:proofErr w:type="spellStart"/>
      <w:r>
        <w:rPr>
          <w:rFonts w:ascii="Book Antiqua" w:hAnsi="Book Antiqua"/>
          <w:sz w:val="24"/>
          <w:szCs w:val="24"/>
        </w:rPr>
        <w:t>perilaku</w:t>
      </w:r>
      <w:proofErr w:type="spellEnd"/>
      <w:r>
        <w:rPr>
          <w:rFonts w:ascii="Book Antiqua" w:hAnsi="Book Antiqua"/>
          <w:sz w:val="24"/>
          <w:szCs w:val="24"/>
        </w:rPr>
        <w:t xml:space="preserve"> </w:t>
      </w:r>
      <w:proofErr w:type="spellStart"/>
      <w:r>
        <w:rPr>
          <w:rFonts w:ascii="Book Antiqua" w:hAnsi="Book Antiqua"/>
          <w:sz w:val="24"/>
          <w:szCs w:val="24"/>
        </w:rPr>
        <w:t>teman</w:t>
      </w:r>
      <w:proofErr w:type="spellEnd"/>
      <w:r>
        <w:rPr>
          <w:rFonts w:ascii="Book Antiqua" w:hAnsi="Book Antiqua"/>
          <w:sz w:val="24"/>
          <w:szCs w:val="24"/>
        </w:rPr>
        <w:t xml:space="preserve"> </w:t>
      </w:r>
      <w:proofErr w:type="spellStart"/>
      <w:r>
        <w:rPr>
          <w:rFonts w:ascii="Book Antiqua" w:hAnsi="Book Antiqua"/>
          <w:sz w:val="24"/>
          <w:szCs w:val="24"/>
        </w:rPr>
        <w:t>sebaya</w:t>
      </w:r>
      <w:proofErr w:type="spellEnd"/>
      <w:r>
        <w:rPr>
          <w:rFonts w:ascii="Book Antiqua" w:hAnsi="Book Antiqua"/>
          <w:sz w:val="24"/>
          <w:szCs w:val="24"/>
        </w:rPr>
        <w:t xml:space="preserve">, </w:t>
      </w:r>
      <w:proofErr w:type="spellStart"/>
      <w:r>
        <w:rPr>
          <w:rFonts w:ascii="Book Antiqua" w:hAnsi="Book Antiqua"/>
          <w:sz w:val="24"/>
          <w:szCs w:val="24"/>
        </w:rPr>
        <w:t>meskipun</w:t>
      </w:r>
      <w:proofErr w:type="spellEnd"/>
      <w:r>
        <w:rPr>
          <w:rFonts w:ascii="Book Antiqua" w:hAnsi="Book Antiqua"/>
          <w:sz w:val="24"/>
          <w:szCs w:val="24"/>
        </w:rPr>
        <w:t xml:space="preserve"> </w:t>
      </w:r>
      <w:proofErr w:type="spellStart"/>
      <w:r>
        <w:rPr>
          <w:rFonts w:ascii="Book Antiqua" w:hAnsi="Book Antiqua"/>
          <w:sz w:val="24"/>
          <w:szCs w:val="24"/>
        </w:rPr>
        <w:t>bertentangan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norma (</w:t>
      </w:r>
      <w:proofErr w:type="spellStart"/>
      <w:r>
        <w:rPr>
          <w:rFonts w:ascii="Book Antiqua" w:hAnsi="Book Antiqua"/>
          <w:sz w:val="24"/>
          <w:szCs w:val="24"/>
        </w:rPr>
        <w:t>Singgih</w:t>
      </w:r>
      <w:proofErr w:type="spellEnd"/>
      <w:r>
        <w:rPr>
          <w:rFonts w:ascii="Book Antiqua" w:hAnsi="Book Antiqua"/>
          <w:sz w:val="24"/>
          <w:szCs w:val="24"/>
        </w:rPr>
        <w:t xml:space="preserve"> D. </w:t>
      </w:r>
      <w:proofErr w:type="spellStart"/>
      <w:r>
        <w:rPr>
          <w:rFonts w:ascii="Book Antiqua" w:hAnsi="Book Antiqua"/>
          <w:sz w:val="24"/>
          <w:szCs w:val="24"/>
        </w:rPr>
        <w:t>Gunarsa</w:t>
      </w:r>
      <w:proofErr w:type="spellEnd"/>
      <w:r>
        <w:rPr>
          <w:rFonts w:ascii="Book Antiqua" w:hAnsi="Book Antiqua"/>
          <w:sz w:val="24"/>
          <w:szCs w:val="24"/>
        </w:rPr>
        <w:t xml:space="preserve">, 2008). </w:t>
      </w:r>
      <w:proofErr w:type="spellStart"/>
      <w:r>
        <w:rPr>
          <w:rFonts w:ascii="Book Antiqua" w:hAnsi="Book Antiqua"/>
          <w:sz w:val="24"/>
          <w:szCs w:val="24"/>
        </w:rPr>
        <w:t>Lingkungan</w:t>
      </w:r>
      <w:proofErr w:type="spellEnd"/>
      <w:r>
        <w:rPr>
          <w:rFonts w:ascii="Book Antiqua" w:hAnsi="Book Antiqua"/>
          <w:sz w:val="24"/>
          <w:szCs w:val="24"/>
        </w:rPr>
        <w:t xml:space="preserve"> </w:t>
      </w:r>
      <w:proofErr w:type="spellStart"/>
      <w:r>
        <w:rPr>
          <w:rFonts w:ascii="Book Antiqua" w:hAnsi="Book Antiqua"/>
          <w:sz w:val="24"/>
          <w:szCs w:val="24"/>
        </w:rPr>
        <w:t>tempat</w:t>
      </w:r>
      <w:proofErr w:type="spellEnd"/>
      <w:r>
        <w:rPr>
          <w:rFonts w:ascii="Book Antiqua" w:hAnsi="Book Antiqua"/>
          <w:sz w:val="24"/>
          <w:szCs w:val="24"/>
        </w:rPr>
        <w:t xml:space="preserve"> </w:t>
      </w:r>
      <w:proofErr w:type="spellStart"/>
      <w:r>
        <w:rPr>
          <w:rFonts w:ascii="Book Antiqua" w:hAnsi="Book Antiqua"/>
          <w:sz w:val="24"/>
          <w:szCs w:val="24"/>
        </w:rPr>
        <w:t>tinggal</w:t>
      </w:r>
      <w:proofErr w:type="spellEnd"/>
      <w:r>
        <w:rPr>
          <w:rFonts w:ascii="Book Antiqua" w:hAnsi="Book Antiqua"/>
          <w:sz w:val="24"/>
          <w:szCs w:val="24"/>
        </w:rPr>
        <w:t xml:space="preserve"> yang </w:t>
      </w:r>
      <w:proofErr w:type="spellStart"/>
      <w:r>
        <w:rPr>
          <w:rFonts w:ascii="Book Antiqua" w:hAnsi="Book Antiqua"/>
          <w:sz w:val="24"/>
          <w:szCs w:val="24"/>
        </w:rPr>
        <w:t>memiliki</w:t>
      </w:r>
      <w:proofErr w:type="spellEnd"/>
      <w:r>
        <w:rPr>
          <w:rFonts w:ascii="Book Antiqua" w:hAnsi="Book Antiqua"/>
          <w:sz w:val="24"/>
          <w:szCs w:val="24"/>
        </w:rPr>
        <w:t xml:space="preserve"> </w:t>
      </w:r>
      <w:proofErr w:type="spellStart"/>
      <w:r>
        <w:rPr>
          <w:rFonts w:ascii="Book Antiqua" w:hAnsi="Book Antiqua"/>
          <w:sz w:val="24"/>
          <w:szCs w:val="24"/>
        </w:rPr>
        <w:t>tingkat</w:t>
      </w:r>
      <w:proofErr w:type="spellEnd"/>
      <w:r>
        <w:rPr>
          <w:rFonts w:ascii="Book Antiqua" w:hAnsi="Book Antiqua"/>
          <w:sz w:val="24"/>
          <w:szCs w:val="24"/>
        </w:rPr>
        <w:t xml:space="preserve"> </w:t>
      </w:r>
      <w:proofErr w:type="spellStart"/>
      <w:r>
        <w:rPr>
          <w:rFonts w:ascii="Book Antiqua" w:hAnsi="Book Antiqua"/>
          <w:sz w:val="24"/>
          <w:szCs w:val="24"/>
        </w:rPr>
        <w:t>kerawanan</w:t>
      </w:r>
      <w:proofErr w:type="spellEnd"/>
      <w:r>
        <w:rPr>
          <w:rFonts w:ascii="Book Antiqua" w:hAnsi="Book Antiqua"/>
          <w:sz w:val="24"/>
          <w:szCs w:val="24"/>
        </w:rPr>
        <w:t xml:space="preserve"> </w:t>
      </w:r>
      <w:proofErr w:type="spellStart"/>
      <w:r>
        <w:rPr>
          <w:rFonts w:ascii="Book Antiqua" w:hAnsi="Book Antiqua"/>
          <w:sz w:val="24"/>
          <w:szCs w:val="24"/>
        </w:rPr>
        <w:t>kriminalitas</w:t>
      </w:r>
      <w:proofErr w:type="spellEnd"/>
      <w:r>
        <w:rPr>
          <w:rFonts w:ascii="Book Antiqua" w:hAnsi="Book Antiqua"/>
          <w:sz w:val="24"/>
          <w:szCs w:val="24"/>
        </w:rPr>
        <w:t xml:space="preserve"> </w:t>
      </w:r>
      <w:proofErr w:type="spellStart"/>
      <w:r>
        <w:rPr>
          <w:rFonts w:ascii="Book Antiqua" w:hAnsi="Book Antiqua"/>
          <w:sz w:val="24"/>
          <w:szCs w:val="24"/>
        </w:rPr>
        <w:t>tinggi</w:t>
      </w:r>
      <w:proofErr w:type="spellEnd"/>
      <w:r>
        <w:rPr>
          <w:rFonts w:ascii="Book Antiqua" w:hAnsi="Book Antiqua"/>
          <w:sz w:val="24"/>
          <w:szCs w:val="24"/>
        </w:rPr>
        <w:t xml:space="preserve"> </w:t>
      </w:r>
      <w:proofErr w:type="spellStart"/>
      <w:r>
        <w:rPr>
          <w:rFonts w:ascii="Book Antiqua" w:hAnsi="Book Antiqua"/>
          <w:sz w:val="24"/>
          <w:szCs w:val="24"/>
        </w:rPr>
        <w:t>turut</w:t>
      </w:r>
      <w:proofErr w:type="spellEnd"/>
      <w:r>
        <w:rPr>
          <w:rFonts w:ascii="Book Antiqua" w:hAnsi="Book Antiqua"/>
          <w:sz w:val="24"/>
          <w:szCs w:val="24"/>
        </w:rPr>
        <w:t xml:space="preserve"> </w:t>
      </w:r>
      <w:proofErr w:type="spellStart"/>
      <w:r>
        <w:rPr>
          <w:rFonts w:ascii="Book Antiqua" w:hAnsi="Book Antiqua"/>
          <w:sz w:val="24"/>
          <w:szCs w:val="24"/>
        </w:rPr>
        <w:t>menciptakan</w:t>
      </w:r>
      <w:proofErr w:type="spellEnd"/>
      <w:r>
        <w:rPr>
          <w:rFonts w:ascii="Book Antiqua" w:hAnsi="Book Antiqua"/>
          <w:sz w:val="24"/>
          <w:szCs w:val="24"/>
        </w:rPr>
        <w:t xml:space="preserve"> </w:t>
      </w:r>
      <w:proofErr w:type="spellStart"/>
      <w:r>
        <w:rPr>
          <w:rFonts w:ascii="Book Antiqua" w:hAnsi="Book Antiqua"/>
          <w:sz w:val="24"/>
          <w:szCs w:val="24"/>
        </w:rPr>
        <w:t>situasi</w:t>
      </w:r>
      <w:proofErr w:type="spellEnd"/>
      <w:r>
        <w:rPr>
          <w:rFonts w:ascii="Book Antiqua" w:hAnsi="Book Antiqua"/>
          <w:sz w:val="24"/>
          <w:szCs w:val="24"/>
        </w:rPr>
        <w:t xml:space="preserve"> yang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kondusif</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w:t>
      </w:r>
      <w:proofErr w:type="spellStart"/>
      <w:r>
        <w:rPr>
          <w:rFonts w:ascii="Book Antiqua" w:hAnsi="Book Antiqua"/>
          <w:sz w:val="24"/>
          <w:szCs w:val="24"/>
        </w:rPr>
        <w:t>perkembangan</w:t>
      </w:r>
      <w:proofErr w:type="spellEnd"/>
      <w:r>
        <w:rPr>
          <w:rFonts w:ascii="Book Antiqua" w:hAnsi="Book Antiqua"/>
          <w:sz w:val="24"/>
          <w:szCs w:val="24"/>
        </w:rPr>
        <w:t xml:space="preserve"> </w:t>
      </w:r>
      <w:proofErr w:type="spellStart"/>
      <w:r>
        <w:rPr>
          <w:rFonts w:ascii="Book Antiqua" w:hAnsi="Book Antiqua"/>
          <w:sz w:val="24"/>
          <w:szCs w:val="24"/>
        </w:rPr>
        <w:t>perilaku</w:t>
      </w:r>
      <w:proofErr w:type="spellEnd"/>
      <w:r>
        <w:rPr>
          <w:rFonts w:ascii="Book Antiqua" w:hAnsi="Book Antiqua"/>
          <w:sz w:val="24"/>
          <w:szCs w:val="24"/>
        </w:rPr>
        <w:t xml:space="preserve"> </w:t>
      </w:r>
      <w:proofErr w:type="spellStart"/>
      <w:r>
        <w:rPr>
          <w:rFonts w:ascii="Book Antiqua" w:hAnsi="Book Antiqua"/>
          <w:sz w:val="24"/>
          <w:szCs w:val="24"/>
        </w:rPr>
        <w:t>positif</w:t>
      </w:r>
      <w:proofErr w:type="spellEnd"/>
      <w:r>
        <w:rPr>
          <w:rFonts w:ascii="Book Antiqua" w:hAnsi="Book Antiqua"/>
          <w:sz w:val="24"/>
          <w:szCs w:val="24"/>
        </w:rPr>
        <w:t>—</w:t>
      </w:r>
      <w:proofErr w:type="spellStart"/>
      <w:r>
        <w:rPr>
          <w:rFonts w:ascii="Book Antiqua" w:hAnsi="Book Antiqua"/>
          <w:sz w:val="24"/>
          <w:szCs w:val="24"/>
        </w:rPr>
        <w:t>melihat</w:t>
      </w:r>
      <w:proofErr w:type="spellEnd"/>
      <w:r>
        <w:rPr>
          <w:rFonts w:ascii="Book Antiqua" w:hAnsi="Book Antiqua"/>
          <w:sz w:val="24"/>
          <w:szCs w:val="24"/>
        </w:rPr>
        <w:t xml:space="preserve"> </w:t>
      </w:r>
      <w:proofErr w:type="spellStart"/>
      <w:r>
        <w:rPr>
          <w:rFonts w:ascii="Book Antiqua" w:hAnsi="Book Antiqua"/>
          <w:sz w:val="24"/>
          <w:szCs w:val="24"/>
        </w:rPr>
        <w:t>aktivitas</w:t>
      </w:r>
      <w:proofErr w:type="spellEnd"/>
      <w:r>
        <w:rPr>
          <w:rFonts w:ascii="Book Antiqua" w:hAnsi="Book Antiqua"/>
          <w:sz w:val="24"/>
          <w:szCs w:val="24"/>
        </w:rPr>
        <w:t xml:space="preserve"> </w:t>
      </w:r>
      <w:proofErr w:type="spellStart"/>
      <w:r>
        <w:rPr>
          <w:rFonts w:ascii="Book Antiqua" w:hAnsi="Book Antiqua"/>
          <w:sz w:val="24"/>
          <w:szCs w:val="24"/>
        </w:rPr>
        <w:t>kriminal</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kehidupan</w:t>
      </w:r>
      <w:proofErr w:type="spellEnd"/>
      <w:r>
        <w:rPr>
          <w:rFonts w:ascii="Book Antiqua" w:hAnsi="Book Antiqua"/>
          <w:sz w:val="24"/>
          <w:szCs w:val="24"/>
        </w:rPr>
        <w:t xml:space="preserve"> </w:t>
      </w:r>
      <w:proofErr w:type="spellStart"/>
      <w:r>
        <w:rPr>
          <w:rFonts w:ascii="Book Antiqua" w:hAnsi="Book Antiqua"/>
          <w:sz w:val="24"/>
          <w:szCs w:val="24"/>
        </w:rPr>
        <w:t>sehari-hari</w:t>
      </w:r>
      <w:proofErr w:type="spellEnd"/>
      <w:r>
        <w:rPr>
          <w:rFonts w:ascii="Book Antiqua" w:hAnsi="Book Antiqua"/>
          <w:sz w:val="24"/>
          <w:szCs w:val="24"/>
        </w:rPr>
        <w:t xml:space="preserve"> </w:t>
      </w:r>
      <w:proofErr w:type="spellStart"/>
      <w:r>
        <w:rPr>
          <w:rFonts w:ascii="Book Antiqua" w:hAnsi="Book Antiqua"/>
          <w:sz w:val="24"/>
          <w:szCs w:val="24"/>
        </w:rPr>
        <w:t>membuat</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menormalisasikan</w:t>
      </w:r>
      <w:proofErr w:type="spellEnd"/>
      <w:r>
        <w:rPr>
          <w:rFonts w:ascii="Book Antiqua" w:hAnsi="Book Antiqua"/>
          <w:sz w:val="24"/>
          <w:szCs w:val="24"/>
        </w:rPr>
        <w:t xml:space="preserve"> </w:t>
      </w:r>
      <w:proofErr w:type="spellStart"/>
      <w:r>
        <w:rPr>
          <w:rFonts w:ascii="Book Antiqua" w:hAnsi="Book Antiqua"/>
          <w:sz w:val="24"/>
          <w:szCs w:val="24"/>
        </w:rPr>
        <w:t>tindakan</w:t>
      </w:r>
      <w:proofErr w:type="spellEnd"/>
      <w:r>
        <w:rPr>
          <w:rFonts w:ascii="Book Antiqua" w:hAnsi="Book Antiqua"/>
          <w:sz w:val="24"/>
          <w:szCs w:val="24"/>
        </w:rPr>
        <w:t xml:space="preserve"> </w:t>
      </w:r>
      <w:proofErr w:type="spellStart"/>
      <w:r>
        <w:rPr>
          <w:rFonts w:ascii="Book Antiqua" w:hAnsi="Book Antiqua"/>
          <w:sz w:val="24"/>
          <w:szCs w:val="24"/>
        </w:rPr>
        <w:t>tersebut</w:t>
      </w:r>
      <w:proofErr w:type="spellEnd"/>
      <w:r>
        <w:rPr>
          <w:rFonts w:ascii="Book Antiqua" w:hAnsi="Book Antiqua"/>
          <w:sz w:val="24"/>
          <w:szCs w:val="24"/>
        </w:rPr>
        <w:t xml:space="preserve"> (Mahfud, 2022).</w:t>
      </w:r>
    </w:p>
    <w:p w14:paraId="323CEC2D" w14:textId="77777777" w:rsidR="00EE302D" w:rsidRPr="00EE302D" w:rsidRDefault="00EE302D" w:rsidP="00EE302D">
      <w:pPr>
        <w:spacing w:before="80" w:after="60"/>
        <w:rPr>
          <w:rFonts w:ascii="Book Antiqua" w:hAnsi="Book Antiqua"/>
          <w:b/>
          <w:bCs/>
          <w:sz w:val="20"/>
          <w:szCs w:val="20"/>
        </w:rPr>
      </w:pPr>
      <w:r>
        <w:rPr>
          <w:rFonts w:ascii="Book Antiqua" w:hAnsi="Book Antiqua"/>
          <w:b/>
          <w:bCs/>
          <w:sz w:val="24"/>
          <w:szCs w:val="24"/>
        </w:rPr>
        <w:t>c. Faktor Ekonomi</w:t>
      </w:r>
    </w:p>
    <w:p w14:paraId="663D3637" w14:textId="77777777" w:rsidR="00EE302D" w:rsidRPr="00EE302D" w:rsidRDefault="00EE302D" w:rsidP="00EE302D">
      <w:pPr>
        <w:spacing w:after="120"/>
        <w:ind w:firstLine="720"/>
        <w:jc w:val="both"/>
        <w:rPr>
          <w:rFonts w:ascii="Book Antiqua" w:hAnsi="Book Antiqua"/>
          <w:sz w:val="20"/>
          <w:szCs w:val="20"/>
        </w:rPr>
      </w:pPr>
      <w:proofErr w:type="spellStart"/>
      <w:r>
        <w:rPr>
          <w:rFonts w:ascii="Book Antiqua" w:hAnsi="Book Antiqua"/>
          <w:sz w:val="24"/>
          <w:szCs w:val="24"/>
        </w:rPr>
        <w:t>Ketidakmampuan</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memenuhi</w:t>
      </w:r>
      <w:proofErr w:type="spellEnd"/>
      <w:r>
        <w:rPr>
          <w:rFonts w:ascii="Book Antiqua" w:hAnsi="Book Antiqua"/>
          <w:sz w:val="24"/>
          <w:szCs w:val="24"/>
        </w:rPr>
        <w:t xml:space="preserve"> </w:t>
      </w:r>
      <w:proofErr w:type="spellStart"/>
      <w:r>
        <w:rPr>
          <w:rFonts w:ascii="Book Antiqua" w:hAnsi="Book Antiqua"/>
          <w:sz w:val="24"/>
          <w:szCs w:val="24"/>
        </w:rPr>
        <w:t>kebutuhan</w:t>
      </w:r>
      <w:proofErr w:type="spellEnd"/>
      <w:r>
        <w:rPr>
          <w:rFonts w:ascii="Book Antiqua" w:hAnsi="Book Antiqua"/>
          <w:sz w:val="24"/>
          <w:szCs w:val="24"/>
        </w:rPr>
        <w:t xml:space="preserve"> </w:t>
      </w:r>
      <w:proofErr w:type="spellStart"/>
      <w:r>
        <w:rPr>
          <w:rFonts w:ascii="Book Antiqua" w:hAnsi="Book Antiqua"/>
          <w:sz w:val="24"/>
          <w:szCs w:val="24"/>
        </w:rPr>
        <w:t>pribadi</w:t>
      </w:r>
      <w:proofErr w:type="spellEnd"/>
      <w:r>
        <w:rPr>
          <w:rFonts w:ascii="Book Antiqua" w:hAnsi="Book Antiqua"/>
          <w:sz w:val="24"/>
          <w:szCs w:val="24"/>
        </w:rPr>
        <w:t xml:space="preserve"> </w:t>
      </w:r>
      <w:proofErr w:type="spellStart"/>
      <w:r>
        <w:rPr>
          <w:rFonts w:ascii="Book Antiqua" w:hAnsi="Book Antiqua"/>
          <w:sz w:val="24"/>
          <w:szCs w:val="24"/>
        </w:rPr>
        <w:t>sering</w:t>
      </w:r>
      <w:proofErr w:type="spellEnd"/>
      <w:r>
        <w:rPr>
          <w:rFonts w:ascii="Book Antiqua" w:hAnsi="Book Antiqua"/>
          <w:sz w:val="24"/>
          <w:szCs w:val="24"/>
        </w:rPr>
        <w:t xml:space="preserv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faktor</w:t>
      </w:r>
      <w:proofErr w:type="spellEnd"/>
      <w:r>
        <w:rPr>
          <w:rFonts w:ascii="Book Antiqua" w:hAnsi="Book Antiqua"/>
          <w:sz w:val="24"/>
          <w:szCs w:val="24"/>
        </w:rPr>
        <w:t xml:space="preserve"> </w:t>
      </w:r>
      <w:proofErr w:type="spellStart"/>
      <w:r>
        <w:rPr>
          <w:rFonts w:ascii="Book Antiqua" w:hAnsi="Book Antiqua"/>
          <w:sz w:val="24"/>
          <w:szCs w:val="24"/>
        </w:rPr>
        <w:t>pendorong</w:t>
      </w:r>
      <w:proofErr w:type="spellEnd"/>
      <w:r>
        <w:rPr>
          <w:rFonts w:ascii="Book Antiqua" w:hAnsi="Book Antiqua"/>
          <w:sz w:val="24"/>
          <w:szCs w:val="24"/>
        </w:rPr>
        <w:t xml:space="preserve"> </w:t>
      </w:r>
      <w:proofErr w:type="spellStart"/>
      <w:r>
        <w:rPr>
          <w:rFonts w:ascii="Book Antiqua" w:hAnsi="Book Antiqua"/>
          <w:sz w:val="24"/>
          <w:szCs w:val="24"/>
        </w:rPr>
        <w:t>perilaku</w:t>
      </w:r>
      <w:proofErr w:type="spellEnd"/>
      <w:r>
        <w:rPr>
          <w:rFonts w:ascii="Book Antiqua" w:hAnsi="Book Antiqua"/>
          <w:sz w:val="24"/>
          <w:szCs w:val="24"/>
        </w:rPr>
        <w:t xml:space="preserve"> </w:t>
      </w:r>
      <w:proofErr w:type="spellStart"/>
      <w:r>
        <w:rPr>
          <w:rFonts w:ascii="Book Antiqua" w:hAnsi="Book Antiqua"/>
          <w:sz w:val="24"/>
          <w:szCs w:val="24"/>
        </w:rPr>
        <w:t>menyimpang</w:t>
      </w:r>
      <w:proofErr w:type="spellEnd"/>
      <w:r>
        <w:rPr>
          <w:rFonts w:ascii="Book Antiqua" w:hAnsi="Book Antiqua"/>
          <w:sz w:val="24"/>
          <w:szCs w:val="24"/>
        </w:rPr>
        <w:t xml:space="preserve"> (</w:t>
      </w:r>
      <w:proofErr w:type="spellStart"/>
      <w:r>
        <w:rPr>
          <w:rFonts w:ascii="Book Antiqua" w:hAnsi="Book Antiqua"/>
          <w:sz w:val="24"/>
          <w:szCs w:val="24"/>
        </w:rPr>
        <w:t>Uut</w:t>
      </w:r>
      <w:proofErr w:type="spellEnd"/>
      <w:r>
        <w:rPr>
          <w:rFonts w:ascii="Book Antiqua" w:hAnsi="Book Antiqua"/>
          <w:sz w:val="24"/>
          <w:szCs w:val="24"/>
        </w:rPr>
        <w:t xml:space="preserve"> </w:t>
      </w:r>
      <w:proofErr w:type="spellStart"/>
      <w:r>
        <w:rPr>
          <w:rFonts w:ascii="Book Antiqua" w:hAnsi="Book Antiqua"/>
          <w:sz w:val="24"/>
          <w:szCs w:val="24"/>
        </w:rPr>
        <w:t>Rahayuningsih</w:t>
      </w:r>
      <w:proofErr w:type="spellEnd"/>
      <w:r>
        <w:rPr>
          <w:rFonts w:ascii="Book Antiqua" w:hAnsi="Book Antiqua"/>
          <w:sz w:val="24"/>
          <w:szCs w:val="24"/>
        </w:rPr>
        <w:t xml:space="preserve"> </w:t>
      </w:r>
      <w:proofErr w:type="spellStart"/>
      <w:r>
        <w:rPr>
          <w:rFonts w:ascii="Book Antiqua" w:hAnsi="Book Antiqua"/>
          <w:sz w:val="24"/>
          <w:szCs w:val="24"/>
        </w:rPr>
        <w:t>dkk</w:t>
      </w:r>
      <w:proofErr w:type="spellEnd"/>
      <w:r>
        <w:rPr>
          <w:rFonts w:ascii="Book Antiqua" w:hAnsi="Book Antiqua"/>
          <w:sz w:val="24"/>
          <w:szCs w:val="24"/>
        </w:rPr>
        <w:t xml:space="preserve">., 2025). </w:t>
      </w:r>
      <w:proofErr w:type="spellStart"/>
      <w:r>
        <w:rPr>
          <w:rFonts w:ascii="Book Antiqua" w:hAnsi="Book Antiqua"/>
          <w:sz w:val="24"/>
          <w:szCs w:val="24"/>
        </w:rPr>
        <w:t>Keinginan</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memiliki</w:t>
      </w:r>
      <w:proofErr w:type="spellEnd"/>
      <w:r>
        <w:rPr>
          <w:rFonts w:ascii="Book Antiqua" w:hAnsi="Book Antiqua"/>
          <w:sz w:val="24"/>
          <w:szCs w:val="24"/>
        </w:rPr>
        <w:t xml:space="preserve"> uang guna </w:t>
      </w:r>
      <w:proofErr w:type="spellStart"/>
      <w:r>
        <w:rPr>
          <w:rFonts w:ascii="Book Antiqua" w:hAnsi="Book Antiqua"/>
          <w:sz w:val="24"/>
          <w:szCs w:val="24"/>
        </w:rPr>
        <w:t>memenuhi</w:t>
      </w:r>
      <w:proofErr w:type="spellEnd"/>
      <w:r>
        <w:rPr>
          <w:rFonts w:ascii="Book Antiqua" w:hAnsi="Book Antiqua"/>
          <w:sz w:val="24"/>
          <w:szCs w:val="24"/>
        </w:rPr>
        <w:t xml:space="preserve"> </w:t>
      </w:r>
      <w:proofErr w:type="spellStart"/>
      <w:r>
        <w:rPr>
          <w:rFonts w:ascii="Book Antiqua" w:hAnsi="Book Antiqua"/>
          <w:sz w:val="24"/>
          <w:szCs w:val="24"/>
        </w:rPr>
        <w:t>gaya</w:t>
      </w:r>
      <w:proofErr w:type="spellEnd"/>
      <w:r>
        <w:rPr>
          <w:rFonts w:ascii="Book Antiqua" w:hAnsi="Book Antiqua"/>
          <w:sz w:val="24"/>
          <w:szCs w:val="24"/>
        </w:rPr>
        <w:t xml:space="preserve"> </w:t>
      </w:r>
      <w:proofErr w:type="spellStart"/>
      <w:r>
        <w:rPr>
          <w:rFonts w:ascii="Book Antiqua" w:hAnsi="Book Antiqua"/>
          <w:sz w:val="24"/>
          <w:szCs w:val="24"/>
        </w:rPr>
        <w:t>hidup</w:t>
      </w:r>
      <w:proofErr w:type="spellEnd"/>
      <w:r>
        <w:rPr>
          <w:rFonts w:ascii="Book Antiqua" w:hAnsi="Book Antiqua"/>
          <w:sz w:val="24"/>
          <w:szCs w:val="24"/>
        </w:rPr>
        <w:t xml:space="preserve"> </w:t>
      </w:r>
      <w:proofErr w:type="spellStart"/>
      <w:r>
        <w:rPr>
          <w:rFonts w:ascii="Book Antiqua" w:hAnsi="Book Antiqua"/>
          <w:sz w:val="24"/>
          <w:szCs w:val="24"/>
        </w:rPr>
        <w:t>tertentu</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mendorong</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mencari</w:t>
      </w:r>
      <w:proofErr w:type="spellEnd"/>
      <w:r>
        <w:rPr>
          <w:rFonts w:ascii="Book Antiqua" w:hAnsi="Book Antiqua"/>
          <w:sz w:val="24"/>
          <w:szCs w:val="24"/>
        </w:rPr>
        <w:t xml:space="preserve"> </w:t>
      </w:r>
      <w:proofErr w:type="spellStart"/>
      <w:r>
        <w:rPr>
          <w:rFonts w:ascii="Book Antiqua" w:hAnsi="Book Antiqua"/>
          <w:sz w:val="24"/>
          <w:szCs w:val="24"/>
        </w:rPr>
        <w:t>cara</w:t>
      </w:r>
      <w:proofErr w:type="spellEnd"/>
      <w:r>
        <w:rPr>
          <w:rFonts w:ascii="Book Antiqua" w:hAnsi="Book Antiqua"/>
          <w:sz w:val="24"/>
          <w:szCs w:val="24"/>
        </w:rPr>
        <w:t xml:space="preserve"> yang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norma. </w:t>
      </w:r>
      <w:proofErr w:type="spellStart"/>
      <w:r>
        <w:rPr>
          <w:rFonts w:ascii="Book Antiqua" w:hAnsi="Book Antiqua"/>
          <w:sz w:val="24"/>
          <w:szCs w:val="24"/>
        </w:rPr>
        <w:t>Kesulitan</w:t>
      </w:r>
      <w:proofErr w:type="spellEnd"/>
      <w:r>
        <w:rPr>
          <w:rFonts w:ascii="Book Antiqua" w:hAnsi="Book Antiqua"/>
          <w:sz w:val="24"/>
          <w:szCs w:val="24"/>
        </w:rPr>
        <w:t xml:space="preserve"> </w:t>
      </w:r>
      <w:proofErr w:type="spellStart"/>
      <w:r>
        <w:rPr>
          <w:rFonts w:ascii="Book Antiqua" w:hAnsi="Book Antiqua"/>
          <w:sz w:val="24"/>
          <w:szCs w:val="24"/>
        </w:rPr>
        <w:t>ekonomi</w:t>
      </w:r>
      <w:proofErr w:type="spellEnd"/>
      <w:r>
        <w:rPr>
          <w:rFonts w:ascii="Book Antiqua" w:hAnsi="Book Antiqua"/>
          <w:sz w:val="24"/>
          <w:szCs w:val="24"/>
        </w:rPr>
        <w:t xml:space="preserve"> </w:t>
      </w:r>
      <w:proofErr w:type="spellStart"/>
      <w:r>
        <w:rPr>
          <w:rFonts w:ascii="Book Antiqua" w:hAnsi="Book Antiqua"/>
          <w:sz w:val="24"/>
          <w:szCs w:val="24"/>
        </w:rPr>
        <w:t>keluarga</w:t>
      </w:r>
      <w:proofErr w:type="spellEnd"/>
      <w:r>
        <w:rPr>
          <w:rFonts w:ascii="Book Antiqua" w:hAnsi="Book Antiqua"/>
          <w:sz w:val="24"/>
          <w:szCs w:val="24"/>
        </w:rPr>
        <w:t xml:space="preserve"> juga </w:t>
      </w:r>
      <w:proofErr w:type="spellStart"/>
      <w:r>
        <w:rPr>
          <w:rFonts w:ascii="Book Antiqua" w:hAnsi="Book Antiqua"/>
          <w:sz w:val="24"/>
          <w:szCs w:val="24"/>
        </w:rPr>
        <w:t>berperan</w:t>
      </w:r>
      <w:proofErr w:type="spellEnd"/>
      <w:r>
        <w:rPr>
          <w:rFonts w:ascii="Book Antiqua" w:hAnsi="Book Antiqua"/>
          <w:sz w:val="24"/>
          <w:szCs w:val="24"/>
        </w:rPr>
        <w:t xml:space="preserve"> </w:t>
      </w:r>
      <w:proofErr w:type="spellStart"/>
      <w:r>
        <w:rPr>
          <w:rFonts w:ascii="Book Antiqua" w:hAnsi="Book Antiqua"/>
          <w:sz w:val="24"/>
          <w:szCs w:val="24"/>
        </w:rPr>
        <w:t>signifikan</w:t>
      </w:r>
      <w:proofErr w:type="spellEnd"/>
      <w:r>
        <w:rPr>
          <w:rFonts w:ascii="Book Antiqua" w:hAnsi="Book Antiqua"/>
          <w:sz w:val="24"/>
          <w:szCs w:val="24"/>
        </w:rPr>
        <w:t>—</w:t>
      </w:r>
      <w:proofErr w:type="spellStart"/>
      <w:r>
        <w:rPr>
          <w:rFonts w:ascii="Book Antiqua" w:hAnsi="Book Antiqua"/>
          <w:sz w:val="24"/>
          <w:szCs w:val="24"/>
        </w:rPr>
        <w:t>kondisi</w:t>
      </w:r>
      <w:proofErr w:type="spellEnd"/>
      <w:r>
        <w:rPr>
          <w:rFonts w:ascii="Book Antiqua" w:hAnsi="Book Antiqua"/>
          <w:sz w:val="24"/>
          <w:szCs w:val="24"/>
        </w:rPr>
        <w:t xml:space="preserve"> </w:t>
      </w:r>
      <w:proofErr w:type="spellStart"/>
      <w:r>
        <w:rPr>
          <w:rFonts w:ascii="Book Antiqua" w:hAnsi="Book Antiqua"/>
          <w:sz w:val="24"/>
          <w:szCs w:val="24"/>
        </w:rPr>
        <w:t>keuangan</w:t>
      </w:r>
      <w:proofErr w:type="spellEnd"/>
      <w:r>
        <w:rPr>
          <w:rFonts w:ascii="Book Antiqua" w:hAnsi="Book Antiqua"/>
          <w:sz w:val="24"/>
          <w:szCs w:val="24"/>
        </w:rPr>
        <w:t xml:space="preserve"> yang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stabil</w:t>
      </w:r>
      <w:proofErr w:type="spellEnd"/>
      <w:r>
        <w:rPr>
          <w:rFonts w:ascii="Book Antiqua" w:hAnsi="Book Antiqua"/>
          <w:sz w:val="24"/>
          <w:szCs w:val="24"/>
        </w:rPr>
        <w:t xml:space="preserve"> </w:t>
      </w:r>
      <w:proofErr w:type="spellStart"/>
      <w:r>
        <w:rPr>
          <w:rFonts w:ascii="Book Antiqua" w:hAnsi="Book Antiqua"/>
          <w:sz w:val="24"/>
          <w:szCs w:val="24"/>
        </w:rPr>
        <w:t>sering</w:t>
      </w:r>
      <w:proofErr w:type="spellEnd"/>
      <w:r>
        <w:rPr>
          <w:rFonts w:ascii="Book Antiqua" w:hAnsi="Book Antiqua"/>
          <w:sz w:val="24"/>
          <w:szCs w:val="24"/>
        </w:rPr>
        <w:t xml:space="preserve"> </w:t>
      </w:r>
      <w:proofErr w:type="spellStart"/>
      <w:r>
        <w:rPr>
          <w:rFonts w:ascii="Book Antiqua" w:hAnsi="Book Antiqua"/>
          <w:sz w:val="24"/>
          <w:szCs w:val="24"/>
        </w:rPr>
        <w:t>membuat</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merasa</w:t>
      </w:r>
      <w:proofErr w:type="spellEnd"/>
      <w:r>
        <w:rPr>
          <w:rFonts w:ascii="Book Antiqua" w:hAnsi="Book Antiqua"/>
          <w:sz w:val="24"/>
          <w:szCs w:val="24"/>
        </w:rPr>
        <w:t xml:space="preserve"> </w:t>
      </w:r>
      <w:proofErr w:type="spellStart"/>
      <w:r>
        <w:rPr>
          <w:rFonts w:ascii="Book Antiqua" w:hAnsi="Book Antiqua"/>
          <w:sz w:val="24"/>
          <w:szCs w:val="24"/>
        </w:rPr>
        <w:t>perlu</w:t>
      </w:r>
      <w:proofErr w:type="spellEnd"/>
      <w:r>
        <w:rPr>
          <w:rFonts w:ascii="Book Antiqua" w:hAnsi="Book Antiqua"/>
          <w:sz w:val="24"/>
          <w:szCs w:val="24"/>
        </w:rPr>
        <w:t xml:space="preserve"> </w:t>
      </w:r>
      <w:proofErr w:type="spellStart"/>
      <w:r>
        <w:rPr>
          <w:rFonts w:ascii="Book Antiqua" w:hAnsi="Book Antiqua"/>
          <w:sz w:val="24"/>
          <w:szCs w:val="24"/>
        </w:rPr>
        <w:t>membantu</w:t>
      </w:r>
      <w:proofErr w:type="spellEnd"/>
      <w:r>
        <w:rPr>
          <w:rFonts w:ascii="Book Antiqua" w:hAnsi="Book Antiqua"/>
          <w:sz w:val="24"/>
          <w:szCs w:val="24"/>
        </w:rPr>
        <w:t xml:space="preserve"> </w:t>
      </w:r>
      <w:proofErr w:type="spellStart"/>
      <w:r>
        <w:rPr>
          <w:rFonts w:ascii="Book Antiqua" w:hAnsi="Book Antiqua"/>
          <w:sz w:val="24"/>
          <w:szCs w:val="24"/>
        </w:rPr>
        <w:t>memenuhi</w:t>
      </w:r>
      <w:proofErr w:type="spellEnd"/>
      <w:r>
        <w:rPr>
          <w:rFonts w:ascii="Book Antiqua" w:hAnsi="Book Antiqua"/>
          <w:sz w:val="24"/>
          <w:szCs w:val="24"/>
        </w:rPr>
        <w:t xml:space="preserve"> </w:t>
      </w:r>
      <w:proofErr w:type="spellStart"/>
      <w:r>
        <w:rPr>
          <w:rFonts w:ascii="Book Antiqua" w:hAnsi="Book Antiqua"/>
          <w:sz w:val="24"/>
          <w:szCs w:val="24"/>
        </w:rPr>
        <w:t>kebutuhan</w:t>
      </w:r>
      <w:proofErr w:type="spellEnd"/>
      <w:r>
        <w:rPr>
          <w:rFonts w:ascii="Book Antiqua" w:hAnsi="Book Antiqua"/>
          <w:sz w:val="24"/>
          <w:szCs w:val="24"/>
        </w:rPr>
        <w:t xml:space="preserve"> </w:t>
      </w:r>
      <w:proofErr w:type="spellStart"/>
      <w:r>
        <w:rPr>
          <w:rFonts w:ascii="Book Antiqua" w:hAnsi="Book Antiqua"/>
          <w:sz w:val="24"/>
          <w:szCs w:val="24"/>
        </w:rPr>
        <w:t>rumah</w:t>
      </w:r>
      <w:proofErr w:type="spellEnd"/>
      <w:r>
        <w:rPr>
          <w:rFonts w:ascii="Book Antiqua" w:hAnsi="Book Antiqua"/>
          <w:sz w:val="24"/>
          <w:szCs w:val="24"/>
        </w:rPr>
        <w:t xml:space="preserve"> </w:t>
      </w:r>
      <w:proofErr w:type="spellStart"/>
      <w:r>
        <w:rPr>
          <w:rFonts w:ascii="Book Antiqua" w:hAnsi="Book Antiqua"/>
          <w:sz w:val="24"/>
          <w:szCs w:val="24"/>
        </w:rPr>
        <w:t>tangga</w:t>
      </w:r>
      <w:proofErr w:type="spellEnd"/>
      <w:r>
        <w:rPr>
          <w:rFonts w:ascii="Book Antiqua" w:hAnsi="Book Antiqua"/>
          <w:sz w:val="24"/>
          <w:szCs w:val="24"/>
        </w:rPr>
        <w:t xml:space="preserve"> </w:t>
      </w:r>
      <w:proofErr w:type="spellStart"/>
      <w:r>
        <w:rPr>
          <w:rFonts w:ascii="Book Antiqua" w:hAnsi="Book Antiqua"/>
          <w:sz w:val="24"/>
          <w:szCs w:val="24"/>
        </w:rPr>
        <w:t>melalui</w:t>
      </w:r>
      <w:proofErr w:type="spellEnd"/>
      <w:r>
        <w:rPr>
          <w:rFonts w:ascii="Book Antiqua" w:hAnsi="Book Antiqua"/>
          <w:sz w:val="24"/>
          <w:szCs w:val="24"/>
        </w:rPr>
        <w:t xml:space="preserve"> </w:t>
      </w:r>
      <w:proofErr w:type="spellStart"/>
      <w:r>
        <w:rPr>
          <w:rFonts w:ascii="Book Antiqua" w:hAnsi="Book Antiqua"/>
          <w:sz w:val="24"/>
          <w:szCs w:val="24"/>
        </w:rPr>
        <w:t>cara</w:t>
      </w:r>
      <w:proofErr w:type="spellEnd"/>
      <w:r>
        <w:rPr>
          <w:rFonts w:ascii="Book Antiqua" w:hAnsi="Book Antiqua"/>
          <w:sz w:val="24"/>
          <w:szCs w:val="24"/>
        </w:rPr>
        <w:t xml:space="preserve"> yang </w:t>
      </w:r>
      <w:proofErr w:type="spellStart"/>
      <w:r>
        <w:rPr>
          <w:rFonts w:ascii="Book Antiqua" w:hAnsi="Book Antiqua"/>
          <w:sz w:val="24"/>
          <w:szCs w:val="24"/>
        </w:rPr>
        <w:t>melanggar</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(Mahfud, 2022). </w:t>
      </w:r>
      <w:proofErr w:type="spellStart"/>
      <w:r>
        <w:rPr>
          <w:rFonts w:ascii="Book Antiqua" w:hAnsi="Book Antiqua"/>
          <w:sz w:val="24"/>
          <w:szCs w:val="24"/>
        </w:rPr>
        <w:t>Pencurian</w:t>
      </w:r>
      <w:proofErr w:type="spellEnd"/>
      <w:r>
        <w:rPr>
          <w:rFonts w:ascii="Book Antiqua" w:hAnsi="Book Antiqua"/>
          <w:sz w:val="24"/>
          <w:szCs w:val="24"/>
        </w:rPr>
        <w:t xml:space="preserve"> </w:t>
      </w:r>
      <w:proofErr w:type="spellStart"/>
      <w:r>
        <w:rPr>
          <w:rFonts w:ascii="Book Antiqua" w:hAnsi="Book Antiqua"/>
          <w:sz w:val="24"/>
          <w:szCs w:val="24"/>
        </w:rPr>
        <w:t>kendaraan</w:t>
      </w:r>
      <w:proofErr w:type="spellEnd"/>
      <w:r>
        <w:rPr>
          <w:rFonts w:ascii="Book Antiqua" w:hAnsi="Book Antiqua"/>
          <w:sz w:val="24"/>
          <w:szCs w:val="24"/>
        </w:rPr>
        <w:t xml:space="preserve"> </w:t>
      </w:r>
      <w:proofErr w:type="spellStart"/>
      <w:r>
        <w:rPr>
          <w:rFonts w:ascii="Book Antiqua" w:hAnsi="Book Antiqua"/>
          <w:sz w:val="24"/>
          <w:szCs w:val="24"/>
        </w:rPr>
        <w:t>bermotor</w:t>
      </w:r>
      <w:proofErr w:type="spellEnd"/>
      <w:r>
        <w:rPr>
          <w:rFonts w:ascii="Book Antiqua" w:hAnsi="Book Antiqua"/>
          <w:sz w:val="24"/>
          <w:szCs w:val="24"/>
        </w:rPr>
        <w:t xml:space="preserve"> </w:t>
      </w:r>
      <w:proofErr w:type="spellStart"/>
      <w:r>
        <w:rPr>
          <w:rFonts w:ascii="Book Antiqua" w:hAnsi="Book Antiqua"/>
          <w:sz w:val="24"/>
          <w:szCs w:val="24"/>
        </w:rPr>
        <w:t>dinilai</w:t>
      </w:r>
      <w:proofErr w:type="spellEnd"/>
      <w:r>
        <w:rPr>
          <w:rFonts w:ascii="Book Antiqua" w:hAnsi="Book Antiqua"/>
          <w:sz w:val="24"/>
          <w:szCs w:val="24"/>
        </w:rPr>
        <w:t xml:space="preserve"> </w:t>
      </w:r>
      <w:proofErr w:type="spellStart"/>
      <w:r>
        <w:rPr>
          <w:rFonts w:ascii="Book Antiqua" w:hAnsi="Book Antiqua"/>
          <w:sz w:val="24"/>
          <w:szCs w:val="24"/>
        </w:rPr>
        <w:t>menarik</w:t>
      </w:r>
      <w:proofErr w:type="spellEnd"/>
      <w:r>
        <w:rPr>
          <w:rFonts w:ascii="Book Antiqua" w:hAnsi="Book Antiqua"/>
          <w:sz w:val="24"/>
          <w:szCs w:val="24"/>
        </w:rPr>
        <w:t xml:space="preserve"> </w:t>
      </w:r>
      <w:proofErr w:type="spellStart"/>
      <w:r>
        <w:rPr>
          <w:rFonts w:ascii="Book Antiqua" w:hAnsi="Book Antiqua"/>
          <w:sz w:val="24"/>
          <w:szCs w:val="24"/>
        </w:rPr>
        <w:t>karena</w:t>
      </w:r>
      <w:proofErr w:type="spellEnd"/>
      <w:r>
        <w:rPr>
          <w:rFonts w:ascii="Book Antiqua" w:hAnsi="Book Antiqua"/>
          <w:sz w:val="24"/>
          <w:szCs w:val="24"/>
        </w:rPr>
        <w:t xml:space="preserve"> </w:t>
      </w:r>
      <w:proofErr w:type="spellStart"/>
      <w:r>
        <w:rPr>
          <w:rFonts w:ascii="Book Antiqua" w:hAnsi="Book Antiqua"/>
          <w:sz w:val="24"/>
          <w:szCs w:val="24"/>
        </w:rPr>
        <w:t>barang</w:t>
      </w:r>
      <w:proofErr w:type="spellEnd"/>
      <w:r>
        <w:rPr>
          <w:rFonts w:ascii="Book Antiqua" w:hAnsi="Book Antiqua"/>
          <w:sz w:val="24"/>
          <w:szCs w:val="24"/>
        </w:rPr>
        <w:t xml:space="preserve"> </w:t>
      </w:r>
      <w:proofErr w:type="spellStart"/>
      <w:r>
        <w:rPr>
          <w:rFonts w:ascii="Book Antiqua" w:hAnsi="Book Antiqua"/>
          <w:sz w:val="24"/>
          <w:szCs w:val="24"/>
        </w:rPr>
        <w:t>curian</w:t>
      </w:r>
      <w:proofErr w:type="spellEnd"/>
      <w:r>
        <w:rPr>
          <w:rFonts w:ascii="Book Antiqua" w:hAnsi="Book Antiqua"/>
          <w:sz w:val="24"/>
          <w:szCs w:val="24"/>
        </w:rPr>
        <w:t xml:space="preserve"> </w:t>
      </w:r>
      <w:proofErr w:type="spellStart"/>
      <w:r>
        <w:rPr>
          <w:rFonts w:ascii="Book Antiqua" w:hAnsi="Book Antiqua"/>
          <w:sz w:val="24"/>
          <w:szCs w:val="24"/>
        </w:rPr>
        <w:t>relatif</w:t>
      </w:r>
      <w:proofErr w:type="spellEnd"/>
      <w:r>
        <w:rPr>
          <w:rFonts w:ascii="Book Antiqua" w:hAnsi="Book Antiqua"/>
          <w:sz w:val="24"/>
          <w:szCs w:val="24"/>
        </w:rPr>
        <w:t xml:space="preserve"> </w:t>
      </w:r>
      <w:proofErr w:type="spellStart"/>
      <w:r>
        <w:rPr>
          <w:rFonts w:ascii="Book Antiqua" w:hAnsi="Book Antiqua"/>
          <w:sz w:val="24"/>
          <w:szCs w:val="24"/>
        </w:rPr>
        <w:t>mudah</w:t>
      </w:r>
      <w:proofErr w:type="spellEnd"/>
      <w:r>
        <w:rPr>
          <w:rFonts w:ascii="Book Antiqua" w:hAnsi="Book Antiqua"/>
          <w:sz w:val="24"/>
          <w:szCs w:val="24"/>
        </w:rPr>
        <w:t xml:space="preserve"> </w:t>
      </w:r>
      <w:proofErr w:type="spellStart"/>
      <w:r>
        <w:rPr>
          <w:rFonts w:ascii="Book Antiqua" w:hAnsi="Book Antiqua"/>
          <w:sz w:val="24"/>
          <w:szCs w:val="24"/>
        </w:rPr>
        <w:t>dijual</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nilai</w:t>
      </w:r>
      <w:proofErr w:type="spellEnd"/>
      <w:r>
        <w:rPr>
          <w:rFonts w:ascii="Book Antiqua" w:hAnsi="Book Antiqua"/>
          <w:sz w:val="24"/>
          <w:szCs w:val="24"/>
        </w:rPr>
        <w:t xml:space="preserve"> yang </w:t>
      </w:r>
      <w:proofErr w:type="spellStart"/>
      <w:r>
        <w:rPr>
          <w:rFonts w:ascii="Book Antiqua" w:hAnsi="Book Antiqua"/>
          <w:sz w:val="24"/>
          <w:szCs w:val="24"/>
        </w:rPr>
        <w:t>cukup</w:t>
      </w:r>
      <w:proofErr w:type="spellEnd"/>
      <w:r>
        <w:rPr>
          <w:rFonts w:ascii="Book Antiqua" w:hAnsi="Book Antiqua"/>
          <w:sz w:val="24"/>
          <w:szCs w:val="24"/>
        </w:rPr>
        <w:t xml:space="preserve"> </w:t>
      </w:r>
      <w:proofErr w:type="spellStart"/>
      <w:r>
        <w:rPr>
          <w:rFonts w:ascii="Book Antiqua" w:hAnsi="Book Antiqua"/>
          <w:sz w:val="24"/>
          <w:szCs w:val="24"/>
        </w:rPr>
        <w:t>tinggi</w:t>
      </w:r>
      <w:proofErr w:type="spellEnd"/>
      <w:r>
        <w:rPr>
          <w:rFonts w:ascii="Book Antiqua" w:hAnsi="Book Antiqua"/>
          <w:sz w:val="24"/>
          <w:szCs w:val="24"/>
        </w:rPr>
        <w:t xml:space="preserve">, </w:t>
      </w:r>
      <w:proofErr w:type="spellStart"/>
      <w:r>
        <w:rPr>
          <w:rFonts w:ascii="Book Antiqua" w:hAnsi="Book Antiqua"/>
          <w:sz w:val="24"/>
          <w:szCs w:val="24"/>
        </w:rPr>
        <w:t>sehingga</w:t>
      </w:r>
      <w:proofErr w:type="spellEnd"/>
      <w:r>
        <w:rPr>
          <w:rFonts w:ascii="Book Antiqua" w:hAnsi="Book Antiqua"/>
          <w:sz w:val="24"/>
          <w:szCs w:val="24"/>
        </w:rPr>
        <w:t xml:space="preserve"> </w:t>
      </w:r>
      <w:proofErr w:type="spellStart"/>
      <w:r>
        <w:rPr>
          <w:rFonts w:ascii="Book Antiqua" w:hAnsi="Book Antiqua"/>
          <w:sz w:val="24"/>
          <w:szCs w:val="24"/>
        </w:rPr>
        <w:t>memberikan</w:t>
      </w:r>
      <w:proofErr w:type="spellEnd"/>
      <w:r>
        <w:rPr>
          <w:rFonts w:ascii="Book Antiqua" w:hAnsi="Book Antiqua"/>
          <w:sz w:val="24"/>
          <w:szCs w:val="24"/>
        </w:rPr>
        <w:t xml:space="preserve"> </w:t>
      </w:r>
      <w:proofErr w:type="spellStart"/>
      <w:r>
        <w:rPr>
          <w:rFonts w:ascii="Book Antiqua" w:hAnsi="Book Antiqua"/>
          <w:sz w:val="24"/>
          <w:szCs w:val="24"/>
        </w:rPr>
        <w:t>keuntungan</w:t>
      </w:r>
      <w:proofErr w:type="spellEnd"/>
      <w:r>
        <w:rPr>
          <w:rFonts w:ascii="Book Antiqua" w:hAnsi="Book Antiqua"/>
          <w:sz w:val="24"/>
          <w:szCs w:val="24"/>
        </w:rPr>
        <w:t xml:space="preserve"> </w:t>
      </w:r>
      <w:proofErr w:type="spellStart"/>
      <w:r>
        <w:rPr>
          <w:rFonts w:ascii="Book Antiqua" w:hAnsi="Book Antiqua"/>
          <w:sz w:val="24"/>
          <w:szCs w:val="24"/>
        </w:rPr>
        <w:t>cepat</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w:t>
      </w:r>
      <w:proofErr w:type="spellStart"/>
      <w:r>
        <w:rPr>
          <w:rFonts w:ascii="Book Antiqua" w:hAnsi="Book Antiqua"/>
          <w:sz w:val="24"/>
          <w:szCs w:val="24"/>
        </w:rPr>
        <w:t>pelaku</w:t>
      </w:r>
      <w:proofErr w:type="spellEnd"/>
      <w:r>
        <w:rPr>
          <w:rFonts w:ascii="Book Antiqua" w:hAnsi="Book Antiqua"/>
          <w:sz w:val="24"/>
          <w:szCs w:val="24"/>
        </w:rPr>
        <w:t xml:space="preserve"> (Hakim </w:t>
      </w:r>
      <w:proofErr w:type="spellStart"/>
      <w:r>
        <w:rPr>
          <w:rFonts w:ascii="Book Antiqua" w:hAnsi="Book Antiqua"/>
          <w:sz w:val="24"/>
          <w:szCs w:val="24"/>
        </w:rPr>
        <w:t>dkk</w:t>
      </w:r>
      <w:proofErr w:type="spellEnd"/>
      <w:r>
        <w:rPr>
          <w:rFonts w:ascii="Book Antiqua" w:hAnsi="Book Antiqua"/>
          <w:sz w:val="24"/>
          <w:szCs w:val="24"/>
        </w:rPr>
        <w:t>., 2024).</w:t>
      </w:r>
    </w:p>
    <w:p w14:paraId="5555BAD7" w14:textId="77777777" w:rsidR="00EE302D" w:rsidRPr="00EE302D" w:rsidRDefault="00EE302D" w:rsidP="00EE302D">
      <w:pPr>
        <w:spacing w:before="80" w:after="60"/>
        <w:rPr>
          <w:rFonts w:ascii="Book Antiqua" w:hAnsi="Book Antiqua"/>
          <w:b/>
          <w:bCs/>
          <w:sz w:val="20"/>
          <w:szCs w:val="20"/>
        </w:rPr>
      </w:pPr>
      <w:r>
        <w:rPr>
          <w:rFonts w:ascii="Book Antiqua" w:hAnsi="Book Antiqua"/>
          <w:b/>
          <w:bCs/>
          <w:sz w:val="24"/>
          <w:szCs w:val="24"/>
        </w:rPr>
        <w:lastRenderedPageBreak/>
        <w:t xml:space="preserve">d. Faktor Pendidikan dan </w:t>
      </w:r>
      <w:proofErr w:type="spellStart"/>
      <w:r>
        <w:rPr>
          <w:rFonts w:ascii="Book Antiqua" w:hAnsi="Book Antiqua"/>
          <w:b/>
          <w:bCs/>
          <w:sz w:val="24"/>
          <w:szCs w:val="24"/>
        </w:rPr>
        <w:t>Psikologis</w:t>
      </w:r>
      <w:proofErr w:type="spellEnd"/>
    </w:p>
    <w:p w14:paraId="54EDA24C" w14:textId="77777777" w:rsidR="00EE302D" w:rsidRPr="00EE302D" w:rsidRDefault="00EE302D" w:rsidP="00EE302D">
      <w:pPr>
        <w:spacing w:after="120"/>
        <w:ind w:firstLine="720"/>
        <w:jc w:val="both"/>
        <w:rPr>
          <w:rFonts w:ascii="Book Antiqua" w:hAnsi="Book Antiqua"/>
          <w:sz w:val="20"/>
          <w:szCs w:val="20"/>
        </w:rPr>
      </w:pPr>
      <w:proofErr w:type="spellStart"/>
      <w:r>
        <w:rPr>
          <w:rFonts w:ascii="Book Antiqua" w:hAnsi="Book Antiqua"/>
          <w:sz w:val="24"/>
          <w:szCs w:val="24"/>
        </w:rPr>
        <w:t>Putus</w:t>
      </w:r>
      <w:proofErr w:type="spellEnd"/>
      <w:r>
        <w:rPr>
          <w:rFonts w:ascii="Book Antiqua" w:hAnsi="Book Antiqua"/>
          <w:sz w:val="24"/>
          <w:szCs w:val="24"/>
        </w:rPr>
        <w:t xml:space="preserve"> </w:t>
      </w:r>
      <w:proofErr w:type="spellStart"/>
      <w:r>
        <w:rPr>
          <w:rFonts w:ascii="Book Antiqua" w:hAnsi="Book Antiqua"/>
          <w:sz w:val="24"/>
          <w:szCs w:val="24"/>
        </w:rPr>
        <w:t>sekolah</w:t>
      </w:r>
      <w:proofErr w:type="spellEnd"/>
      <w:r>
        <w:rPr>
          <w:rFonts w:ascii="Book Antiqua" w:hAnsi="Book Antiqua"/>
          <w:sz w:val="24"/>
          <w:szCs w:val="24"/>
        </w:rPr>
        <w:t xml:space="preserve"> </w:t>
      </w:r>
      <w:proofErr w:type="spellStart"/>
      <w:r>
        <w:rPr>
          <w:rFonts w:ascii="Book Antiqua" w:hAnsi="Book Antiqua"/>
          <w:sz w:val="24"/>
          <w:szCs w:val="24"/>
        </w:rPr>
        <w:t>meningkatkan</w:t>
      </w:r>
      <w:proofErr w:type="spellEnd"/>
      <w:r>
        <w:rPr>
          <w:rFonts w:ascii="Book Antiqua" w:hAnsi="Book Antiqua"/>
          <w:sz w:val="24"/>
          <w:szCs w:val="24"/>
        </w:rPr>
        <w:t xml:space="preserve"> </w:t>
      </w:r>
      <w:proofErr w:type="spellStart"/>
      <w:r>
        <w:rPr>
          <w:rFonts w:ascii="Book Antiqua" w:hAnsi="Book Antiqua"/>
          <w:sz w:val="24"/>
          <w:szCs w:val="24"/>
        </w:rPr>
        <w:t>kerentanan</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terhadap</w:t>
      </w:r>
      <w:proofErr w:type="spellEnd"/>
      <w:r>
        <w:rPr>
          <w:rFonts w:ascii="Book Antiqua" w:hAnsi="Book Antiqua"/>
          <w:sz w:val="24"/>
          <w:szCs w:val="24"/>
        </w:rPr>
        <w:t xml:space="preserve"> </w:t>
      </w:r>
      <w:proofErr w:type="spellStart"/>
      <w:r>
        <w:rPr>
          <w:rFonts w:ascii="Book Antiqua" w:hAnsi="Book Antiqua"/>
          <w:sz w:val="24"/>
          <w:szCs w:val="24"/>
        </w:rPr>
        <w:t>perilaku</w:t>
      </w:r>
      <w:proofErr w:type="spellEnd"/>
      <w:r>
        <w:rPr>
          <w:rFonts w:ascii="Book Antiqua" w:hAnsi="Book Antiqua"/>
          <w:sz w:val="24"/>
          <w:szCs w:val="24"/>
        </w:rPr>
        <w:t xml:space="preserve"> </w:t>
      </w:r>
      <w:proofErr w:type="spellStart"/>
      <w:r>
        <w:rPr>
          <w:rFonts w:ascii="Book Antiqua" w:hAnsi="Book Antiqua"/>
          <w:sz w:val="24"/>
          <w:szCs w:val="24"/>
        </w:rPr>
        <w:t>kriminal</w:t>
      </w:r>
      <w:proofErr w:type="spellEnd"/>
      <w:r>
        <w:rPr>
          <w:rFonts w:ascii="Book Antiqua" w:hAnsi="Book Antiqua"/>
          <w:sz w:val="24"/>
          <w:szCs w:val="24"/>
        </w:rPr>
        <w:t xml:space="preserve"> </w:t>
      </w:r>
      <w:proofErr w:type="spellStart"/>
      <w:r>
        <w:rPr>
          <w:rFonts w:ascii="Book Antiqua" w:hAnsi="Book Antiqua"/>
          <w:sz w:val="24"/>
          <w:szCs w:val="24"/>
        </w:rPr>
        <w:t>karena</w:t>
      </w:r>
      <w:proofErr w:type="spellEnd"/>
      <w:r>
        <w:rPr>
          <w:rFonts w:ascii="Book Antiqua" w:hAnsi="Book Antiqua"/>
          <w:sz w:val="24"/>
          <w:szCs w:val="24"/>
        </w:rPr>
        <w:t xml:space="preserve"> </w:t>
      </w:r>
      <w:proofErr w:type="spellStart"/>
      <w:r>
        <w:rPr>
          <w:rFonts w:ascii="Book Antiqua" w:hAnsi="Book Antiqua"/>
          <w:sz w:val="24"/>
          <w:szCs w:val="24"/>
        </w:rPr>
        <w:t>menghilangkan</w:t>
      </w:r>
      <w:proofErr w:type="spellEnd"/>
      <w:r>
        <w:rPr>
          <w:rFonts w:ascii="Book Antiqua" w:hAnsi="Book Antiqua"/>
          <w:sz w:val="24"/>
          <w:szCs w:val="24"/>
        </w:rPr>
        <w:t xml:space="preserve"> </w:t>
      </w:r>
      <w:proofErr w:type="spellStart"/>
      <w:r>
        <w:rPr>
          <w:rFonts w:ascii="Book Antiqua" w:hAnsi="Book Antiqua"/>
          <w:sz w:val="24"/>
          <w:szCs w:val="24"/>
        </w:rPr>
        <w:t>struktur</w:t>
      </w:r>
      <w:proofErr w:type="spellEnd"/>
      <w:r>
        <w:rPr>
          <w:rFonts w:ascii="Book Antiqua" w:hAnsi="Book Antiqua"/>
          <w:sz w:val="24"/>
          <w:szCs w:val="24"/>
        </w:rPr>
        <w:t xml:space="preserve">, </w:t>
      </w:r>
      <w:proofErr w:type="spellStart"/>
      <w:r>
        <w:rPr>
          <w:rFonts w:ascii="Book Antiqua" w:hAnsi="Book Antiqua"/>
          <w:sz w:val="24"/>
          <w:szCs w:val="24"/>
        </w:rPr>
        <w:t>bimbingan</w:t>
      </w:r>
      <w:proofErr w:type="spellEnd"/>
      <w:r>
        <w:rPr>
          <w:rFonts w:ascii="Book Antiqua" w:hAnsi="Book Antiqua"/>
          <w:sz w:val="24"/>
          <w:szCs w:val="24"/>
        </w:rPr>
        <w:t xml:space="preserve">, dan </w:t>
      </w:r>
      <w:proofErr w:type="spellStart"/>
      <w:r>
        <w:rPr>
          <w:rFonts w:ascii="Book Antiqua" w:hAnsi="Book Antiqua"/>
          <w:sz w:val="24"/>
          <w:szCs w:val="24"/>
        </w:rPr>
        <w:t>aktivitas</w:t>
      </w:r>
      <w:proofErr w:type="spellEnd"/>
      <w:r>
        <w:rPr>
          <w:rFonts w:ascii="Book Antiqua" w:hAnsi="Book Antiqua"/>
          <w:sz w:val="24"/>
          <w:szCs w:val="24"/>
        </w:rPr>
        <w:t xml:space="preserve"> </w:t>
      </w:r>
      <w:proofErr w:type="spellStart"/>
      <w:r>
        <w:rPr>
          <w:rFonts w:ascii="Book Antiqua" w:hAnsi="Book Antiqua"/>
          <w:sz w:val="24"/>
          <w:szCs w:val="24"/>
        </w:rPr>
        <w:t>positif</w:t>
      </w:r>
      <w:proofErr w:type="spellEnd"/>
      <w:r>
        <w:rPr>
          <w:rFonts w:ascii="Book Antiqua" w:hAnsi="Book Antiqua"/>
          <w:sz w:val="24"/>
          <w:szCs w:val="24"/>
        </w:rPr>
        <w:t xml:space="preserve"> yang </w:t>
      </w:r>
      <w:proofErr w:type="spellStart"/>
      <w:r>
        <w:rPr>
          <w:rFonts w:ascii="Book Antiqua" w:hAnsi="Book Antiqua"/>
          <w:sz w:val="24"/>
          <w:szCs w:val="24"/>
        </w:rPr>
        <w:t>biasanya</w:t>
      </w:r>
      <w:proofErr w:type="spellEnd"/>
      <w:r>
        <w:rPr>
          <w:rFonts w:ascii="Book Antiqua" w:hAnsi="Book Antiqua"/>
          <w:sz w:val="24"/>
          <w:szCs w:val="24"/>
        </w:rPr>
        <w:t xml:space="preserve"> </w:t>
      </w:r>
      <w:proofErr w:type="spellStart"/>
      <w:r>
        <w:rPr>
          <w:rFonts w:ascii="Book Antiqua" w:hAnsi="Book Antiqua"/>
          <w:sz w:val="24"/>
          <w:szCs w:val="24"/>
        </w:rPr>
        <w:t>diberikan</w:t>
      </w:r>
      <w:proofErr w:type="spellEnd"/>
      <w:r>
        <w:rPr>
          <w:rFonts w:ascii="Book Antiqua" w:hAnsi="Book Antiqua"/>
          <w:sz w:val="24"/>
          <w:szCs w:val="24"/>
        </w:rPr>
        <w:t xml:space="preserve"> </w:t>
      </w:r>
      <w:proofErr w:type="spellStart"/>
      <w:r>
        <w:rPr>
          <w:rFonts w:ascii="Book Antiqua" w:hAnsi="Book Antiqua"/>
          <w:sz w:val="24"/>
          <w:szCs w:val="24"/>
        </w:rPr>
        <w:t>lingkungan</w:t>
      </w:r>
      <w:proofErr w:type="spellEnd"/>
      <w:r>
        <w:rPr>
          <w:rFonts w:ascii="Book Antiqua" w:hAnsi="Book Antiqua"/>
          <w:sz w:val="24"/>
          <w:szCs w:val="24"/>
        </w:rPr>
        <w:t xml:space="preserve"> </w:t>
      </w:r>
      <w:proofErr w:type="spellStart"/>
      <w:r>
        <w:rPr>
          <w:rFonts w:ascii="Book Antiqua" w:hAnsi="Book Antiqua"/>
          <w:sz w:val="24"/>
          <w:szCs w:val="24"/>
        </w:rPr>
        <w:t>sekolah</w:t>
      </w:r>
      <w:proofErr w:type="spellEnd"/>
      <w:r>
        <w:rPr>
          <w:rFonts w:ascii="Book Antiqua" w:hAnsi="Book Antiqua"/>
          <w:sz w:val="24"/>
          <w:szCs w:val="24"/>
        </w:rPr>
        <w:t xml:space="preserve"> (Zulkifli </w:t>
      </w:r>
      <w:proofErr w:type="spellStart"/>
      <w:r>
        <w:rPr>
          <w:rFonts w:ascii="Book Antiqua" w:hAnsi="Book Antiqua"/>
          <w:sz w:val="24"/>
          <w:szCs w:val="24"/>
        </w:rPr>
        <w:t>dkk</w:t>
      </w:r>
      <w:proofErr w:type="spellEnd"/>
      <w:r>
        <w:rPr>
          <w:rFonts w:ascii="Book Antiqua" w:hAnsi="Book Antiqua"/>
          <w:sz w:val="24"/>
          <w:szCs w:val="24"/>
        </w:rPr>
        <w:t xml:space="preserve">., 2022). </w:t>
      </w:r>
      <w:proofErr w:type="spellStart"/>
      <w:r>
        <w:rPr>
          <w:rFonts w:ascii="Book Antiqua" w:hAnsi="Book Antiqua"/>
          <w:sz w:val="24"/>
          <w:szCs w:val="24"/>
        </w:rPr>
        <w:t>Rendahnya</w:t>
      </w:r>
      <w:proofErr w:type="spellEnd"/>
      <w:r>
        <w:rPr>
          <w:rFonts w:ascii="Book Antiqua" w:hAnsi="Book Antiqua"/>
          <w:sz w:val="24"/>
          <w:szCs w:val="24"/>
        </w:rPr>
        <w:t xml:space="preserve"> </w:t>
      </w:r>
      <w:proofErr w:type="spellStart"/>
      <w:r>
        <w:rPr>
          <w:rFonts w:ascii="Book Antiqua" w:hAnsi="Book Antiqua"/>
          <w:sz w:val="24"/>
          <w:szCs w:val="24"/>
        </w:rPr>
        <w:t>penanaman</w:t>
      </w:r>
      <w:proofErr w:type="spellEnd"/>
      <w:r>
        <w:rPr>
          <w:rFonts w:ascii="Book Antiqua" w:hAnsi="Book Antiqua"/>
          <w:sz w:val="24"/>
          <w:szCs w:val="24"/>
        </w:rPr>
        <w:t xml:space="preserve"> </w:t>
      </w:r>
      <w:proofErr w:type="spellStart"/>
      <w:r>
        <w:rPr>
          <w:rFonts w:ascii="Book Antiqua" w:hAnsi="Book Antiqua"/>
          <w:sz w:val="24"/>
          <w:szCs w:val="24"/>
        </w:rPr>
        <w:t>nilai-nilai</w:t>
      </w:r>
      <w:proofErr w:type="spellEnd"/>
      <w:r>
        <w:rPr>
          <w:rFonts w:ascii="Book Antiqua" w:hAnsi="Book Antiqua"/>
          <w:sz w:val="24"/>
          <w:szCs w:val="24"/>
        </w:rPr>
        <w:t xml:space="preserve"> moral </w:t>
      </w:r>
      <w:proofErr w:type="spellStart"/>
      <w:r>
        <w:rPr>
          <w:rFonts w:ascii="Book Antiqua" w:hAnsi="Book Antiqua"/>
          <w:sz w:val="24"/>
          <w:szCs w:val="24"/>
        </w:rPr>
        <w:t>seperti</w:t>
      </w:r>
      <w:proofErr w:type="spellEnd"/>
      <w:r>
        <w:rPr>
          <w:rFonts w:ascii="Book Antiqua" w:hAnsi="Book Antiqua"/>
          <w:sz w:val="24"/>
          <w:szCs w:val="24"/>
        </w:rPr>
        <w:t xml:space="preserve"> </w:t>
      </w:r>
      <w:proofErr w:type="spellStart"/>
      <w:r>
        <w:rPr>
          <w:rFonts w:ascii="Book Antiqua" w:hAnsi="Book Antiqua"/>
          <w:sz w:val="24"/>
          <w:szCs w:val="24"/>
        </w:rPr>
        <w:t>kejujuran</w:t>
      </w:r>
      <w:proofErr w:type="spellEnd"/>
      <w:r>
        <w:rPr>
          <w:rFonts w:ascii="Book Antiqua" w:hAnsi="Book Antiqua"/>
          <w:sz w:val="24"/>
          <w:szCs w:val="24"/>
        </w:rPr>
        <w:t xml:space="preserve">, </w:t>
      </w: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w:t>
      </w:r>
      <w:proofErr w:type="spellEnd"/>
      <w:r>
        <w:rPr>
          <w:rFonts w:ascii="Book Antiqua" w:hAnsi="Book Antiqua"/>
          <w:sz w:val="24"/>
          <w:szCs w:val="24"/>
        </w:rPr>
        <w:t xml:space="preserve">, dan </w:t>
      </w:r>
      <w:proofErr w:type="spellStart"/>
      <w:r>
        <w:rPr>
          <w:rFonts w:ascii="Book Antiqua" w:hAnsi="Book Antiqua"/>
          <w:sz w:val="24"/>
          <w:szCs w:val="24"/>
        </w:rPr>
        <w:t>disiplin</w:t>
      </w:r>
      <w:proofErr w:type="spellEnd"/>
      <w:r>
        <w:rPr>
          <w:rFonts w:ascii="Book Antiqua" w:hAnsi="Book Antiqua"/>
          <w:sz w:val="24"/>
          <w:szCs w:val="24"/>
        </w:rPr>
        <w:t xml:space="preserve"> </w:t>
      </w:r>
      <w:proofErr w:type="spellStart"/>
      <w:r>
        <w:rPr>
          <w:rFonts w:ascii="Book Antiqua" w:hAnsi="Book Antiqua"/>
          <w:sz w:val="24"/>
          <w:szCs w:val="24"/>
        </w:rPr>
        <w:t>membuat</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kurang</w:t>
      </w:r>
      <w:proofErr w:type="spellEnd"/>
      <w:r>
        <w:rPr>
          <w:rFonts w:ascii="Book Antiqua" w:hAnsi="Book Antiqua"/>
          <w:sz w:val="24"/>
          <w:szCs w:val="24"/>
        </w:rPr>
        <w:t xml:space="preserve"> </w:t>
      </w:r>
      <w:proofErr w:type="spellStart"/>
      <w:r>
        <w:rPr>
          <w:rFonts w:ascii="Book Antiqua" w:hAnsi="Book Antiqua"/>
          <w:sz w:val="24"/>
          <w:szCs w:val="24"/>
        </w:rPr>
        <w:t>memiliki</w:t>
      </w:r>
      <w:proofErr w:type="spellEnd"/>
      <w:r>
        <w:rPr>
          <w:rFonts w:ascii="Book Antiqua" w:hAnsi="Book Antiqua"/>
          <w:sz w:val="24"/>
          <w:szCs w:val="24"/>
        </w:rPr>
        <w:t xml:space="preserve"> </w:t>
      </w:r>
      <w:proofErr w:type="spellStart"/>
      <w:r>
        <w:rPr>
          <w:rFonts w:ascii="Book Antiqua" w:hAnsi="Book Antiqua"/>
          <w:sz w:val="24"/>
          <w:szCs w:val="24"/>
        </w:rPr>
        <w:t>pedoman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membedakan</w:t>
      </w:r>
      <w:proofErr w:type="spellEnd"/>
      <w:r>
        <w:rPr>
          <w:rFonts w:ascii="Book Antiqua" w:hAnsi="Book Antiqua"/>
          <w:sz w:val="24"/>
          <w:szCs w:val="24"/>
        </w:rPr>
        <w:t xml:space="preserve"> </w:t>
      </w:r>
      <w:proofErr w:type="spellStart"/>
      <w:r>
        <w:rPr>
          <w:rFonts w:ascii="Book Antiqua" w:hAnsi="Book Antiqua"/>
          <w:sz w:val="24"/>
          <w:szCs w:val="24"/>
        </w:rPr>
        <w:t>perilaku</w:t>
      </w:r>
      <w:proofErr w:type="spellEnd"/>
      <w:r>
        <w:rPr>
          <w:rFonts w:ascii="Book Antiqua" w:hAnsi="Book Antiqua"/>
          <w:sz w:val="24"/>
          <w:szCs w:val="24"/>
        </w:rPr>
        <w:t xml:space="preserve"> yang </w:t>
      </w:r>
      <w:proofErr w:type="spellStart"/>
      <w:r>
        <w:rPr>
          <w:rFonts w:ascii="Book Antiqua" w:hAnsi="Book Antiqua"/>
          <w:sz w:val="24"/>
          <w:szCs w:val="24"/>
        </w:rPr>
        <w:t>benar</w:t>
      </w:r>
      <w:proofErr w:type="spellEnd"/>
      <w:r>
        <w:rPr>
          <w:rFonts w:ascii="Book Antiqua" w:hAnsi="Book Antiqua"/>
          <w:sz w:val="24"/>
          <w:szCs w:val="24"/>
        </w:rPr>
        <w:t xml:space="preserve"> dan </w:t>
      </w:r>
      <w:proofErr w:type="spellStart"/>
      <w:r>
        <w:rPr>
          <w:rFonts w:ascii="Book Antiqua" w:hAnsi="Book Antiqua"/>
          <w:sz w:val="24"/>
          <w:szCs w:val="24"/>
        </w:rPr>
        <w:t>menyimpang</w:t>
      </w:r>
      <w:proofErr w:type="spellEnd"/>
      <w:r>
        <w:rPr>
          <w:rFonts w:ascii="Book Antiqua" w:hAnsi="Book Antiqua"/>
          <w:sz w:val="24"/>
          <w:szCs w:val="24"/>
        </w:rPr>
        <w:t xml:space="preserve">. Dari </w:t>
      </w:r>
      <w:proofErr w:type="spellStart"/>
      <w:r>
        <w:rPr>
          <w:rFonts w:ascii="Book Antiqua" w:hAnsi="Book Antiqua"/>
          <w:sz w:val="24"/>
          <w:szCs w:val="24"/>
        </w:rPr>
        <w:t>sisi</w:t>
      </w:r>
      <w:proofErr w:type="spellEnd"/>
      <w:r>
        <w:rPr>
          <w:rFonts w:ascii="Book Antiqua" w:hAnsi="Book Antiqua"/>
          <w:sz w:val="24"/>
          <w:szCs w:val="24"/>
        </w:rPr>
        <w:t xml:space="preserve"> </w:t>
      </w:r>
      <w:proofErr w:type="spellStart"/>
      <w:r>
        <w:rPr>
          <w:rFonts w:ascii="Book Antiqua" w:hAnsi="Book Antiqua"/>
          <w:sz w:val="24"/>
          <w:szCs w:val="24"/>
        </w:rPr>
        <w:t>psikologis</w:t>
      </w:r>
      <w:proofErr w:type="spellEnd"/>
      <w:r>
        <w:rPr>
          <w:rFonts w:ascii="Book Antiqua" w:hAnsi="Book Antiqua"/>
          <w:sz w:val="24"/>
          <w:szCs w:val="24"/>
        </w:rPr>
        <w:t xml:space="preserve">, </w:t>
      </w:r>
      <w:proofErr w:type="spellStart"/>
      <w:r>
        <w:rPr>
          <w:rFonts w:ascii="Book Antiqua" w:hAnsi="Book Antiqua"/>
          <w:sz w:val="24"/>
          <w:szCs w:val="24"/>
        </w:rPr>
        <w:t>emosi</w:t>
      </w:r>
      <w:proofErr w:type="spellEnd"/>
      <w:r>
        <w:rPr>
          <w:rFonts w:ascii="Book Antiqua" w:hAnsi="Book Antiqua"/>
          <w:sz w:val="24"/>
          <w:szCs w:val="24"/>
        </w:rPr>
        <w:t xml:space="preserve"> yang </w:t>
      </w:r>
      <w:proofErr w:type="spellStart"/>
      <w:r>
        <w:rPr>
          <w:rFonts w:ascii="Book Antiqua" w:hAnsi="Book Antiqua"/>
          <w:sz w:val="24"/>
          <w:szCs w:val="24"/>
        </w:rPr>
        <w:t>belum</w:t>
      </w:r>
      <w:proofErr w:type="spellEnd"/>
      <w:r>
        <w:rPr>
          <w:rFonts w:ascii="Book Antiqua" w:hAnsi="Book Antiqua"/>
          <w:sz w:val="24"/>
          <w:szCs w:val="24"/>
        </w:rPr>
        <w:t xml:space="preserve"> </w:t>
      </w:r>
      <w:proofErr w:type="spellStart"/>
      <w:r>
        <w:rPr>
          <w:rFonts w:ascii="Book Antiqua" w:hAnsi="Book Antiqua"/>
          <w:sz w:val="24"/>
          <w:szCs w:val="24"/>
        </w:rPr>
        <w:t>stabil</w:t>
      </w:r>
      <w:proofErr w:type="spellEnd"/>
      <w:r>
        <w:rPr>
          <w:rFonts w:ascii="Book Antiqua" w:hAnsi="Book Antiqua"/>
          <w:sz w:val="24"/>
          <w:szCs w:val="24"/>
        </w:rPr>
        <w:t xml:space="preserve"> pada </w:t>
      </w:r>
      <w:proofErr w:type="spellStart"/>
      <w:r>
        <w:rPr>
          <w:rFonts w:ascii="Book Antiqua" w:hAnsi="Book Antiqua"/>
          <w:sz w:val="24"/>
          <w:szCs w:val="24"/>
        </w:rPr>
        <w:t>anak</w:t>
      </w:r>
      <w:proofErr w:type="spellEnd"/>
      <w:r>
        <w:rPr>
          <w:rFonts w:ascii="Book Antiqua" w:hAnsi="Book Antiqua"/>
          <w:sz w:val="24"/>
          <w:szCs w:val="24"/>
        </w:rPr>
        <w:t xml:space="preserve"> dan </w:t>
      </w:r>
      <w:proofErr w:type="spellStart"/>
      <w:r>
        <w:rPr>
          <w:rFonts w:ascii="Book Antiqua" w:hAnsi="Book Antiqua"/>
          <w:sz w:val="24"/>
          <w:szCs w:val="24"/>
        </w:rPr>
        <w:t>remaja</w:t>
      </w:r>
      <w:proofErr w:type="spellEnd"/>
      <w:r>
        <w:rPr>
          <w:rFonts w:ascii="Book Antiqua" w:hAnsi="Book Antiqua"/>
          <w:sz w:val="24"/>
          <w:szCs w:val="24"/>
        </w:rPr>
        <w:t xml:space="preserve"> </w:t>
      </w:r>
      <w:proofErr w:type="spellStart"/>
      <w:r>
        <w:rPr>
          <w:rFonts w:ascii="Book Antiqua" w:hAnsi="Book Antiqua"/>
          <w:sz w:val="24"/>
          <w:szCs w:val="24"/>
        </w:rPr>
        <w:t>membuat</w:t>
      </w:r>
      <w:proofErr w:type="spellEnd"/>
      <w:r>
        <w:rPr>
          <w:rFonts w:ascii="Book Antiqua" w:hAnsi="Book Antiqua"/>
          <w:sz w:val="24"/>
          <w:szCs w:val="24"/>
        </w:rPr>
        <w:t xml:space="preserve"> </w:t>
      </w:r>
      <w:proofErr w:type="spellStart"/>
      <w:r>
        <w:rPr>
          <w:rFonts w:ascii="Book Antiqua" w:hAnsi="Book Antiqua"/>
          <w:sz w:val="24"/>
          <w:szCs w:val="24"/>
        </w:rPr>
        <w:t>mereka</w:t>
      </w:r>
      <w:proofErr w:type="spellEnd"/>
      <w:r>
        <w:rPr>
          <w:rFonts w:ascii="Book Antiqua" w:hAnsi="Book Antiqua"/>
          <w:sz w:val="24"/>
          <w:szCs w:val="24"/>
        </w:rPr>
        <w:t xml:space="preserve"> </w:t>
      </w:r>
      <w:proofErr w:type="spellStart"/>
      <w:r>
        <w:rPr>
          <w:rFonts w:ascii="Book Antiqua" w:hAnsi="Book Antiqua"/>
          <w:sz w:val="24"/>
          <w:szCs w:val="24"/>
        </w:rPr>
        <w:t>lebih</w:t>
      </w:r>
      <w:proofErr w:type="spellEnd"/>
      <w:r>
        <w:rPr>
          <w:rFonts w:ascii="Book Antiqua" w:hAnsi="Book Antiqua"/>
          <w:sz w:val="24"/>
          <w:szCs w:val="24"/>
        </w:rPr>
        <w:t xml:space="preserve"> </w:t>
      </w:r>
      <w:proofErr w:type="spellStart"/>
      <w:r>
        <w:rPr>
          <w:rFonts w:ascii="Book Antiqua" w:hAnsi="Book Antiqua"/>
          <w:sz w:val="24"/>
          <w:szCs w:val="24"/>
        </w:rPr>
        <w:t>mudah</w:t>
      </w:r>
      <w:proofErr w:type="spellEnd"/>
      <w:r>
        <w:rPr>
          <w:rFonts w:ascii="Book Antiqua" w:hAnsi="Book Antiqua"/>
          <w:sz w:val="24"/>
          <w:szCs w:val="24"/>
        </w:rPr>
        <w:t xml:space="preserve"> </w:t>
      </w:r>
      <w:proofErr w:type="spellStart"/>
      <w:r>
        <w:rPr>
          <w:rFonts w:ascii="Book Antiqua" w:hAnsi="Book Antiqua"/>
          <w:sz w:val="24"/>
          <w:szCs w:val="24"/>
        </w:rPr>
        <w:t>terpengaruh</w:t>
      </w:r>
      <w:proofErr w:type="spellEnd"/>
      <w:r>
        <w:rPr>
          <w:rFonts w:ascii="Book Antiqua" w:hAnsi="Book Antiqua"/>
          <w:sz w:val="24"/>
          <w:szCs w:val="24"/>
        </w:rPr>
        <w:t xml:space="preserve"> </w:t>
      </w:r>
      <w:proofErr w:type="spellStart"/>
      <w:r>
        <w:rPr>
          <w:rFonts w:ascii="Book Antiqua" w:hAnsi="Book Antiqua"/>
          <w:sz w:val="24"/>
          <w:szCs w:val="24"/>
        </w:rPr>
        <w:t>lingkungan</w:t>
      </w:r>
      <w:proofErr w:type="spellEnd"/>
      <w:r>
        <w:rPr>
          <w:rFonts w:ascii="Book Antiqua" w:hAnsi="Book Antiqua"/>
          <w:sz w:val="24"/>
          <w:szCs w:val="24"/>
        </w:rPr>
        <w:t xml:space="preserve">, </w:t>
      </w:r>
      <w:proofErr w:type="spellStart"/>
      <w:r>
        <w:rPr>
          <w:rFonts w:ascii="Book Antiqua" w:hAnsi="Book Antiqua"/>
          <w:sz w:val="24"/>
          <w:szCs w:val="24"/>
        </w:rPr>
        <w:t>mengambil</w:t>
      </w:r>
      <w:proofErr w:type="spellEnd"/>
      <w:r>
        <w:rPr>
          <w:rFonts w:ascii="Book Antiqua" w:hAnsi="Book Antiqua"/>
          <w:sz w:val="24"/>
          <w:szCs w:val="24"/>
        </w:rPr>
        <w:t xml:space="preserve"> </w:t>
      </w:r>
      <w:proofErr w:type="spellStart"/>
      <w:r>
        <w:rPr>
          <w:rFonts w:ascii="Book Antiqua" w:hAnsi="Book Antiqua"/>
          <w:sz w:val="24"/>
          <w:szCs w:val="24"/>
        </w:rPr>
        <w:t>keputusan</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impulsif</w:t>
      </w:r>
      <w:proofErr w:type="spellEnd"/>
      <w:r>
        <w:rPr>
          <w:rFonts w:ascii="Book Antiqua" w:hAnsi="Book Antiqua"/>
          <w:sz w:val="24"/>
          <w:szCs w:val="24"/>
        </w:rPr>
        <w:t xml:space="preserve">, dan </w:t>
      </w:r>
      <w:proofErr w:type="spellStart"/>
      <w:r>
        <w:rPr>
          <w:rFonts w:ascii="Book Antiqua" w:hAnsi="Book Antiqua"/>
          <w:sz w:val="24"/>
          <w:szCs w:val="24"/>
        </w:rPr>
        <w:t>terlibat</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tindakan</w:t>
      </w:r>
      <w:proofErr w:type="spellEnd"/>
      <w:r>
        <w:rPr>
          <w:rFonts w:ascii="Book Antiqua" w:hAnsi="Book Antiqua"/>
          <w:sz w:val="24"/>
          <w:szCs w:val="24"/>
        </w:rPr>
        <w:t xml:space="preserve"> </w:t>
      </w:r>
      <w:proofErr w:type="spellStart"/>
      <w:r>
        <w:rPr>
          <w:rFonts w:ascii="Book Antiqua" w:hAnsi="Book Antiqua"/>
          <w:sz w:val="24"/>
          <w:szCs w:val="24"/>
        </w:rPr>
        <w:t>berisiko</w:t>
      </w:r>
      <w:proofErr w:type="spellEnd"/>
      <w:r>
        <w:rPr>
          <w:rFonts w:ascii="Book Antiqua" w:hAnsi="Book Antiqua"/>
          <w:sz w:val="24"/>
          <w:szCs w:val="24"/>
        </w:rPr>
        <w:t xml:space="preserve"> (</w:t>
      </w:r>
      <w:proofErr w:type="spellStart"/>
      <w:r>
        <w:rPr>
          <w:rFonts w:ascii="Book Antiqua" w:hAnsi="Book Antiqua"/>
          <w:sz w:val="24"/>
          <w:szCs w:val="24"/>
        </w:rPr>
        <w:t>Singgih</w:t>
      </w:r>
      <w:proofErr w:type="spellEnd"/>
      <w:r>
        <w:rPr>
          <w:rFonts w:ascii="Book Antiqua" w:hAnsi="Book Antiqua"/>
          <w:sz w:val="24"/>
          <w:szCs w:val="24"/>
        </w:rPr>
        <w:t xml:space="preserve"> D. </w:t>
      </w:r>
      <w:proofErr w:type="spellStart"/>
      <w:r>
        <w:rPr>
          <w:rFonts w:ascii="Book Antiqua" w:hAnsi="Book Antiqua"/>
          <w:sz w:val="24"/>
          <w:szCs w:val="24"/>
        </w:rPr>
        <w:t>Gunarsa</w:t>
      </w:r>
      <w:proofErr w:type="spellEnd"/>
      <w:r>
        <w:rPr>
          <w:rFonts w:ascii="Book Antiqua" w:hAnsi="Book Antiqua"/>
          <w:sz w:val="24"/>
          <w:szCs w:val="24"/>
        </w:rPr>
        <w:t xml:space="preserve">, 2008). </w:t>
      </w:r>
      <w:proofErr w:type="spellStart"/>
      <w:r>
        <w:rPr>
          <w:rFonts w:ascii="Book Antiqua" w:hAnsi="Book Antiqua"/>
          <w:sz w:val="24"/>
          <w:szCs w:val="24"/>
        </w:rPr>
        <w:t>Keinginan</w:t>
      </w:r>
      <w:proofErr w:type="spellEnd"/>
      <w:r>
        <w:rPr>
          <w:rFonts w:ascii="Book Antiqua" w:hAnsi="Book Antiqua"/>
          <w:sz w:val="24"/>
          <w:szCs w:val="24"/>
        </w:rPr>
        <w:t xml:space="preserve"> </w:t>
      </w:r>
      <w:proofErr w:type="spellStart"/>
      <w:r>
        <w:rPr>
          <w:rFonts w:ascii="Book Antiqua" w:hAnsi="Book Antiqua"/>
          <w:sz w:val="24"/>
          <w:szCs w:val="24"/>
        </w:rPr>
        <w:t>memperoleh</w:t>
      </w:r>
      <w:proofErr w:type="spellEnd"/>
      <w:r>
        <w:rPr>
          <w:rFonts w:ascii="Book Antiqua" w:hAnsi="Book Antiqua"/>
          <w:sz w:val="24"/>
          <w:szCs w:val="24"/>
        </w:rPr>
        <w:t xml:space="preserve"> status </w:t>
      </w:r>
      <w:proofErr w:type="spellStart"/>
      <w:r>
        <w:rPr>
          <w:rFonts w:ascii="Book Antiqua" w:hAnsi="Book Antiqua"/>
          <w:sz w:val="24"/>
          <w:szCs w:val="24"/>
        </w:rPr>
        <w:t>sosial</w:t>
      </w:r>
      <w:proofErr w:type="spellEnd"/>
      <w:r>
        <w:rPr>
          <w:rFonts w:ascii="Book Antiqua" w:hAnsi="Book Antiqua"/>
          <w:sz w:val="24"/>
          <w:szCs w:val="24"/>
        </w:rPr>
        <w:t xml:space="preserve"> dan </w:t>
      </w:r>
      <w:proofErr w:type="spellStart"/>
      <w:r>
        <w:rPr>
          <w:rFonts w:ascii="Book Antiqua" w:hAnsi="Book Antiqua"/>
          <w:sz w:val="24"/>
          <w:szCs w:val="24"/>
        </w:rPr>
        <w:t>pengakuan</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teman</w:t>
      </w:r>
      <w:proofErr w:type="spellEnd"/>
      <w:r>
        <w:rPr>
          <w:rFonts w:ascii="Book Antiqua" w:hAnsi="Book Antiqua"/>
          <w:sz w:val="24"/>
          <w:szCs w:val="24"/>
        </w:rPr>
        <w:t xml:space="preserve"> </w:t>
      </w:r>
      <w:proofErr w:type="spellStart"/>
      <w:r>
        <w:rPr>
          <w:rFonts w:ascii="Book Antiqua" w:hAnsi="Book Antiqua"/>
          <w:sz w:val="24"/>
          <w:szCs w:val="24"/>
        </w:rPr>
        <w:t>sebaya</w:t>
      </w:r>
      <w:proofErr w:type="spellEnd"/>
      <w:r>
        <w:rPr>
          <w:rFonts w:ascii="Book Antiqua" w:hAnsi="Book Antiqua"/>
          <w:sz w:val="24"/>
          <w:szCs w:val="24"/>
        </w:rPr>
        <w:t xml:space="preserve"> juga </w:t>
      </w:r>
      <w:proofErr w:type="spellStart"/>
      <w:r>
        <w:rPr>
          <w:rFonts w:ascii="Book Antiqua" w:hAnsi="Book Antiqua"/>
          <w:sz w:val="24"/>
          <w:szCs w:val="24"/>
        </w:rPr>
        <w:t>mendorong</w:t>
      </w:r>
      <w:proofErr w:type="spellEnd"/>
      <w:r>
        <w:rPr>
          <w:rFonts w:ascii="Book Antiqua" w:hAnsi="Book Antiqua"/>
          <w:sz w:val="24"/>
          <w:szCs w:val="24"/>
        </w:rPr>
        <w:t xml:space="preserve"> </w:t>
      </w:r>
      <w:proofErr w:type="spellStart"/>
      <w:r>
        <w:rPr>
          <w:rFonts w:ascii="Book Antiqua" w:hAnsi="Book Antiqua"/>
          <w:sz w:val="24"/>
          <w:szCs w:val="24"/>
        </w:rPr>
        <w:t>sebagian</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menunjukkan</w:t>
      </w:r>
      <w:proofErr w:type="spellEnd"/>
      <w:r>
        <w:rPr>
          <w:rFonts w:ascii="Book Antiqua" w:hAnsi="Book Antiqua"/>
          <w:sz w:val="24"/>
          <w:szCs w:val="24"/>
        </w:rPr>
        <w:t xml:space="preserve"> </w:t>
      </w:r>
      <w:proofErr w:type="spellStart"/>
      <w:r>
        <w:rPr>
          <w:rFonts w:ascii="Book Antiqua" w:hAnsi="Book Antiqua"/>
          <w:sz w:val="24"/>
          <w:szCs w:val="24"/>
        </w:rPr>
        <w:t>perilaku</w:t>
      </w:r>
      <w:proofErr w:type="spellEnd"/>
      <w:r>
        <w:rPr>
          <w:rFonts w:ascii="Book Antiqua" w:hAnsi="Book Antiqua"/>
          <w:sz w:val="24"/>
          <w:szCs w:val="24"/>
        </w:rPr>
        <w:t xml:space="preserve"> yang </w:t>
      </w:r>
      <w:proofErr w:type="spellStart"/>
      <w:r>
        <w:rPr>
          <w:rFonts w:ascii="Book Antiqua" w:hAnsi="Book Antiqua"/>
          <w:sz w:val="24"/>
          <w:szCs w:val="24"/>
        </w:rPr>
        <w:t>melanggar</w:t>
      </w:r>
      <w:proofErr w:type="spellEnd"/>
      <w:r>
        <w:rPr>
          <w:rFonts w:ascii="Book Antiqua" w:hAnsi="Book Antiqua"/>
          <w:sz w:val="24"/>
          <w:szCs w:val="24"/>
        </w:rPr>
        <w:t xml:space="preserve"> norma (Grace </w:t>
      </w:r>
      <w:proofErr w:type="spellStart"/>
      <w:r>
        <w:rPr>
          <w:rFonts w:ascii="Book Antiqua" w:hAnsi="Book Antiqua"/>
          <w:sz w:val="24"/>
          <w:szCs w:val="24"/>
        </w:rPr>
        <w:t>Nathaline</w:t>
      </w:r>
      <w:proofErr w:type="spellEnd"/>
      <w:r>
        <w:rPr>
          <w:rFonts w:ascii="Book Antiqua" w:hAnsi="Book Antiqua"/>
          <w:sz w:val="24"/>
          <w:szCs w:val="24"/>
        </w:rPr>
        <w:t xml:space="preserve"> &amp; </w:t>
      </w:r>
      <w:proofErr w:type="spellStart"/>
      <w:r>
        <w:rPr>
          <w:rFonts w:ascii="Book Antiqua" w:hAnsi="Book Antiqua"/>
          <w:sz w:val="24"/>
          <w:szCs w:val="24"/>
        </w:rPr>
        <w:t>Sondang</w:t>
      </w:r>
      <w:proofErr w:type="spellEnd"/>
      <w:r>
        <w:rPr>
          <w:rFonts w:ascii="Book Antiqua" w:hAnsi="Book Antiqua"/>
          <w:sz w:val="24"/>
          <w:szCs w:val="24"/>
        </w:rPr>
        <w:t xml:space="preserve"> M. </w:t>
      </w:r>
      <w:proofErr w:type="spellStart"/>
      <w:r>
        <w:rPr>
          <w:rFonts w:ascii="Book Antiqua" w:hAnsi="Book Antiqua"/>
          <w:sz w:val="24"/>
          <w:szCs w:val="24"/>
        </w:rPr>
        <w:t>Silaen</w:t>
      </w:r>
      <w:proofErr w:type="spellEnd"/>
      <w:r>
        <w:rPr>
          <w:rFonts w:ascii="Book Antiqua" w:hAnsi="Book Antiqua"/>
          <w:sz w:val="24"/>
          <w:szCs w:val="24"/>
        </w:rPr>
        <w:t>, 2020).</w:t>
      </w:r>
    </w:p>
    <w:p w14:paraId="3B780F6F" w14:textId="77777777" w:rsidR="00EE302D" w:rsidRPr="00EE302D" w:rsidRDefault="00EE302D" w:rsidP="00EE302D">
      <w:pPr>
        <w:spacing w:before="80" w:after="60"/>
        <w:rPr>
          <w:rFonts w:ascii="Book Antiqua" w:hAnsi="Book Antiqua"/>
          <w:b/>
          <w:bCs/>
          <w:sz w:val="20"/>
          <w:szCs w:val="20"/>
        </w:rPr>
      </w:pPr>
      <w:r>
        <w:rPr>
          <w:rFonts w:ascii="Book Antiqua" w:hAnsi="Book Antiqua"/>
          <w:b/>
          <w:bCs/>
          <w:sz w:val="24"/>
          <w:szCs w:val="24"/>
        </w:rPr>
        <w:t xml:space="preserve">e. Faktor </w:t>
      </w:r>
      <w:proofErr w:type="spellStart"/>
      <w:r>
        <w:rPr>
          <w:rFonts w:ascii="Book Antiqua" w:hAnsi="Book Antiqua"/>
          <w:b/>
          <w:bCs/>
          <w:sz w:val="24"/>
          <w:szCs w:val="24"/>
        </w:rPr>
        <w:t>Kesempatan</w:t>
      </w:r>
      <w:proofErr w:type="spellEnd"/>
    </w:p>
    <w:p w14:paraId="50056DF8" w14:textId="07F4D64A" w:rsidR="00F70955" w:rsidRPr="00EE302D" w:rsidRDefault="00EE302D" w:rsidP="00EE302D">
      <w:pPr>
        <w:spacing w:after="0" w:line="240" w:lineRule="auto"/>
        <w:jc w:val="both"/>
        <w:rPr>
          <w:rFonts w:ascii="Book Antiqua" w:hAnsi="Book Antiqua"/>
          <w:b/>
          <w:color w:val="2F5496" w:themeColor="accent1" w:themeShade="BF"/>
          <w:sz w:val="28"/>
        </w:rPr>
      </w:pPr>
      <w:proofErr w:type="spellStart"/>
      <w:r>
        <w:rPr>
          <w:rFonts w:ascii="Book Antiqua" w:hAnsi="Book Antiqua"/>
          <w:sz w:val="24"/>
          <w:szCs w:val="24"/>
        </w:rPr>
        <w:t>Sistem</w:t>
      </w:r>
      <w:proofErr w:type="spellEnd"/>
      <w:r>
        <w:rPr>
          <w:rFonts w:ascii="Book Antiqua" w:hAnsi="Book Antiqua"/>
          <w:sz w:val="24"/>
          <w:szCs w:val="24"/>
        </w:rPr>
        <w:t xml:space="preserve"> </w:t>
      </w:r>
      <w:proofErr w:type="spellStart"/>
      <w:r>
        <w:rPr>
          <w:rFonts w:ascii="Book Antiqua" w:hAnsi="Book Antiqua"/>
          <w:sz w:val="24"/>
          <w:szCs w:val="24"/>
        </w:rPr>
        <w:t>keamanan</w:t>
      </w:r>
      <w:proofErr w:type="spellEnd"/>
      <w:r>
        <w:rPr>
          <w:rFonts w:ascii="Book Antiqua" w:hAnsi="Book Antiqua"/>
          <w:sz w:val="24"/>
          <w:szCs w:val="24"/>
        </w:rPr>
        <w:t xml:space="preserve"> </w:t>
      </w:r>
      <w:proofErr w:type="spellStart"/>
      <w:r>
        <w:rPr>
          <w:rFonts w:ascii="Book Antiqua" w:hAnsi="Book Antiqua"/>
          <w:sz w:val="24"/>
          <w:szCs w:val="24"/>
        </w:rPr>
        <w:t>lingkungan</w:t>
      </w:r>
      <w:proofErr w:type="spellEnd"/>
      <w:r>
        <w:rPr>
          <w:rFonts w:ascii="Book Antiqua" w:hAnsi="Book Antiqua"/>
          <w:sz w:val="24"/>
          <w:szCs w:val="24"/>
        </w:rPr>
        <w:t xml:space="preserve"> yang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memadai</w:t>
      </w:r>
      <w:proofErr w:type="spellEnd"/>
      <w:r>
        <w:rPr>
          <w:rFonts w:ascii="Book Antiqua" w:hAnsi="Book Antiqua"/>
          <w:sz w:val="24"/>
          <w:szCs w:val="24"/>
        </w:rPr>
        <w:t xml:space="preserve"> </w:t>
      </w:r>
      <w:proofErr w:type="spellStart"/>
      <w:r>
        <w:rPr>
          <w:rFonts w:ascii="Book Antiqua" w:hAnsi="Book Antiqua"/>
          <w:sz w:val="24"/>
          <w:szCs w:val="24"/>
        </w:rPr>
        <w:t>membuka</w:t>
      </w:r>
      <w:proofErr w:type="spellEnd"/>
      <w:r>
        <w:rPr>
          <w:rFonts w:ascii="Book Antiqua" w:hAnsi="Book Antiqua"/>
          <w:sz w:val="24"/>
          <w:szCs w:val="24"/>
        </w:rPr>
        <w:t xml:space="preserve"> </w:t>
      </w:r>
      <w:proofErr w:type="spellStart"/>
      <w:r>
        <w:rPr>
          <w:rFonts w:ascii="Book Antiqua" w:hAnsi="Book Antiqua"/>
          <w:sz w:val="24"/>
          <w:szCs w:val="24"/>
        </w:rPr>
        <w:t>peluang</w:t>
      </w:r>
      <w:proofErr w:type="spellEnd"/>
      <w:r>
        <w:rPr>
          <w:rFonts w:ascii="Book Antiqua" w:hAnsi="Book Antiqua"/>
          <w:sz w:val="24"/>
          <w:szCs w:val="24"/>
        </w:rPr>
        <w:t xml:space="preserve"> </w:t>
      </w:r>
      <w:proofErr w:type="spellStart"/>
      <w:r>
        <w:rPr>
          <w:rFonts w:ascii="Book Antiqua" w:hAnsi="Book Antiqua"/>
          <w:sz w:val="24"/>
          <w:szCs w:val="24"/>
        </w:rPr>
        <w:t>terjadinya</w:t>
      </w:r>
      <w:proofErr w:type="spellEnd"/>
      <w:r>
        <w:rPr>
          <w:rFonts w:ascii="Book Antiqua" w:hAnsi="Book Antiqua"/>
          <w:sz w:val="24"/>
          <w:szCs w:val="24"/>
        </w:rPr>
        <w:t xml:space="preserve"> </w:t>
      </w:r>
      <w:proofErr w:type="spellStart"/>
      <w:r>
        <w:rPr>
          <w:rFonts w:ascii="Book Antiqua" w:hAnsi="Book Antiqua"/>
          <w:sz w:val="24"/>
          <w:szCs w:val="24"/>
        </w:rPr>
        <w:t>tindak</w:t>
      </w:r>
      <w:proofErr w:type="spellEnd"/>
      <w:r>
        <w:rPr>
          <w:rFonts w:ascii="Book Antiqua" w:hAnsi="Book Antiqua"/>
          <w:sz w:val="24"/>
          <w:szCs w:val="24"/>
        </w:rPr>
        <w:t xml:space="preserve"> </w:t>
      </w:r>
      <w:proofErr w:type="spellStart"/>
      <w:r>
        <w:rPr>
          <w:rFonts w:ascii="Book Antiqua" w:hAnsi="Book Antiqua"/>
          <w:sz w:val="24"/>
          <w:szCs w:val="24"/>
        </w:rPr>
        <w:t>kriminal</w:t>
      </w:r>
      <w:proofErr w:type="spellEnd"/>
      <w:r>
        <w:rPr>
          <w:rFonts w:ascii="Book Antiqua" w:hAnsi="Book Antiqua"/>
          <w:sz w:val="24"/>
          <w:szCs w:val="24"/>
        </w:rPr>
        <w:t xml:space="preserve"> (Raihan </w:t>
      </w:r>
      <w:proofErr w:type="spellStart"/>
      <w:r>
        <w:rPr>
          <w:rFonts w:ascii="Book Antiqua" w:hAnsi="Book Antiqua"/>
          <w:sz w:val="24"/>
          <w:szCs w:val="24"/>
        </w:rPr>
        <w:t>Virgatama</w:t>
      </w:r>
      <w:proofErr w:type="spellEnd"/>
      <w:r>
        <w:rPr>
          <w:rFonts w:ascii="Book Antiqua" w:hAnsi="Book Antiqua"/>
          <w:sz w:val="24"/>
          <w:szCs w:val="24"/>
        </w:rPr>
        <w:t xml:space="preserve"> </w:t>
      </w:r>
      <w:proofErr w:type="spellStart"/>
      <w:r>
        <w:rPr>
          <w:rFonts w:ascii="Book Antiqua" w:hAnsi="Book Antiqua"/>
          <w:sz w:val="24"/>
          <w:szCs w:val="24"/>
        </w:rPr>
        <w:t>dkk</w:t>
      </w:r>
      <w:proofErr w:type="spellEnd"/>
      <w:r>
        <w:rPr>
          <w:rFonts w:ascii="Book Antiqua" w:hAnsi="Book Antiqua"/>
          <w:sz w:val="24"/>
          <w:szCs w:val="24"/>
        </w:rPr>
        <w:t xml:space="preserve">., 2019). </w:t>
      </w:r>
      <w:proofErr w:type="spellStart"/>
      <w:r>
        <w:rPr>
          <w:rFonts w:ascii="Book Antiqua" w:hAnsi="Book Antiqua"/>
          <w:sz w:val="24"/>
          <w:szCs w:val="24"/>
        </w:rPr>
        <w:t>Kondisi</w:t>
      </w:r>
      <w:proofErr w:type="spellEnd"/>
      <w:r>
        <w:rPr>
          <w:rFonts w:ascii="Book Antiqua" w:hAnsi="Book Antiqua"/>
          <w:sz w:val="24"/>
          <w:szCs w:val="24"/>
        </w:rPr>
        <w:t xml:space="preserve"> </w:t>
      </w:r>
      <w:proofErr w:type="spellStart"/>
      <w:r>
        <w:rPr>
          <w:rFonts w:ascii="Book Antiqua" w:hAnsi="Book Antiqua"/>
          <w:sz w:val="24"/>
          <w:szCs w:val="24"/>
        </w:rPr>
        <w:t>seperti</w:t>
      </w:r>
      <w:proofErr w:type="spellEnd"/>
      <w:r>
        <w:rPr>
          <w:rFonts w:ascii="Book Antiqua" w:hAnsi="Book Antiqua"/>
          <w:sz w:val="24"/>
          <w:szCs w:val="24"/>
        </w:rPr>
        <w:t xml:space="preserve"> </w:t>
      </w:r>
      <w:proofErr w:type="spellStart"/>
      <w:r>
        <w:rPr>
          <w:rFonts w:ascii="Book Antiqua" w:hAnsi="Book Antiqua"/>
          <w:sz w:val="24"/>
          <w:szCs w:val="24"/>
        </w:rPr>
        <w:t>penggunaan</w:t>
      </w:r>
      <w:proofErr w:type="spellEnd"/>
      <w:r>
        <w:rPr>
          <w:rFonts w:ascii="Book Antiqua" w:hAnsi="Book Antiqua"/>
          <w:sz w:val="24"/>
          <w:szCs w:val="24"/>
        </w:rPr>
        <w:t xml:space="preserve"> </w:t>
      </w:r>
      <w:proofErr w:type="spellStart"/>
      <w:r>
        <w:rPr>
          <w:rFonts w:ascii="Book Antiqua" w:hAnsi="Book Antiqua"/>
          <w:sz w:val="24"/>
          <w:szCs w:val="24"/>
        </w:rPr>
        <w:t>sepeda</w:t>
      </w:r>
      <w:proofErr w:type="spellEnd"/>
      <w:r>
        <w:rPr>
          <w:rFonts w:ascii="Book Antiqua" w:hAnsi="Book Antiqua"/>
          <w:sz w:val="24"/>
          <w:szCs w:val="24"/>
        </w:rPr>
        <w:t xml:space="preserve"> motor </w:t>
      </w:r>
      <w:proofErr w:type="spellStart"/>
      <w:r>
        <w:rPr>
          <w:rFonts w:ascii="Book Antiqua" w:hAnsi="Book Antiqua"/>
          <w:sz w:val="24"/>
          <w:szCs w:val="24"/>
        </w:rPr>
        <w:t>tanpa</w:t>
      </w:r>
      <w:proofErr w:type="spellEnd"/>
      <w:r>
        <w:rPr>
          <w:rFonts w:ascii="Book Antiqua" w:hAnsi="Book Antiqua"/>
          <w:sz w:val="24"/>
          <w:szCs w:val="24"/>
        </w:rPr>
        <w:t xml:space="preserve"> </w:t>
      </w:r>
      <w:proofErr w:type="spellStart"/>
      <w:r>
        <w:rPr>
          <w:rFonts w:ascii="Book Antiqua" w:hAnsi="Book Antiqua"/>
          <w:sz w:val="24"/>
          <w:szCs w:val="24"/>
        </w:rPr>
        <w:t>kunci</w:t>
      </w:r>
      <w:proofErr w:type="spellEnd"/>
      <w:r>
        <w:rPr>
          <w:rFonts w:ascii="Book Antiqua" w:hAnsi="Book Antiqua"/>
          <w:sz w:val="24"/>
          <w:szCs w:val="24"/>
        </w:rPr>
        <w:t xml:space="preserve"> </w:t>
      </w:r>
      <w:proofErr w:type="spellStart"/>
      <w:r>
        <w:rPr>
          <w:rFonts w:ascii="Book Antiqua" w:hAnsi="Book Antiqua"/>
          <w:sz w:val="24"/>
          <w:szCs w:val="24"/>
        </w:rPr>
        <w:t>pengaman</w:t>
      </w:r>
      <w:proofErr w:type="spellEnd"/>
      <w:r>
        <w:rPr>
          <w:rFonts w:ascii="Book Antiqua" w:hAnsi="Book Antiqua"/>
          <w:sz w:val="24"/>
          <w:szCs w:val="24"/>
        </w:rPr>
        <w:t xml:space="preserve"> </w:t>
      </w:r>
      <w:proofErr w:type="spellStart"/>
      <w:r>
        <w:rPr>
          <w:rFonts w:ascii="Book Antiqua" w:hAnsi="Book Antiqua"/>
          <w:sz w:val="24"/>
          <w:szCs w:val="24"/>
        </w:rPr>
        <w:t>tambahan</w:t>
      </w:r>
      <w:proofErr w:type="spellEnd"/>
      <w:r>
        <w:rPr>
          <w:rFonts w:ascii="Book Antiqua" w:hAnsi="Book Antiqua"/>
          <w:sz w:val="24"/>
          <w:szCs w:val="24"/>
        </w:rPr>
        <w:t xml:space="preserve">, area </w:t>
      </w:r>
      <w:proofErr w:type="spellStart"/>
      <w:r>
        <w:rPr>
          <w:rFonts w:ascii="Book Antiqua" w:hAnsi="Book Antiqua"/>
          <w:sz w:val="24"/>
          <w:szCs w:val="24"/>
        </w:rPr>
        <w:t>parkir</w:t>
      </w:r>
      <w:proofErr w:type="spellEnd"/>
      <w:r>
        <w:rPr>
          <w:rFonts w:ascii="Book Antiqua" w:hAnsi="Book Antiqua"/>
          <w:sz w:val="24"/>
          <w:szCs w:val="24"/>
        </w:rPr>
        <w:t xml:space="preserve"> yang minim </w:t>
      </w:r>
      <w:proofErr w:type="spellStart"/>
      <w:r>
        <w:rPr>
          <w:rFonts w:ascii="Book Antiqua" w:hAnsi="Book Antiqua"/>
          <w:sz w:val="24"/>
          <w:szCs w:val="24"/>
        </w:rPr>
        <w:t>pengawasan</w:t>
      </w:r>
      <w:proofErr w:type="spellEnd"/>
      <w:r>
        <w:rPr>
          <w:rFonts w:ascii="Book Antiqua" w:hAnsi="Book Antiqua"/>
          <w:sz w:val="24"/>
          <w:szCs w:val="24"/>
        </w:rPr>
        <w:t xml:space="preserve">, </w:t>
      </w:r>
      <w:proofErr w:type="spellStart"/>
      <w:r>
        <w:rPr>
          <w:rFonts w:ascii="Book Antiqua" w:hAnsi="Book Antiqua"/>
          <w:sz w:val="24"/>
          <w:szCs w:val="24"/>
        </w:rPr>
        <w:t>serta</w:t>
      </w:r>
      <w:proofErr w:type="spellEnd"/>
      <w:r>
        <w:rPr>
          <w:rFonts w:ascii="Book Antiqua" w:hAnsi="Book Antiqua"/>
          <w:sz w:val="24"/>
          <w:szCs w:val="24"/>
        </w:rPr>
        <w:t xml:space="preserve"> </w:t>
      </w:r>
      <w:proofErr w:type="spellStart"/>
      <w:r>
        <w:rPr>
          <w:rFonts w:ascii="Book Antiqua" w:hAnsi="Book Antiqua"/>
          <w:sz w:val="24"/>
          <w:szCs w:val="24"/>
        </w:rPr>
        <w:t>lemahnya</w:t>
      </w:r>
      <w:proofErr w:type="spellEnd"/>
      <w:r>
        <w:rPr>
          <w:rFonts w:ascii="Book Antiqua" w:hAnsi="Book Antiqua"/>
          <w:sz w:val="24"/>
          <w:szCs w:val="24"/>
        </w:rPr>
        <w:t xml:space="preserve"> </w:t>
      </w:r>
      <w:proofErr w:type="spellStart"/>
      <w:r>
        <w:rPr>
          <w:rFonts w:ascii="Book Antiqua" w:hAnsi="Book Antiqua"/>
          <w:sz w:val="24"/>
          <w:szCs w:val="24"/>
        </w:rPr>
        <w:t>sistem</w:t>
      </w:r>
      <w:proofErr w:type="spellEnd"/>
      <w:r>
        <w:rPr>
          <w:rFonts w:ascii="Book Antiqua" w:hAnsi="Book Antiqua"/>
          <w:sz w:val="24"/>
          <w:szCs w:val="24"/>
        </w:rPr>
        <w:t xml:space="preserve"> </w:t>
      </w:r>
      <w:proofErr w:type="spellStart"/>
      <w:r>
        <w:rPr>
          <w:rFonts w:ascii="Book Antiqua" w:hAnsi="Book Antiqua"/>
          <w:sz w:val="24"/>
          <w:szCs w:val="24"/>
        </w:rPr>
        <w:t>ronda</w:t>
      </w:r>
      <w:proofErr w:type="spellEnd"/>
      <w:r>
        <w:rPr>
          <w:rFonts w:ascii="Book Antiqua" w:hAnsi="Book Antiqua"/>
          <w:sz w:val="24"/>
          <w:szCs w:val="24"/>
        </w:rPr>
        <w:t xml:space="preserve"> </w:t>
      </w:r>
      <w:proofErr w:type="spellStart"/>
      <w:r>
        <w:rPr>
          <w:rFonts w:ascii="Book Antiqua" w:hAnsi="Book Antiqua"/>
          <w:sz w:val="24"/>
          <w:szCs w:val="24"/>
        </w:rPr>
        <w:t>malam</w:t>
      </w:r>
      <w:proofErr w:type="spellEnd"/>
      <w:r>
        <w:rPr>
          <w:rFonts w:ascii="Book Antiqua" w:hAnsi="Book Antiqua"/>
          <w:sz w:val="24"/>
          <w:szCs w:val="24"/>
        </w:rPr>
        <w:t xml:space="preserv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celah</w:t>
      </w:r>
      <w:proofErr w:type="spellEnd"/>
      <w:r>
        <w:rPr>
          <w:rFonts w:ascii="Book Antiqua" w:hAnsi="Book Antiqua"/>
          <w:sz w:val="24"/>
          <w:szCs w:val="24"/>
        </w:rPr>
        <w:t xml:space="preserve"> yang </w:t>
      </w:r>
      <w:proofErr w:type="spellStart"/>
      <w:r>
        <w:rPr>
          <w:rFonts w:ascii="Book Antiqua" w:hAnsi="Book Antiqua"/>
          <w:sz w:val="24"/>
          <w:szCs w:val="24"/>
        </w:rPr>
        <w:t>dimanfaatkan</w:t>
      </w:r>
      <w:proofErr w:type="spellEnd"/>
      <w:r>
        <w:rPr>
          <w:rFonts w:ascii="Book Antiqua" w:hAnsi="Book Antiqua"/>
          <w:sz w:val="24"/>
          <w:szCs w:val="24"/>
        </w:rPr>
        <w:t xml:space="preserve"> oleh </w:t>
      </w:r>
      <w:proofErr w:type="spellStart"/>
      <w:r>
        <w:rPr>
          <w:rFonts w:ascii="Book Antiqua" w:hAnsi="Book Antiqua"/>
          <w:sz w:val="24"/>
          <w:szCs w:val="24"/>
        </w:rPr>
        <w:t>pelaku</w:t>
      </w:r>
      <w:proofErr w:type="spellEnd"/>
      <w:r>
        <w:rPr>
          <w:rFonts w:ascii="Book Antiqua" w:hAnsi="Book Antiqua"/>
          <w:sz w:val="24"/>
          <w:szCs w:val="24"/>
        </w:rPr>
        <w:t xml:space="preserve">. </w:t>
      </w:r>
      <w:proofErr w:type="spellStart"/>
      <w:r>
        <w:rPr>
          <w:rFonts w:ascii="Book Antiqua" w:hAnsi="Book Antiqua"/>
          <w:sz w:val="24"/>
          <w:szCs w:val="24"/>
        </w:rPr>
        <w:t>Kurangnya</w:t>
      </w:r>
      <w:proofErr w:type="spellEnd"/>
      <w:r>
        <w:rPr>
          <w:rFonts w:ascii="Book Antiqua" w:hAnsi="Book Antiqua"/>
          <w:sz w:val="24"/>
          <w:szCs w:val="24"/>
        </w:rPr>
        <w:t xml:space="preserve"> </w:t>
      </w:r>
      <w:proofErr w:type="spellStart"/>
      <w:r>
        <w:rPr>
          <w:rFonts w:ascii="Book Antiqua" w:hAnsi="Book Antiqua"/>
          <w:sz w:val="24"/>
          <w:szCs w:val="24"/>
        </w:rPr>
        <w:t>pengawasan</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menciptakan</w:t>
      </w:r>
      <w:proofErr w:type="spellEnd"/>
      <w:r>
        <w:rPr>
          <w:rFonts w:ascii="Book Antiqua" w:hAnsi="Book Antiqua"/>
          <w:sz w:val="24"/>
          <w:szCs w:val="24"/>
        </w:rPr>
        <w:t xml:space="preserve"> </w:t>
      </w:r>
      <w:proofErr w:type="spellStart"/>
      <w:r>
        <w:rPr>
          <w:rFonts w:ascii="Book Antiqua" w:hAnsi="Book Antiqua"/>
          <w:sz w:val="24"/>
          <w:szCs w:val="24"/>
        </w:rPr>
        <w:t>situasi</w:t>
      </w:r>
      <w:proofErr w:type="spellEnd"/>
      <w:r>
        <w:rPr>
          <w:rFonts w:ascii="Book Antiqua" w:hAnsi="Book Antiqua"/>
          <w:sz w:val="24"/>
          <w:szCs w:val="24"/>
        </w:rPr>
        <w:t xml:space="preserve"> di mana </w:t>
      </w:r>
      <w:proofErr w:type="spellStart"/>
      <w:r>
        <w:rPr>
          <w:rFonts w:ascii="Book Antiqua" w:hAnsi="Book Antiqua"/>
          <w:sz w:val="24"/>
          <w:szCs w:val="24"/>
        </w:rPr>
        <w:t>tindakan</w:t>
      </w:r>
      <w:proofErr w:type="spellEnd"/>
      <w:r>
        <w:rPr>
          <w:rFonts w:ascii="Book Antiqua" w:hAnsi="Book Antiqua"/>
          <w:sz w:val="24"/>
          <w:szCs w:val="24"/>
        </w:rPr>
        <w:t xml:space="preserve"> </w:t>
      </w:r>
      <w:proofErr w:type="spellStart"/>
      <w:r>
        <w:rPr>
          <w:rFonts w:ascii="Book Antiqua" w:hAnsi="Book Antiqua"/>
          <w:sz w:val="24"/>
          <w:szCs w:val="24"/>
        </w:rPr>
        <w:t>kejahatan</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terjadi</w:t>
      </w:r>
      <w:proofErr w:type="spellEnd"/>
      <w:r>
        <w:rPr>
          <w:rFonts w:ascii="Book Antiqua" w:hAnsi="Book Antiqua"/>
          <w:sz w:val="24"/>
          <w:szCs w:val="24"/>
        </w:rPr>
        <w:t xml:space="preserve"> </w:t>
      </w:r>
      <w:proofErr w:type="spellStart"/>
      <w:r>
        <w:rPr>
          <w:rFonts w:ascii="Book Antiqua" w:hAnsi="Book Antiqua"/>
          <w:sz w:val="24"/>
          <w:szCs w:val="24"/>
        </w:rPr>
        <w:t>tanpa</w:t>
      </w:r>
      <w:proofErr w:type="spellEnd"/>
      <w:r>
        <w:rPr>
          <w:rFonts w:ascii="Book Antiqua" w:hAnsi="Book Antiqua"/>
          <w:sz w:val="24"/>
          <w:szCs w:val="24"/>
        </w:rPr>
        <w:t xml:space="preserve"> </w:t>
      </w:r>
      <w:proofErr w:type="spellStart"/>
      <w:r>
        <w:rPr>
          <w:rFonts w:ascii="Book Antiqua" w:hAnsi="Book Antiqua"/>
          <w:sz w:val="24"/>
          <w:szCs w:val="24"/>
        </w:rPr>
        <w:t>hambatan</w:t>
      </w:r>
      <w:proofErr w:type="spellEnd"/>
      <w:r>
        <w:rPr>
          <w:rFonts w:ascii="Book Antiqua" w:hAnsi="Book Antiqua"/>
          <w:sz w:val="24"/>
          <w:szCs w:val="24"/>
        </w:rPr>
        <w:t xml:space="preserve"> yang </w:t>
      </w:r>
      <w:proofErr w:type="spellStart"/>
      <w:r>
        <w:rPr>
          <w:rFonts w:ascii="Book Antiqua" w:hAnsi="Book Antiqua"/>
          <w:sz w:val="24"/>
          <w:szCs w:val="24"/>
        </w:rPr>
        <w:t>berarti</w:t>
      </w:r>
      <w:proofErr w:type="spellEnd"/>
      <w:r>
        <w:rPr>
          <w:rFonts w:ascii="Book Antiqua" w:hAnsi="Book Antiqua"/>
          <w:sz w:val="24"/>
          <w:szCs w:val="24"/>
        </w:rPr>
        <w:t xml:space="preserve"> (Mahfud, 2022).</w:t>
      </w:r>
    </w:p>
    <w:p w14:paraId="55F3F8A7" w14:textId="77777777" w:rsidR="00BA5186" w:rsidRPr="00BA5186" w:rsidRDefault="00BA5186" w:rsidP="00BA5186">
      <w:pPr>
        <w:spacing w:after="0" w:line="240" w:lineRule="auto"/>
        <w:jc w:val="both"/>
        <w:rPr>
          <w:rFonts w:ascii="Book Antiqua" w:hAnsi="Book Antiqua" w:cs="Calibri"/>
          <w:b/>
          <w:color w:val="000000" w:themeColor="text1"/>
          <w:sz w:val="24"/>
        </w:rPr>
      </w:pPr>
    </w:p>
    <w:p w14:paraId="0604334C" w14:textId="2D57EB64" w:rsidR="004B1F20" w:rsidRPr="00EE6288" w:rsidRDefault="00FE53E8" w:rsidP="0083216E">
      <w:pPr>
        <w:spacing w:after="120" w:line="240" w:lineRule="auto"/>
        <w:jc w:val="both"/>
        <w:rPr>
          <w:rFonts w:ascii="Book Antiqua" w:hAnsi="Book Antiqua"/>
          <w:b/>
          <w:bCs/>
          <w:color w:val="FFC000" w:themeColor="accent4"/>
          <w:szCs w:val="22"/>
          <w:lang w:val="id-ID"/>
        </w:rPr>
      </w:pPr>
      <w:r>
        <w:rPr>
          <w:rFonts w:ascii="Book Antiqua" w:hAnsi="Book Antiqua"/>
          <w:b/>
          <w:color w:val="FF0000"/>
          <w:sz w:val="24"/>
          <w:szCs w:val="24"/>
        </w:rPr>
        <w:t>CONCLUSION</w:t>
      </w:r>
    </w:p>
    <w:p w14:paraId="3D95A570" w14:textId="77777777" w:rsidR="00EE302D" w:rsidRPr="00EE302D" w:rsidRDefault="00EE302D" w:rsidP="00EE302D">
      <w:pPr>
        <w:spacing w:after="120"/>
        <w:ind w:firstLine="426"/>
        <w:jc w:val="both"/>
        <w:rPr>
          <w:rFonts w:ascii="Book Antiqua" w:hAnsi="Book Antiqua"/>
          <w:sz w:val="20"/>
          <w:szCs w:val="20"/>
        </w:rPr>
      </w:pPr>
      <w:proofErr w:type="spellStart"/>
      <w:r>
        <w:rPr>
          <w:rFonts w:ascii="Book Antiqua" w:hAnsi="Book Antiqua"/>
          <w:sz w:val="24"/>
          <w:szCs w:val="24"/>
        </w:rPr>
        <w:t>Penegakan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terhadap</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di </w:t>
      </w:r>
      <w:proofErr w:type="spellStart"/>
      <w:r>
        <w:rPr>
          <w:rFonts w:ascii="Book Antiqua" w:hAnsi="Book Antiqua"/>
          <w:sz w:val="24"/>
          <w:szCs w:val="24"/>
        </w:rPr>
        <w:t>bawah</w:t>
      </w:r>
      <w:proofErr w:type="spellEnd"/>
      <w:r>
        <w:rPr>
          <w:rFonts w:ascii="Book Antiqua" w:hAnsi="Book Antiqua"/>
          <w:sz w:val="24"/>
          <w:szCs w:val="24"/>
        </w:rPr>
        <w:t xml:space="preserve"> </w:t>
      </w:r>
      <w:proofErr w:type="spellStart"/>
      <w:r>
        <w:rPr>
          <w:rFonts w:ascii="Book Antiqua" w:hAnsi="Book Antiqua"/>
          <w:sz w:val="24"/>
          <w:szCs w:val="24"/>
        </w:rPr>
        <w:t>umur</w:t>
      </w:r>
      <w:proofErr w:type="spellEnd"/>
      <w:r>
        <w:rPr>
          <w:rFonts w:ascii="Book Antiqua" w:hAnsi="Book Antiqua"/>
          <w:sz w:val="24"/>
          <w:szCs w:val="24"/>
        </w:rPr>
        <w:t xml:space="preserve"> yang </w:t>
      </w:r>
      <w:proofErr w:type="spellStart"/>
      <w:r>
        <w:rPr>
          <w:rFonts w:ascii="Book Antiqua" w:hAnsi="Book Antiqua"/>
          <w:sz w:val="24"/>
          <w:szCs w:val="24"/>
        </w:rPr>
        <w:t>terlibat</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pencurian</w:t>
      </w:r>
      <w:proofErr w:type="spellEnd"/>
      <w:r>
        <w:rPr>
          <w:rFonts w:ascii="Book Antiqua" w:hAnsi="Book Antiqua"/>
          <w:sz w:val="24"/>
          <w:szCs w:val="24"/>
        </w:rPr>
        <w:t xml:space="preserve"> </w:t>
      </w:r>
      <w:proofErr w:type="spellStart"/>
      <w:r>
        <w:rPr>
          <w:rFonts w:ascii="Book Antiqua" w:hAnsi="Book Antiqua"/>
          <w:sz w:val="24"/>
          <w:szCs w:val="24"/>
        </w:rPr>
        <w:t>sepeda</w:t>
      </w:r>
      <w:proofErr w:type="spellEnd"/>
      <w:r>
        <w:rPr>
          <w:rFonts w:ascii="Book Antiqua" w:hAnsi="Book Antiqua"/>
          <w:sz w:val="24"/>
          <w:szCs w:val="24"/>
        </w:rPr>
        <w:t xml:space="preserve"> motor di Kota Medan pada </w:t>
      </w:r>
      <w:proofErr w:type="spellStart"/>
      <w:r>
        <w:rPr>
          <w:rFonts w:ascii="Book Antiqua" w:hAnsi="Book Antiqua"/>
          <w:sz w:val="24"/>
          <w:szCs w:val="24"/>
        </w:rPr>
        <w:t>prinsipnya</w:t>
      </w:r>
      <w:proofErr w:type="spellEnd"/>
      <w:r>
        <w:rPr>
          <w:rFonts w:ascii="Book Antiqua" w:hAnsi="Book Antiqua"/>
          <w:sz w:val="24"/>
          <w:szCs w:val="24"/>
        </w:rPr>
        <w:t xml:space="preserve"> </w:t>
      </w:r>
      <w:proofErr w:type="spellStart"/>
      <w:r>
        <w:rPr>
          <w:rFonts w:ascii="Book Antiqua" w:hAnsi="Book Antiqua"/>
          <w:sz w:val="24"/>
          <w:szCs w:val="24"/>
        </w:rPr>
        <w:t>bukan</w:t>
      </w:r>
      <w:proofErr w:type="spellEnd"/>
      <w:r>
        <w:rPr>
          <w:rFonts w:ascii="Book Antiqua" w:hAnsi="Book Antiqua"/>
          <w:sz w:val="24"/>
          <w:szCs w:val="24"/>
        </w:rPr>
        <w:t xml:space="preserve"> </w:t>
      </w:r>
      <w:proofErr w:type="spellStart"/>
      <w:r>
        <w:rPr>
          <w:rFonts w:ascii="Book Antiqua" w:hAnsi="Book Antiqua"/>
          <w:sz w:val="24"/>
          <w:szCs w:val="24"/>
        </w:rPr>
        <w:t>sekadar</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menghukum</w:t>
      </w:r>
      <w:proofErr w:type="spellEnd"/>
      <w:r>
        <w:rPr>
          <w:rFonts w:ascii="Book Antiqua" w:hAnsi="Book Antiqua"/>
          <w:sz w:val="24"/>
          <w:szCs w:val="24"/>
        </w:rPr>
        <w:t xml:space="preserve">, </w:t>
      </w:r>
      <w:proofErr w:type="spellStart"/>
      <w:r>
        <w:rPr>
          <w:rFonts w:ascii="Book Antiqua" w:hAnsi="Book Antiqua"/>
          <w:sz w:val="24"/>
          <w:szCs w:val="24"/>
        </w:rPr>
        <w:t>tetapi</w:t>
      </w:r>
      <w:proofErr w:type="spellEnd"/>
      <w:r>
        <w:rPr>
          <w:rFonts w:ascii="Book Antiqua" w:hAnsi="Book Antiqua"/>
          <w:sz w:val="24"/>
          <w:szCs w:val="24"/>
        </w:rPr>
        <w:t xml:space="preserve"> juga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membina</w:t>
      </w:r>
      <w:proofErr w:type="spellEnd"/>
      <w:r>
        <w:rPr>
          <w:rFonts w:ascii="Book Antiqua" w:hAnsi="Book Antiqua"/>
          <w:sz w:val="24"/>
          <w:szCs w:val="24"/>
        </w:rPr>
        <w:t xml:space="preserve"> dan </w:t>
      </w:r>
      <w:proofErr w:type="spellStart"/>
      <w:r>
        <w:rPr>
          <w:rFonts w:ascii="Book Antiqua" w:hAnsi="Book Antiqua"/>
          <w:sz w:val="24"/>
          <w:szCs w:val="24"/>
        </w:rPr>
        <w:t>melindungi</w:t>
      </w:r>
      <w:proofErr w:type="spellEnd"/>
      <w:r>
        <w:rPr>
          <w:rFonts w:ascii="Book Antiqua" w:hAnsi="Book Antiqua"/>
          <w:sz w:val="24"/>
          <w:szCs w:val="24"/>
        </w:rPr>
        <w:t xml:space="preserve"> </w:t>
      </w:r>
      <w:proofErr w:type="spellStart"/>
      <w:r>
        <w:rPr>
          <w:rFonts w:ascii="Book Antiqua" w:hAnsi="Book Antiqua"/>
          <w:sz w:val="24"/>
          <w:szCs w:val="24"/>
        </w:rPr>
        <w:t>mereka</w:t>
      </w:r>
      <w:proofErr w:type="spellEnd"/>
      <w:r>
        <w:rPr>
          <w:rFonts w:ascii="Book Antiqua" w:hAnsi="Book Antiqua"/>
          <w:sz w:val="24"/>
          <w:szCs w:val="24"/>
        </w:rPr>
        <w:t xml:space="preserve">. </w:t>
      </w:r>
      <w:proofErr w:type="spellStart"/>
      <w:r>
        <w:rPr>
          <w:rFonts w:ascii="Book Antiqua" w:hAnsi="Book Antiqua"/>
          <w:sz w:val="24"/>
          <w:szCs w:val="24"/>
        </w:rPr>
        <w:t>Sistem</w:t>
      </w:r>
      <w:proofErr w:type="spellEnd"/>
      <w:r>
        <w:rPr>
          <w:rFonts w:ascii="Book Antiqua" w:hAnsi="Book Antiqua"/>
          <w:sz w:val="24"/>
          <w:szCs w:val="24"/>
        </w:rPr>
        <w:t xml:space="preserve"> </w:t>
      </w:r>
      <w:proofErr w:type="spellStart"/>
      <w:r>
        <w:rPr>
          <w:rFonts w:ascii="Book Antiqua" w:hAnsi="Book Antiqua"/>
          <w:sz w:val="24"/>
          <w:szCs w:val="24"/>
        </w:rPr>
        <w:t>Peradilan</w:t>
      </w:r>
      <w:proofErr w:type="spellEnd"/>
      <w:r>
        <w:rPr>
          <w:rFonts w:ascii="Book Antiqua" w:hAnsi="Book Antiqua"/>
          <w:sz w:val="24"/>
          <w:szCs w:val="24"/>
        </w:rPr>
        <w:t xml:space="preserve"> Pidana Anak (SPPA) </w:t>
      </w:r>
      <w:proofErr w:type="spellStart"/>
      <w:r>
        <w:rPr>
          <w:rFonts w:ascii="Book Antiqua" w:hAnsi="Book Antiqua"/>
          <w:sz w:val="24"/>
          <w:szCs w:val="24"/>
        </w:rPr>
        <w:t>menempatkan</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individu</w:t>
      </w:r>
      <w:proofErr w:type="spellEnd"/>
      <w:r>
        <w:rPr>
          <w:rFonts w:ascii="Book Antiqua" w:hAnsi="Book Antiqua"/>
          <w:sz w:val="24"/>
          <w:szCs w:val="24"/>
        </w:rPr>
        <w:t xml:space="preserve"> yang </w:t>
      </w:r>
      <w:proofErr w:type="spellStart"/>
      <w:r>
        <w:rPr>
          <w:rFonts w:ascii="Book Antiqua" w:hAnsi="Book Antiqua"/>
          <w:sz w:val="24"/>
          <w:szCs w:val="24"/>
        </w:rPr>
        <w:t>masih</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proses </w:t>
      </w:r>
      <w:proofErr w:type="spellStart"/>
      <w:r>
        <w:rPr>
          <w:rFonts w:ascii="Book Antiqua" w:hAnsi="Book Antiqua"/>
          <w:sz w:val="24"/>
          <w:szCs w:val="24"/>
        </w:rPr>
        <w:t>tumbuh</w:t>
      </w:r>
      <w:proofErr w:type="spellEnd"/>
      <w:r>
        <w:rPr>
          <w:rFonts w:ascii="Book Antiqua" w:hAnsi="Book Antiqua"/>
          <w:sz w:val="24"/>
          <w:szCs w:val="24"/>
        </w:rPr>
        <w:t xml:space="preserve"> </w:t>
      </w:r>
      <w:proofErr w:type="spellStart"/>
      <w:r>
        <w:rPr>
          <w:rFonts w:ascii="Book Antiqua" w:hAnsi="Book Antiqua"/>
          <w:sz w:val="24"/>
          <w:szCs w:val="24"/>
        </w:rPr>
        <w:t>kembang</w:t>
      </w:r>
      <w:proofErr w:type="spellEnd"/>
      <w:r>
        <w:rPr>
          <w:rFonts w:ascii="Book Antiqua" w:hAnsi="Book Antiqua"/>
          <w:sz w:val="24"/>
          <w:szCs w:val="24"/>
        </w:rPr>
        <w:t xml:space="preserve">, </w:t>
      </w:r>
      <w:proofErr w:type="spellStart"/>
      <w:r>
        <w:rPr>
          <w:rFonts w:ascii="Book Antiqua" w:hAnsi="Book Antiqua"/>
          <w:sz w:val="24"/>
          <w:szCs w:val="24"/>
        </w:rPr>
        <w:t>sehingga</w:t>
      </w:r>
      <w:proofErr w:type="spellEnd"/>
      <w:r>
        <w:rPr>
          <w:rFonts w:ascii="Book Antiqua" w:hAnsi="Book Antiqua"/>
          <w:sz w:val="24"/>
          <w:szCs w:val="24"/>
        </w:rPr>
        <w:t xml:space="preserve"> </w:t>
      </w:r>
      <w:proofErr w:type="spellStart"/>
      <w:r>
        <w:rPr>
          <w:rFonts w:ascii="Book Antiqua" w:hAnsi="Book Antiqua"/>
          <w:sz w:val="24"/>
          <w:szCs w:val="24"/>
        </w:rPr>
        <w:t>mereka</w:t>
      </w:r>
      <w:proofErr w:type="spellEnd"/>
      <w:r>
        <w:rPr>
          <w:rFonts w:ascii="Book Antiqua" w:hAnsi="Book Antiqua"/>
          <w:sz w:val="24"/>
          <w:szCs w:val="24"/>
        </w:rPr>
        <w:t xml:space="preserve"> </w:t>
      </w:r>
      <w:proofErr w:type="spellStart"/>
      <w:r>
        <w:rPr>
          <w:rFonts w:ascii="Book Antiqua" w:hAnsi="Book Antiqua"/>
          <w:sz w:val="24"/>
          <w:szCs w:val="24"/>
        </w:rPr>
        <w:t>harus</w:t>
      </w:r>
      <w:proofErr w:type="spellEnd"/>
      <w:r>
        <w:rPr>
          <w:rFonts w:ascii="Book Antiqua" w:hAnsi="Book Antiqua"/>
          <w:sz w:val="24"/>
          <w:szCs w:val="24"/>
        </w:rPr>
        <w:t xml:space="preserve"> </w:t>
      </w:r>
      <w:proofErr w:type="spellStart"/>
      <w:r>
        <w:rPr>
          <w:rFonts w:ascii="Book Antiqua" w:hAnsi="Book Antiqua"/>
          <w:sz w:val="24"/>
          <w:szCs w:val="24"/>
        </w:rPr>
        <w:t>diberi</w:t>
      </w:r>
      <w:proofErr w:type="spellEnd"/>
      <w:r>
        <w:rPr>
          <w:rFonts w:ascii="Book Antiqua" w:hAnsi="Book Antiqua"/>
          <w:sz w:val="24"/>
          <w:szCs w:val="24"/>
        </w:rPr>
        <w:t xml:space="preserve"> </w:t>
      </w:r>
      <w:proofErr w:type="spellStart"/>
      <w:r>
        <w:rPr>
          <w:rFonts w:ascii="Book Antiqua" w:hAnsi="Book Antiqua"/>
          <w:sz w:val="24"/>
          <w:szCs w:val="24"/>
        </w:rPr>
        <w:t>kesempatan</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memperbaiki</w:t>
      </w:r>
      <w:proofErr w:type="spellEnd"/>
      <w:r>
        <w:rPr>
          <w:rFonts w:ascii="Book Antiqua" w:hAnsi="Book Antiqua"/>
          <w:sz w:val="24"/>
          <w:szCs w:val="24"/>
        </w:rPr>
        <w:t xml:space="preserve"> </w:t>
      </w:r>
      <w:proofErr w:type="spellStart"/>
      <w:r>
        <w:rPr>
          <w:rFonts w:ascii="Book Antiqua" w:hAnsi="Book Antiqua"/>
          <w:sz w:val="24"/>
          <w:szCs w:val="24"/>
        </w:rPr>
        <w:t>diri</w:t>
      </w:r>
      <w:proofErr w:type="spellEnd"/>
      <w:r>
        <w:rPr>
          <w:rFonts w:ascii="Book Antiqua" w:hAnsi="Book Antiqua"/>
          <w:sz w:val="24"/>
          <w:szCs w:val="24"/>
        </w:rPr>
        <w:t xml:space="preserve">. Mulai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tahap</w:t>
      </w:r>
      <w:proofErr w:type="spellEnd"/>
      <w:r>
        <w:rPr>
          <w:rFonts w:ascii="Book Antiqua" w:hAnsi="Book Antiqua"/>
          <w:sz w:val="24"/>
          <w:szCs w:val="24"/>
        </w:rPr>
        <w:t xml:space="preserve"> </w:t>
      </w:r>
      <w:proofErr w:type="spellStart"/>
      <w:r>
        <w:rPr>
          <w:rFonts w:ascii="Book Antiqua" w:hAnsi="Book Antiqua"/>
          <w:sz w:val="24"/>
          <w:szCs w:val="24"/>
        </w:rPr>
        <w:t>penyidikan</w:t>
      </w:r>
      <w:proofErr w:type="spellEnd"/>
      <w:r>
        <w:rPr>
          <w:rFonts w:ascii="Book Antiqua" w:hAnsi="Book Antiqua"/>
          <w:sz w:val="24"/>
          <w:szCs w:val="24"/>
        </w:rPr>
        <w:t xml:space="preserve"> </w:t>
      </w:r>
      <w:proofErr w:type="spellStart"/>
      <w:r>
        <w:rPr>
          <w:rFonts w:ascii="Book Antiqua" w:hAnsi="Book Antiqua"/>
          <w:sz w:val="24"/>
          <w:szCs w:val="24"/>
        </w:rPr>
        <w:t>melalui</w:t>
      </w:r>
      <w:proofErr w:type="spellEnd"/>
      <w:r>
        <w:rPr>
          <w:rFonts w:ascii="Book Antiqua" w:hAnsi="Book Antiqua"/>
          <w:sz w:val="24"/>
          <w:szCs w:val="24"/>
        </w:rPr>
        <w:t xml:space="preserve"> Unit PPA </w:t>
      </w:r>
      <w:proofErr w:type="spellStart"/>
      <w:r>
        <w:rPr>
          <w:rFonts w:ascii="Book Antiqua" w:hAnsi="Book Antiqua"/>
          <w:sz w:val="24"/>
          <w:szCs w:val="24"/>
        </w:rPr>
        <w:t>Polrestabes</w:t>
      </w:r>
      <w:proofErr w:type="spellEnd"/>
      <w:r>
        <w:rPr>
          <w:rFonts w:ascii="Book Antiqua" w:hAnsi="Book Antiqua"/>
          <w:sz w:val="24"/>
          <w:szCs w:val="24"/>
        </w:rPr>
        <w:t xml:space="preserve"> Medan </w:t>
      </w:r>
      <w:proofErr w:type="spellStart"/>
      <w:r>
        <w:rPr>
          <w:rFonts w:ascii="Book Antiqua" w:hAnsi="Book Antiqua"/>
          <w:sz w:val="24"/>
          <w:szCs w:val="24"/>
        </w:rPr>
        <w:t>hingga</w:t>
      </w:r>
      <w:proofErr w:type="spellEnd"/>
      <w:r>
        <w:rPr>
          <w:rFonts w:ascii="Book Antiqua" w:hAnsi="Book Antiqua"/>
          <w:sz w:val="24"/>
          <w:szCs w:val="24"/>
        </w:rPr>
        <w:t xml:space="preserve"> </w:t>
      </w:r>
      <w:proofErr w:type="spellStart"/>
      <w:r>
        <w:rPr>
          <w:rFonts w:ascii="Book Antiqua" w:hAnsi="Book Antiqua"/>
          <w:sz w:val="24"/>
          <w:szCs w:val="24"/>
        </w:rPr>
        <w:t>persidangan</w:t>
      </w:r>
      <w:proofErr w:type="spellEnd"/>
      <w:r>
        <w:rPr>
          <w:rFonts w:ascii="Book Antiqua" w:hAnsi="Book Antiqua"/>
          <w:sz w:val="24"/>
          <w:szCs w:val="24"/>
        </w:rPr>
        <w:t xml:space="preserve"> di </w:t>
      </w:r>
      <w:proofErr w:type="spellStart"/>
      <w:r>
        <w:rPr>
          <w:rFonts w:ascii="Book Antiqua" w:hAnsi="Book Antiqua"/>
          <w:sz w:val="24"/>
          <w:szCs w:val="24"/>
        </w:rPr>
        <w:t>Pengadilan</w:t>
      </w:r>
      <w:proofErr w:type="spellEnd"/>
      <w:r>
        <w:rPr>
          <w:rFonts w:ascii="Book Antiqua" w:hAnsi="Book Antiqua"/>
          <w:sz w:val="24"/>
          <w:szCs w:val="24"/>
        </w:rPr>
        <w:t xml:space="preserve"> Negeri Medan, </w:t>
      </w:r>
      <w:proofErr w:type="spellStart"/>
      <w:r>
        <w:rPr>
          <w:rFonts w:ascii="Book Antiqua" w:hAnsi="Book Antiqua"/>
          <w:sz w:val="24"/>
          <w:szCs w:val="24"/>
        </w:rPr>
        <w:t>seluruh</w:t>
      </w:r>
      <w:proofErr w:type="spellEnd"/>
      <w:r>
        <w:rPr>
          <w:rFonts w:ascii="Book Antiqua" w:hAnsi="Book Antiqua"/>
          <w:sz w:val="24"/>
          <w:szCs w:val="24"/>
        </w:rPr>
        <w:t xml:space="preserve"> proses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dirancang</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menjaga</w:t>
      </w:r>
      <w:proofErr w:type="spellEnd"/>
      <w:r>
        <w:rPr>
          <w:rFonts w:ascii="Book Antiqua" w:hAnsi="Book Antiqua"/>
          <w:sz w:val="24"/>
          <w:szCs w:val="24"/>
        </w:rPr>
        <w:t xml:space="preserve"> </w:t>
      </w:r>
      <w:proofErr w:type="spellStart"/>
      <w:r>
        <w:rPr>
          <w:rFonts w:ascii="Book Antiqua" w:hAnsi="Book Antiqua"/>
          <w:sz w:val="24"/>
          <w:szCs w:val="24"/>
        </w:rPr>
        <w:t>hak-hak</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memberikan</w:t>
      </w:r>
      <w:proofErr w:type="spellEnd"/>
      <w:r>
        <w:rPr>
          <w:rFonts w:ascii="Book Antiqua" w:hAnsi="Book Antiqua"/>
          <w:sz w:val="24"/>
          <w:szCs w:val="24"/>
        </w:rPr>
        <w:t xml:space="preserve"> </w:t>
      </w:r>
      <w:proofErr w:type="spellStart"/>
      <w:r>
        <w:rPr>
          <w:rFonts w:ascii="Book Antiqua" w:hAnsi="Book Antiqua"/>
          <w:sz w:val="24"/>
          <w:szCs w:val="24"/>
        </w:rPr>
        <w:t>pendampingan</w:t>
      </w:r>
      <w:proofErr w:type="spellEnd"/>
      <w:r>
        <w:rPr>
          <w:rFonts w:ascii="Book Antiqua" w:hAnsi="Book Antiqua"/>
          <w:sz w:val="24"/>
          <w:szCs w:val="24"/>
        </w:rPr>
        <w:t xml:space="preserve">, dan </w:t>
      </w:r>
      <w:proofErr w:type="spellStart"/>
      <w:r>
        <w:rPr>
          <w:rFonts w:ascii="Book Antiqua" w:hAnsi="Book Antiqua"/>
          <w:sz w:val="24"/>
          <w:szCs w:val="24"/>
        </w:rPr>
        <w:t>mengutamakan</w:t>
      </w:r>
      <w:proofErr w:type="spellEnd"/>
      <w:r>
        <w:rPr>
          <w:rFonts w:ascii="Book Antiqua" w:hAnsi="Book Antiqua"/>
          <w:sz w:val="24"/>
          <w:szCs w:val="24"/>
        </w:rPr>
        <w:t xml:space="preserve"> </w:t>
      </w:r>
      <w:proofErr w:type="spellStart"/>
      <w:r>
        <w:rPr>
          <w:rFonts w:ascii="Book Antiqua" w:hAnsi="Book Antiqua"/>
          <w:sz w:val="24"/>
          <w:szCs w:val="24"/>
        </w:rPr>
        <w:t>diversi</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penyelesaian</w:t>
      </w:r>
      <w:proofErr w:type="spellEnd"/>
      <w:r>
        <w:rPr>
          <w:rFonts w:ascii="Book Antiqua" w:hAnsi="Book Antiqua"/>
          <w:sz w:val="24"/>
          <w:szCs w:val="24"/>
        </w:rPr>
        <w:t xml:space="preserve"> yang </w:t>
      </w:r>
      <w:proofErr w:type="spellStart"/>
      <w:r>
        <w:rPr>
          <w:rFonts w:ascii="Book Antiqua" w:hAnsi="Book Antiqua"/>
          <w:sz w:val="24"/>
          <w:szCs w:val="24"/>
        </w:rPr>
        <w:t>lebih</w:t>
      </w:r>
      <w:proofErr w:type="spellEnd"/>
      <w:r>
        <w:rPr>
          <w:rFonts w:ascii="Book Antiqua" w:hAnsi="Book Antiqua"/>
          <w:sz w:val="24"/>
          <w:szCs w:val="24"/>
        </w:rPr>
        <w:t xml:space="preserve"> </w:t>
      </w:r>
      <w:proofErr w:type="spellStart"/>
      <w:r>
        <w:rPr>
          <w:rFonts w:ascii="Book Antiqua" w:hAnsi="Book Antiqua"/>
          <w:sz w:val="24"/>
          <w:szCs w:val="24"/>
        </w:rPr>
        <w:t>mendidik</w:t>
      </w:r>
      <w:proofErr w:type="spellEnd"/>
      <w:r>
        <w:rPr>
          <w:rFonts w:ascii="Book Antiqua" w:hAnsi="Book Antiqua"/>
          <w:sz w:val="24"/>
          <w:szCs w:val="24"/>
        </w:rPr>
        <w:t xml:space="preserve">. </w:t>
      </w:r>
      <w:proofErr w:type="spellStart"/>
      <w:r>
        <w:rPr>
          <w:rFonts w:ascii="Book Antiqua" w:hAnsi="Book Antiqua"/>
          <w:sz w:val="24"/>
          <w:szCs w:val="24"/>
        </w:rPr>
        <w:t>Apabila</w:t>
      </w:r>
      <w:proofErr w:type="spellEnd"/>
      <w:r>
        <w:rPr>
          <w:rFonts w:ascii="Book Antiqua" w:hAnsi="Book Antiqua"/>
          <w:sz w:val="24"/>
          <w:szCs w:val="24"/>
        </w:rPr>
        <w:t xml:space="preserve"> </w:t>
      </w:r>
      <w:proofErr w:type="spellStart"/>
      <w:r>
        <w:rPr>
          <w:rFonts w:ascii="Book Antiqua" w:hAnsi="Book Antiqua"/>
          <w:sz w:val="24"/>
          <w:szCs w:val="24"/>
        </w:rPr>
        <w:t>diversi</w:t>
      </w:r>
      <w:proofErr w:type="spellEnd"/>
      <w:r>
        <w:rPr>
          <w:rFonts w:ascii="Book Antiqua" w:hAnsi="Book Antiqua"/>
          <w:sz w:val="24"/>
          <w:szCs w:val="24"/>
        </w:rPr>
        <w:t xml:space="preserve">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berhasil</w:t>
      </w:r>
      <w:proofErr w:type="spellEnd"/>
      <w:r>
        <w:rPr>
          <w:rFonts w:ascii="Book Antiqua" w:hAnsi="Book Antiqua"/>
          <w:sz w:val="24"/>
          <w:szCs w:val="24"/>
        </w:rPr>
        <w:t xml:space="preserve">, </w:t>
      </w:r>
      <w:proofErr w:type="spellStart"/>
      <w:r>
        <w:rPr>
          <w:rFonts w:ascii="Book Antiqua" w:hAnsi="Book Antiqua"/>
          <w:sz w:val="24"/>
          <w:szCs w:val="24"/>
        </w:rPr>
        <w:t>perkara</w:t>
      </w:r>
      <w:proofErr w:type="spellEnd"/>
      <w:r>
        <w:rPr>
          <w:rFonts w:ascii="Book Antiqua" w:hAnsi="Book Antiqua"/>
          <w:sz w:val="24"/>
          <w:szCs w:val="24"/>
        </w:rPr>
        <w:t xml:space="preserve"> </w:t>
      </w:r>
      <w:proofErr w:type="spellStart"/>
      <w:r>
        <w:rPr>
          <w:rFonts w:ascii="Book Antiqua" w:hAnsi="Book Antiqua"/>
          <w:sz w:val="24"/>
          <w:szCs w:val="24"/>
        </w:rPr>
        <w:t>dilanjutkan</w:t>
      </w:r>
      <w:proofErr w:type="spellEnd"/>
      <w:r>
        <w:rPr>
          <w:rFonts w:ascii="Book Antiqua" w:hAnsi="Book Antiqua"/>
          <w:sz w:val="24"/>
          <w:szCs w:val="24"/>
        </w:rPr>
        <w:t xml:space="preserve"> </w:t>
      </w:r>
      <w:proofErr w:type="spellStart"/>
      <w:r>
        <w:rPr>
          <w:rFonts w:ascii="Book Antiqua" w:hAnsi="Book Antiqua"/>
          <w:sz w:val="24"/>
          <w:szCs w:val="24"/>
        </w:rPr>
        <w:t>ke</w:t>
      </w:r>
      <w:proofErr w:type="spellEnd"/>
      <w:r>
        <w:rPr>
          <w:rFonts w:ascii="Book Antiqua" w:hAnsi="Book Antiqua"/>
          <w:sz w:val="24"/>
          <w:szCs w:val="24"/>
        </w:rPr>
        <w:t xml:space="preserve"> </w:t>
      </w:r>
      <w:proofErr w:type="spellStart"/>
      <w:r>
        <w:rPr>
          <w:rFonts w:ascii="Book Antiqua" w:hAnsi="Book Antiqua"/>
          <w:sz w:val="24"/>
          <w:szCs w:val="24"/>
        </w:rPr>
        <w:t>pengadilan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mekanisme</w:t>
      </w:r>
      <w:proofErr w:type="spellEnd"/>
      <w:r>
        <w:rPr>
          <w:rFonts w:ascii="Book Antiqua" w:hAnsi="Book Antiqua"/>
          <w:sz w:val="24"/>
          <w:szCs w:val="24"/>
        </w:rPr>
        <w:t xml:space="preserve"> </w:t>
      </w:r>
      <w:proofErr w:type="spellStart"/>
      <w:r>
        <w:rPr>
          <w:rFonts w:ascii="Book Antiqua" w:hAnsi="Book Antiqua"/>
          <w:sz w:val="24"/>
          <w:szCs w:val="24"/>
        </w:rPr>
        <w:t>khusus</w:t>
      </w:r>
      <w:proofErr w:type="spellEnd"/>
      <w:r>
        <w:rPr>
          <w:rFonts w:ascii="Book Antiqua" w:hAnsi="Book Antiqua"/>
          <w:sz w:val="24"/>
          <w:szCs w:val="24"/>
        </w:rPr>
        <w:t xml:space="preserve"> yang </w:t>
      </w:r>
      <w:proofErr w:type="spellStart"/>
      <w:r>
        <w:rPr>
          <w:rFonts w:ascii="Book Antiqua" w:hAnsi="Book Antiqua"/>
          <w:sz w:val="24"/>
          <w:szCs w:val="24"/>
        </w:rPr>
        <w:t>berbeda</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peradilan</w:t>
      </w:r>
      <w:proofErr w:type="spellEnd"/>
      <w:r>
        <w:rPr>
          <w:rFonts w:ascii="Book Antiqua" w:hAnsi="Book Antiqua"/>
          <w:sz w:val="24"/>
          <w:szCs w:val="24"/>
        </w:rPr>
        <w:t xml:space="preserve"> orang </w:t>
      </w:r>
      <w:proofErr w:type="spellStart"/>
      <w:r>
        <w:rPr>
          <w:rFonts w:ascii="Book Antiqua" w:hAnsi="Book Antiqua"/>
          <w:sz w:val="24"/>
          <w:szCs w:val="24"/>
        </w:rPr>
        <w:t>dewasa</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sanksi</w:t>
      </w:r>
      <w:proofErr w:type="spellEnd"/>
      <w:r>
        <w:rPr>
          <w:rFonts w:ascii="Book Antiqua" w:hAnsi="Book Antiqua"/>
          <w:sz w:val="24"/>
          <w:szCs w:val="24"/>
        </w:rPr>
        <w:t xml:space="preserve"> yang </w:t>
      </w:r>
      <w:proofErr w:type="spellStart"/>
      <w:r>
        <w:rPr>
          <w:rFonts w:ascii="Book Antiqua" w:hAnsi="Book Antiqua"/>
          <w:sz w:val="24"/>
          <w:szCs w:val="24"/>
        </w:rPr>
        <w:t>menitikberatkan</w:t>
      </w:r>
      <w:proofErr w:type="spellEnd"/>
      <w:r>
        <w:rPr>
          <w:rFonts w:ascii="Book Antiqua" w:hAnsi="Book Antiqua"/>
          <w:sz w:val="24"/>
          <w:szCs w:val="24"/>
        </w:rPr>
        <w:t xml:space="preserve"> pada </w:t>
      </w:r>
      <w:proofErr w:type="spellStart"/>
      <w:r>
        <w:rPr>
          <w:rFonts w:ascii="Book Antiqua" w:hAnsi="Book Antiqua"/>
          <w:sz w:val="24"/>
          <w:szCs w:val="24"/>
        </w:rPr>
        <w:t>pembinaan</w:t>
      </w:r>
      <w:proofErr w:type="spellEnd"/>
      <w:r>
        <w:rPr>
          <w:rFonts w:ascii="Book Antiqua" w:hAnsi="Book Antiqua"/>
          <w:sz w:val="24"/>
          <w:szCs w:val="24"/>
        </w:rPr>
        <w:t xml:space="preserve">, </w:t>
      </w:r>
      <w:proofErr w:type="spellStart"/>
      <w:r>
        <w:rPr>
          <w:rFonts w:ascii="Book Antiqua" w:hAnsi="Book Antiqua"/>
          <w:sz w:val="24"/>
          <w:szCs w:val="24"/>
        </w:rPr>
        <w:t>pendidikan</w:t>
      </w:r>
      <w:proofErr w:type="spellEnd"/>
      <w:r>
        <w:rPr>
          <w:rFonts w:ascii="Book Antiqua" w:hAnsi="Book Antiqua"/>
          <w:sz w:val="24"/>
          <w:szCs w:val="24"/>
        </w:rPr>
        <w:t xml:space="preserve">, dan </w:t>
      </w:r>
      <w:proofErr w:type="spellStart"/>
      <w:r>
        <w:rPr>
          <w:rFonts w:ascii="Book Antiqua" w:hAnsi="Book Antiqua"/>
          <w:sz w:val="24"/>
          <w:szCs w:val="24"/>
        </w:rPr>
        <w:t>rehabilitasi</w:t>
      </w:r>
      <w:proofErr w:type="spellEnd"/>
      <w:r>
        <w:rPr>
          <w:rFonts w:ascii="Book Antiqua" w:hAnsi="Book Antiqua"/>
          <w:sz w:val="24"/>
          <w:szCs w:val="24"/>
        </w:rPr>
        <w:t>.</w:t>
      </w:r>
    </w:p>
    <w:p w14:paraId="6A30AFEA" w14:textId="30F897B9" w:rsidR="00D01DEE" w:rsidRPr="00EE302D" w:rsidRDefault="00EE302D" w:rsidP="00EE302D">
      <w:pPr>
        <w:spacing w:after="0" w:line="240" w:lineRule="auto"/>
        <w:ind w:firstLine="284"/>
        <w:jc w:val="both"/>
        <w:rPr>
          <w:rFonts w:ascii="Book Antiqua" w:hAnsi="Book Antiqua" w:cs="Calibri"/>
          <w:color w:val="000000" w:themeColor="text1"/>
          <w:sz w:val="28"/>
          <w:szCs w:val="32"/>
        </w:rPr>
      </w:pPr>
      <w:proofErr w:type="spellStart"/>
      <w:r>
        <w:rPr>
          <w:rFonts w:ascii="Book Antiqua" w:hAnsi="Book Antiqua"/>
          <w:sz w:val="24"/>
          <w:szCs w:val="24"/>
        </w:rPr>
        <w:t>Keterlibatan</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pencurian</w:t>
      </w:r>
      <w:proofErr w:type="spellEnd"/>
      <w:r>
        <w:rPr>
          <w:rFonts w:ascii="Book Antiqua" w:hAnsi="Book Antiqua"/>
          <w:sz w:val="24"/>
          <w:szCs w:val="24"/>
        </w:rPr>
        <w:t xml:space="preserve"> </w:t>
      </w:r>
      <w:proofErr w:type="spellStart"/>
      <w:r>
        <w:rPr>
          <w:rFonts w:ascii="Book Antiqua" w:hAnsi="Book Antiqua"/>
          <w:sz w:val="24"/>
          <w:szCs w:val="24"/>
        </w:rPr>
        <w:t>sepeda</w:t>
      </w:r>
      <w:proofErr w:type="spellEnd"/>
      <w:r>
        <w:rPr>
          <w:rFonts w:ascii="Book Antiqua" w:hAnsi="Book Antiqua"/>
          <w:sz w:val="24"/>
          <w:szCs w:val="24"/>
        </w:rPr>
        <w:t xml:space="preserve"> motor di Medan </w:t>
      </w:r>
      <w:proofErr w:type="spellStart"/>
      <w:r>
        <w:rPr>
          <w:rFonts w:ascii="Book Antiqua" w:hAnsi="Book Antiqua"/>
          <w:sz w:val="24"/>
          <w:szCs w:val="24"/>
        </w:rPr>
        <w:t>merupakan</w:t>
      </w:r>
      <w:proofErr w:type="spellEnd"/>
      <w:r>
        <w:rPr>
          <w:rFonts w:ascii="Book Antiqua" w:hAnsi="Book Antiqua"/>
          <w:sz w:val="24"/>
          <w:szCs w:val="24"/>
        </w:rPr>
        <w:t xml:space="preserve"> </w:t>
      </w:r>
      <w:proofErr w:type="spellStart"/>
      <w:r>
        <w:rPr>
          <w:rFonts w:ascii="Book Antiqua" w:hAnsi="Book Antiqua"/>
          <w:sz w:val="24"/>
          <w:szCs w:val="24"/>
        </w:rPr>
        <w:t>hasil</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berbagai</w:t>
      </w:r>
      <w:proofErr w:type="spellEnd"/>
      <w:r>
        <w:rPr>
          <w:rFonts w:ascii="Book Antiqua" w:hAnsi="Book Antiqua"/>
          <w:sz w:val="24"/>
          <w:szCs w:val="24"/>
        </w:rPr>
        <w:t xml:space="preserve"> </w:t>
      </w:r>
      <w:proofErr w:type="spellStart"/>
      <w:r>
        <w:rPr>
          <w:rFonts w:ascii="Book Antiqua" w:hAnsi="Book Antiqua"/>
          <w:sz w:val="24"/>
          <w:szCs w:val="24"/>
        </w:rPr>
        <w:t>faktor</w:t>
      </w:r>
      <w:proofErr w:type="spellEnd"/>
      <w:r>
        <w:rPr>
          <w:rFonts w:ascii="Book Antiqua" w:hAnsi="Book Antiqua"/>
          <w:sz w:val="24"/>
          <w:szCs w:val="24"/>
        </w:rPr>
        <w:t xml:space="preserve"> yang </w:t>
      </w:r>
      <w:proofErr w:type="spellStart"/>
      <w:r>
        <w:rPr>
          <w:rFonts w:ascii="Book Antiqua" w:hAnsi="Book Antiqua"/>
          <w:sz w:val="24"/>
          <w:szCs w:val="24"/>
        </w:rPr>
        <w:t>saling</w:t>
      </w:r>
      <w:proofErr w:type="spellEnd"/>
      <w:r>
        <w:rPr>
          <w:rFonts w:ascii="Book Antiqua" w:hAnsi="Book Antiqua"/>
          <w:sz w:val="24"/>
          <w:szCs w:val="24"/>
        </w:rPr>
        <w:t xml:space="preserve"> </w:t>
      </w:r>
      <w:proofErr w:type="spellStart"/>
      <w:r>
        <w:rPr>
          <w:rFonts w:ascii="Book Antiqua" w:hAnsi="Book Antiqua"/>
          <w:sz w:val="24"/>
          <w:szCs w:val="24"/>
        </w:rPr>
        <w:t>berkaitan</w:t>
      </w:r>
      <w:proofErr w:type="spellEnd"/>
      <w:r>
        <w:rPr>
          <w:rFonts w:ascii="Book Antiqua" w:hAnsi="Book Antiqua"/>
          <w:sz w:val="24"/>
          <w:szCs w:val="24"/>
        </w:rPr>
        <w:t xml:space="preserve">: </w:t>
      </w:r>
      <w:proofErr w:type="spellStart"/>
      <w:r>
        <w:rPr>
          <w:rFonts w:ascii="Book Antiqua" w:hAnsi="Book Antiqua"/>
          <w:sz w:val="24"/>
          <w:szCs w:val="24"/>
        </w:rPr>
        <w:t>lemahnya</w:t>
      </w:r>
      <w:proofErr w:type="spellEnd"/>
      <w:r>
        <w:rPr>
          <w:rFonts w:ascii="Book Antiqua" w:hAnsi="Book Antiqua"/>
          <w:sz w:val="24"/>
          <w:szCs w:val="24"/>
        </w:rPr>
        <w:t xml:space="preserve"> </w:t>
      </w:r>
      <w:proofErr w:type="spellStart"/>
      <w:r>
        <w:rPr>
          <w:rFonts w:ascii="Book Antiqua" w:hAnsi="Book Antiqua"/>
          <w:sz w:val="24"/>
          <w:szCs w:val="24"/>
        </w:rPr>
        <w:t>perhatian</w:t>
      </w:r>
      <w:proofErr w:type="spellEnd"/>
      <w:r>
        <w:rPr>
          <w:rFonts w:ascii="Book Antiqua" w:hAnsi="Book Antiqua"/>
          <w:sz w:val="24"/>
          <w:szCs w:val="24"/>
        </w:rPr>
        <w:t xml:space="preserve"> dan </w:t>
      </w:r>
      <w:proofErr w:type="spellStart"/>
      <w:r>
        <w:rPr>
          <w:rFonts w:ascii="Book Antiqua" w:hAnsi="Book Antiqua"/>
          <w:sz w:val="24"/>
          <w:szCs w:val="24"/>
        </w:rPr>
        <w:t>pengawasan</w:t>
      </w:r>
      <w:proofErr w:type="spellEnd"/>
      <w:r>
        <w:rPr>
          <w:rFonts w:ascii="Book Antiqua" w:hAnsi="Book Antiqua"/>
          <w:sz w:val="24"/>
          <w:szCs w:val="24"/>
        </w:rPr>
        <w:t xml:space="preserve"> </w:t>
      </w:r>
      <w:proofErr w:type="spellStart"/>
      <w:r>
        <w:rPr>
          <w:rFonts w:ascii="Book Antiqua" w:hAnsi="Book Antiqua"/>
          <w:sz w:val="24"/>
          <w:szCs w:val="24"/>
        </w:rPr>
        <w:t>keluarga</w:t>
      </w:r>
      <w:proofErr w:type="spellEnd"/>
      <w:r>
        <w:rPr>
          <w:rFonts w:ascii="Book Antiqua" w:hAnsi="Book Antiqua"/>
          <w:sz w:val="24"/>
          <w:szCs w:val="24"/>
        </w:rPr>
        <w:t xml:space="preserve">, </w:t>
      </w:r>
      <w:proofErr w:type="spellStart"/>
      <w:r>
        <w:rPr>
          <w:rFonts w:ascii="Book Antiqua" w:hAnsi="Book Antiqua"/>
          <w:sz w:val="24"/>
          <w:szCs w:val="24"/>
        </w:rPr>
        <w:t>pengaruh</w:t>
      </w:r>
      <w:proofErr w:type="spellEnd"/>
      <w:r>
        <w:rPr>
          <w:rFonts w:ascii="Book Antiqua" w:hAnsi="Book Antiqua"/>
          <w:sz w:val="24"/>
          <w:szCs w:val="24"/>
        </w:rPr>
        <w:t xml:space="preserve"> </w:t>
      </w:r>
      <w:proofErr w:type="spellStart"/>
      <w:r>
        <w:rPr>
          <w:rFonts w:ascii="Book Antiqua" w:hAnsi="Book Antiqua"/>
          <w:sz w:val="24"/>
          <w:szCs w:val="24"/>
        </w:rPr>
        <w:t>negatif</w:t>
      </w:r>
      <w:proofErr w:type="spellEnd"/>
      <w:r>
        <w:rPr>
          <w:rFonts w:ascii="Book Antiqua" w:hAnsi="Book Antiqua"/>
          <w:sz w:val="24"/>
          <w:szCs w:val="24"/>
        </w:rPr>
        <w:t xml:space="preserve"> </w:t>
      </w:r>
      <w:proofErr w:type="spellStart"/>
      <w:r>
        <w:rPr>
          <w:rFonts w:ascii="Book Antiqua" w:hAnsi="Book Antiqua"/>
          <w:sz w:val="24"/>
          <w:szCs w:val="24"/>
        </w:rPr>
        <w:t>teman</w:t>
      </w:r>
      <w:proofErr w:type="spellEnd"/>
      <w:r>
        <w:rPr>
          <w:rFonts w:ascii="Book Antiqua" w:hAnsi="Book Antiqua"/>
          <w:sz w:val="24"/>
          <w:szCs w:val="24"/>
        </w:rPr>
        <w:t xml:space="preserve"> </w:t>
      </w:r>
      <w:proofErr w:type="spellStart"/>
      <w:r>
        <w:rPr>
          <w:rFonts w:ascii="Book Antiqua" w:hAnsi="Book Antiqua"/>
          <w:sz w:val="24"/>
          <w:szCs w:val="24"/>
        </w:rPr>
        <w:t>sebaya</w:t>
      </w:r>
      <w:proofErr w:type="spellEnd"/>
      <w:r>
        <w:rPr>
          <w:rFonts w:ascii="Book Antiqua" w:hAnsi="Book Antiqua"/>
          <w:sz w:val="24"/>
          <w:szCs w:val="24"/>
        </w:rPr>
        <w:t xml:space="preserve"> dan </w:t>
      </w:r>
      <w:proofErr w:type="spellStart"/>
      <w:r>
        <w:rPr>
          <w:rFonts w:ascii="Book Antiqua" w:hAnsi="Book Antiqua"/>
          <w:sz w:val="24"/>
          <w:szCs w:val="24"/>
        </w:rPr>
        <w:t>lingkungan</w:t>
      </w:r>
      <w:proofErr w:type="spellEnd"/>
      <w:r>
        <w:rPr>
          <w:rFonts w:ascii="Book Antiqua" w:hAnsi="Book Antiqua"/>
          <w:sz w:val="24"/>
          <w:szCs w:val="24"/>
        </w:rPr>
        <w:t xml:space="preserve">, </w:t>
      </w:r>
      <w:proofErr w:type="spellStart"/>
      <w:r>
        <w:rPr>
          <w:rFonts w:ascii="Book Antiqua" w:hAnsi="Book Antiqua"/>
          <w:sz w:val="24"/>
          <w:szCs w:val="24"/>
        </w:rPr>
        <w:t>tekanan</w:t>
      </w:r>
      <w:proofErr w:type="spellEnd"/>
      <w:r>
        <w:rPr>
          <w:rFonts w:ascii="Book Antiqua" w:hAnsi="Book Antiqua"/>
          <w:sz w:val="24"/>
          <w:szCs w:val="24"/>
        </w:rPr>
        <w:t xml:space="preserve"> </w:t>
      </w:r>
      <w:proofErr w:type="spellStart"/>
      <w:r>
        <w:rPr>
          <w:rFonts w:ascii="Book Antiqua" w:hAnsi="Book Antiqua"/>
          <w:sz w:val="24"/>
          <w:szCs w:val="24"/>
        </w:rPr>
        <w:t>ekonomi</w:t>
      </w:r>
      <w:proofErr w:type="spellEnd"/>
      <w:r>
        <w:rPr>
          <w:rFonts w:ascii="Book Antiqua" w:hAnsi="Book Antiqua"/>
          <w:sz w:val="24"/>
          <w:szCs w:val="24"/>
        </w:rPr>
        <w:t xml:space="preserve">, </w:t>
      </w:r>
      <w:proofErr w:type="spellStart"/>
      <w:r>
        <w:rPr>
          <w:rFonts w:ascii="Book Antiqua" w:hAnsi="Book Antiqua"/>
          <w:sz w:val="24"/>
          <w:szCs w:val="24"/>
        </w:rPr>
        <w:t>rendahnya</w:t>
      </w:r>
      <w:proofErr w:type="spellEnd"/>
      <w:r>
        <w:rPr>
          <w:rFonts w:ascii="Book Antiqua" w:hAnsi="Book Antiqua"/>
          <w:sz w:val="24"/>
          <w:szCs w:val="24"/>
        </w:rPr>
        <w:t xml:space="preserve"> </w:t>
      </w:r>
      <w:proofErr w:type="spellStart"/>
      <w:r>
        <w:rPr>
          <w:rFonts w:ascii="Book Antiqua" w:hAnsi="Book Antiqua"/>
          <w:sz w:val="24"/>
          <w:szCs w:val="24"/>
        </w:rPr>
        <w:t>pendidikan</w:t>
      </w:r>
      <w:proofErr w:type="spellEnd"/>
      <w:r>
        <w:rPr>
          <w:rFonts w:ascii="Book Antiqua" w:hAnsi="Book Antiqua"/>
          <w:sz w:val="24"/>
          <w:szCs w:val="24"/>
        </w:rPr>
        <w:t xml:space="preserve"> moral, </w:t>
      </w:r>
      <w:proofErr w:type="spellStart"/>
      <w:r>
        <w:rPr>
          <w:rFonts w:ascii="Book Antiqua" w:hAnsi="Book Antiqua"/>
          <w:sz w:val="24"/>
          <w:szCs w:val="24"/>
        </w:rPr>
        <w:t>ketidakstabilan</w:t>
      </w:r>
      <w:proofErr w:type="spellEnd"/>
      <w:r>
        <w:rPr>
          <w:rFonts w:ascii="Book Antiqua" w:hAnsi="Book Antiqua"/>
          <w:sz w:val="24"/>
          <w:szCs w:val="24"/>
        </w:rPr>
        <w:t xml:space="preserve"> </w:t>
      </w:r>
      <w:proofErr w:type="spellStart"/>
      <w:r>
        <w:rPr>
          <w:rFonts w:ascii="Book Antiqua" w:hAnsi="Book Antiqua"/>
          <w:sz w:val="24"/>
          <w:szCs w:val="24"/>
        </w:rPr>
        <w:t>emosi</w:t>
      </w:r>
      <w:proofErr w:type="spellEnd"/>
      <w:r>
        <w:rPr>
          <w:rFonts w:ascii="Book Antiqua" w:hAnsi="Book Antiqua"/>
          <w:sz w:val="24"/>
          <w:szCs w:val="24"/>
        </w:rPr>
        <w:t xml:space="preserve">, </w:t>
      </w:r>
      <w:proofErr w:type="spellStart"/>
      <w:r>
        <w:rPr>
          <w:rFonts w:ascii="Book Antiqua" w:hAnsi="Book Antiqua"/>
          <w:sz w:val="24"/>
          <w:szCs w:val="24"/>
        </w:rPr>
        <w:t>serta</w:t>
      </w:r>
      <w:proofErr w:type="spellEnd"/>
      <w:r>
        <w:rPr>
          <w:rFonts w:ascii="Book Antiqua" w:hAnsi="Book Antiqua"/>
          <w:sz w:val="24"/>
          <w:szCs w:val="24"/>
        </w:rPr>
        <w:t xml:space="preserve"> </w:t>
      </w:r>
      <w:proofErr w:type="spellStart"/>
      <w:r>
        <w:rPr>
          <w:rFonts w:ascii="Book Antiqua" w:hAnsi="Book Antiqua"/>
          <w:sz w:val="24"/>
          <w:szCs w:val="24"/>
        </w:rPr>
        <w:t>lemahnya</w:t>
      </w:r>
      <w:proofErr w:type="spellEnd"/>
      <w:r>
        <w:rPr>
          <w:rFonts w:ascii="Book Antiqua" w:hAnsi="Book Antiqua"/>
          <w:sz w:val="24"/>
          <w:szCs w:val="24"/>
        </w:rPr>
        <w:t xml:space="preserve"> </w:t>
      </w:r>
      <w:proofErr w:type="spellStart"/>
      <w:r>
        <w:rPr>
          <w:rFonts w:ascii="Book Antiqua" w:hAnsi="Book Antiqua"/>
          <w:sz w:val="24"/>
          <w:szCs w:val="24"/>
        </w:rPr>
        <w:t>sistem</w:t>
      </w:r>
      <w:proofErr w:type="spellEnd"/>
      <w:r>
        <w:rPr>
          <w:rFonts w:ascii="Book Antiqua" w:hAnsi="Book Antiqua"/>
          <w:sz w:val="24"/>
          <w:szCs w:val="24"/>
        </w:rPr>
        <w:t xml:space="preserve"> </w:t>
      </w:r>
      <w:proofErr w:type="spellStart"/>
      <w:r>
        <w:rPr>
          <w:rFonts w:ascii="Book Antiqua" w:hAnsi="Book Antiqua"/>
          <w:sz w:val="24"/>
          <w:szCs w:val="24"/>
        </w:rPr>
        <w:t>keamanan</w:t>
      </w:r>
      <w:proofErr w:type="spellEnd"/>
      <w:r>
        <w:rPr>
          <w:rFonts w:ascii="Book Antiqua" w:hAnsi="Book Antiqua"/>
          <w:sz w:val="24"/>
          <w:szCs w:val="24"/>
        </w:rPr>
        <w:t xml:space="preserve"> </w:t>
      </w:r>
      <w:proofErr w:type="spellStart"/>
      <w:r>
        <w:rPr>
          <w:rFonts w:ascii="Book Antiqua" w:hAnsi="Book Antiqua"/>
          <w:sz w:val="24"/>
          <w:szCs w:val="24"/>
        </w:rPr>
        <w:t>masyarakat</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demikian</w:t>
      </w:r>
      <w:proofErr w:type="spellEnd"/>
      <w:r>
        <w:rPr>
          <w:rFonts w:ascii="Book Antiqua" w:hAnsi="Book Antiqua"/>
          <w:sz w:val="24"/>
          <w:szCs w:val="24"/>
        </w:rPr>
        <w:t xml:space="preserve">, </w:t>
      </w:r>
      <w:proofErr w:type="spellStart"/>
      <w:r>
        <w:rPr>
          <w:rFonts w:ascii="Book Antiqua" w:hAnsi="Book Antiqua"/>
          <w:sz w:val="24"/>
          <w:szCs w:val="24"/>
        </w:rPr>
        <w:t>perilaku</w:t>
      </w:r>
      <w:proofErr w:type="spellEnd"/>
      <w:r>
        <w:rPr>
          <w:rFonts w:ascii="Book Antiqua" w:hAnsi="Book Antiqua"/>
          <w:sz w:val="24"/>
          <w:szCs w:val="24"/>
        </w:rPr>
        <w:t xml:space="preserve"> </w:t>
      </w:r>
      <w:proofErr w:type="spellStart"/>
      <w:r>
        <w:rPr>
          <w:rFonts w:ascii="Book Antiqua" w:hAnsi="Book Antiqua"/>
          <w:sz w:val="24"/>
          <w:szCs w:val="24"/>
        </w:rPr>
        <w:t>kriminal</w:t>
      </w:r>
      <w:proofErr w:type="spellEnd"/>
      <w:r>
        <w:rPr>
          <w:rFonts w:ascii="Book Antiqua" w:hAnsi="Book Antiqua"/>
          <w:sz w:val="24"/>
          <w:szCs w:val="24"/>
        </w:rPr>
        <w:t xml:space="preserve"> </w:t>
      </w:r>
      <w:proofErr w:type="spellStart"/>
      <w:r>
        <w:rPr>
          <w:rFonts w:ascii="Book Antiqua" w:hAnsi="Book Antiqua"/>
          <w:sz w:val="24"/>
          <w:szCs w:val="24"/>
        </w:rPr>
        <w:t>anak</w:t>
      </w:r>
      <w:proofErr w:type="spellEnd"/>
      <w:r>
        <w:rPr>
          <w:rFonts w:ascii="Book Antiqua" w:hAnsi="Book Antiqua"/>
          <w:sz w:val="24"/>
          <w:szCs w:val="24"/>
        </w:rPr>
        <w:t xml:space="preserve"> </w:t>
      </w:r>
      <w:proofErr w:type="spellStart"/>
      <w:r>
        <w:rPr>
          <w:rFonts w:ascii="Book Antiqua" w:hAnsi="Book Antiqua"/>
          <w:sz w:val="24"/>
          <w:szCs w:val="24"/>
        </w:rPr>
        <w:t>terbentuk</w:t>
      </w:r>
      <w:proofErr w:type="spellEnd"/>
      <w:r>
        <w:rPr>
          <w:rFonts w:ascii="Book Antiqua" w:hAnsi="Book Antiqua"/>
          <w:sz w:val="24"/>
          <w:szCs w:val="24"/>
        </w:rPr>
        <w:t xml:space="preserve"> oleh </w:t>
      </w:r>
      <w:proofErr w:type="spellStart"/>
      <w:r>
        <w:rPr>
          <w:rFonts w:ascii="Book Antiqua" w:hAnsi="Book Antiqua"/>
          <w:sz w:val="24"/>
          <w:szCs w:val="24"/>
        </w:rPr>
        <w:t>kombinasi</w:t>
      </w:r>
      <w:proofErr w:type="spellEnd"/>
      <w:r>
        <w:rPr>
          <w:rFonts w:ascii="Book Antiqua" w:hAnsi="Book Antiqua"/>
          <w:sz w:val="24"/>
          <w:szCs w:val="24"/>
        </w:rPr>
        <w:t xml:space="preserve"> </w:t>
      </w:r>
      <w:proofErr w:type="spellStart"/>
      <w:r>
        <w:rPr>
          <w:rFonts w:ascii="Book Antiqua" w:hAnsi="Book Antiqua"/>
          <w:sz w:val="24"/>
          <w:szCs w:val="24"/>
        </w:rPr>
        <w:t>kondisi</w:t>
      </w:r>
      <w:proofErr w:type="spellEnd"/>
      <w:r>
        <w:rPr>
          <w:rFonts w:ascii="Book Antiqua" w:hAnsi="Book Antiqua"/>
          <w:sz w:val="24"/>
          <w:szCs w:val="24"/>
        </w:rPr>
        <w:t xml:space="preserve"> </w:t>
      </w:r>
      <w:proofErr w:type="spellStart"/>
      <w:r>
        <w:rPr>
          <w:rFonts w:ascii="Book Antiqua" w:hAnsi="Book Antiqua"/>
          <w:sz w:val="24"/>
          <w:szCs w:val="24"/>
        </w:rPr>
        <w:t>keluarga</w:t>
      </w:r>
      <w:proofErr w:type="spellEnd"/>
      <w:r>
        <w:rPr>
          <w:rFonts w:ascii="Book Antiqua" w:hAnsi="Book Antiqua"/>
          <w:sz w:val="24"/>
          <w:szCs w:val="24"/>
        </w:rPr>
        <w:t xml:space="preserve">, </w:t>
      </w:r>
      <w:proofErr w:type="spellStart"/>
      <w:r>
        <w:rPr>
          <w:rFonts w:ascii="Book Antiqua" w:hAnsi="Book Antiqua"/>
          <w:sz w:val="24"/>
          <w:szCs w:val="24"/>
        </w:rPr>
        <w:t>lingkungan</w:t>
      </w:r>
      <w:proofErr w:type="spellEnd"/>
      <w:r>
        <w:rPr>
          <w:rFonts w:ascii="Book Antiqua" w:hAnsi="Book Antiqua"/>
          <w:sz w:val="24"/>
          <w:szCs w:val="24"/>
        </w:rPr>
        <w:t xml:space="preserve">, </w:t>
      </w:r>
      <w:proofErr w:type="spellStart"/>
      <w:r>
        <w:rPr>
          <w:rFonts w:ascii="Book Antiqua" w:hAnsi="Book Antiqua"/>
          <w:sz w:val="24"/>
          <w:szCs w:val="24"/>
        </w:rPr>
        <w:t>ekonomi</w:t>
      </w:r>
      <w:proofErr w:type="spellEnd"/>
      <w:r>
        <w:rPr>
          <w:rFonts w:ascii="Book Antiqua" w:hAnsi="Book Antiqua"/>
          <w:sz w:val="24"/>
          <w:szCs w:val="24"/>
        </w:rPr>
        <w:t xml:space="preserve">, </w:t>
      </w:r>
      <w:proofErr w:type="spellStart"/>
      <w:r>
        <w:rPr>
          <w:rFonts w:ascii="Book Antiqua" w:hAnsi="Book Antiqua"/>
          <w:sz w:val="24"/>
          <w:szCs w:val="24"/>
        </w:rPr>
        <w:t>pendidikan</w:t>
      </w:r>
      <w:proofErr w:type="spellEnd"/>
      <w:r>
        <w:rPr>
          <w:rFonts w:ascii="Book Antiqua" w:hAnsi="Book Antiqua"/>
          <w:sz w:val="24"/>
          <w:szCs w:val="24"/>
        </w:rPr>
        <w:t xml:space="preserve">, dan </w:t>
      </w:r>
      <w:proofErr w:type="spellStart"/>
      <w:r>
        <w:rPr>
          <w:rFonts w:ascii="Book Antiqua" w:hAnsi="Book Antiqua"/>
          <w:sz w:val="24"/>
          <w:szCs w:val="24"/>
        </w:rPr>
        <w:t>faktor</w:t>
      </w:r>
      <w:proofErr w:type="spellEnd"/>
      <w:r>
        <w:rPr>
          <w:rFonts w:ascii="Book Antiqua" w:hAnsi="Book Antiqua"/>
          <w:sz w:val="24"/>
          <w:szCs w:val="24"/>
        </w:rPr>
        <w:t xml:space="preserve"> </w:t>
      </w:r>
      <w:proofErr w:type="spellStart"/>
      <w:r>
        <w:rPr>
          <w:rFonts w:ascii="Book Antiqua" w:hAnsi="Book Antiqua"/>
          <w:sz w:val="24"/>
          <w:szCs w:val="24"/>
        </w:rPr>
        <w:t>psikologis</w:t>
      </w:r>
      <w:proofErr w:type="spellEnd"/>
      <w:r>
        <w:rPr>
          <w:rFonts w:ascii="Book Antiqua" w:hAnsi="Book Antiqua"/>
          <w:sz w:val="24"/>
          <w:szCs w:val="24"/>
        </w:rPr>
        <w:t xml:space="preserve"> yang </w:t>
      </w:r>
      <w:proofErr w:type="spellStart"/>
      <w:r>
        <w:rPr>
          <w:rFonts w:ascii="Book Antiqua" w:hAnsi="Book Antiqua"/>
          <w:sz w:val="24"/>
          <w:szCs w:val="24"/>
        </w:rPr>
        <w:t>saling</w:t>
      </w:r>
      <w:proofErr w:type="spellEnd"/>
      <w:r>
        <w:rPr>
          <w:rFonts w:ascii="Book Antiqua" w:hAnsi="Book Antiqua"/>
          <w:sz w:val="24"/>
          <w:szCs w:val="24"/>
        </w:rPr>
        <w:t xml:space="preserve"> </w:t>
      </w:r>
      <w:proofErr w:type="spellStart"/>
      <w:r>
        <w:rPr>
          <w:rFonts w:ascii="Book Antiqua" w:hAnsi="Book Antiqua"/>
          <w:sz w:val="24"/>
          <w:szCs w:val="24"/>
        </w:rPr>
        <w:t>memengaruhi</w:t>
      </w:r>
      <w:proofErr w:type="spellEnd"/>
      <w:r>
        <w:rPr>
          <w:rFonts w:ascii="Book Antiqua" w:hAnsi="Book Antiqua"/>
          <w:sz w:val="24"/>
          <w:szCs w:val="24"/>
        </w:rPr>
        <w:t xml:space="preserve">. Restorative justice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solusi</w:t>
      </w:r>
      <w:proofErr w:type="spellEnd"/>
      <w:r>
        <w:rPr>
          <w:rFonts w:ascii="Book Antiqua" w:hAnsi="Book Antiqua"/>
          <w:sz w:val="24"/>
          <w:szCs w:val="24"/>
        </w:rPr>
        <w:t xml:space="preserve"> yang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hanya</w:t>
      </w:r>
      <w:proofErr w:type="spellEnd"/>
      <w:r>
        <w:rPr>
          <w:rFonts w:ascii="Book Antiqua" w:hAnsi="Book Antiqua"/>
          <w:sz w:val="24"/>
          <w:szCs w:val="24"/>
        </w:rPr>
        <w:t xml:space="preserve"> </w:t>
      </w:r>
      <w:proofErr w:type="spellStart"/>
      <w:r>
        <w:rPr>
          <w:rFonts w:ascii="Book Antiqua" w:hAnsi="Book Antiqua"/>
          <w:sz w:val="24"/>
          <w:szCs w:val="24"/>
        </w:rPr>
        <w:t>berorientasi</w:t>
      </w:r>
      <w:proofErr w:type="spellEnd"/>
      <w:r>
        <w:rPr>
          <w:rFonts w:ascii="Book Antiqua" w:hAnsi="Book Antiqua"/>
          <w:sz w:val="24"/>
          <w:szCs w:val="24"/>
        </w:rPr>
        <w:t xml:space="preserve"> pada </w:t>
      </w:r>
      <w:proofErr w:type="spellStart"/>
      <w:r>
        <w:rPr>
          <w:rFonts w:ascii="Book Antiqua" w:hAnsi="Book Antiqua"/>
          <w:sz w:val="24"/>
          <w:szCs w:val="24"/>
        </w:rPr>
        <w:t>kepastian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tetapi</w:t>
      </w:r>
      <w:proofErr w:type="spellEnd"/>
      <w:r>
        <w:rPr>
          <w:rFonts w:ascii="Book Antiqua" w:hAnsi="Book Antiqua"/>
          <w:sz w:val="24"/>
          <w:szCs w:val="24"/>
        </w:rPr>
        <w:t xml:space="preserve"> juga pada </w:t>
      </w:r>
      <w:proofErr w:type="spellStart"/>
      <w:r>
        <w:rPr>
          <w:rFonts w:ascii="Book Antiqua" w:hAnsi="Book Antiqua"/>
          <w:sz w:val="24"/>
          <w:szCs w:val="24"/>
        </w:rPr>
        <w:t>pemulihan</w:t>
      </w:r>
      <w:proofErr w:type="spellEnd"/>
      <w:r>
        <w:rPr>
          <w:rFonts w:ascii="Book Antiqua" w:hAnsi="Book Antiqua"/>
          <w:sz w:val="24"/>
          <w:szCs w:val="24"/>
        </w:rPr>
        <w:t xml:space="preserve"> </w:t>
      </w:r>
      <w:proofErr w:type="spellStart"/>
      <w:r>
        <w:rPr>
          <w:rFonts w:ascii="Book Antiqua" w:hAnsi="Book Antiqua"/>
          <w:sz w:val="24"/>
          <w:szCs w:val="24"/>
        </w:rPr>
        <w:t>hubungan</w:t>
      </w:r>
      <w:proofErr w:type="spellEnd"/>
      <w:r>
        <w:rPr>
          <w:rFonts w:ascii="Book Antiqua" w:hAnsi="Book Antiqua"/>
          <w:sz w:val="24"/>
          <w:szCs w:val="24"/>
        </w:rPr>
        <w:t xml:space="preserve"> </w:t>
      </w:r>
      <w:proofErr w:type="spellStart"/>
      <w:r>
        <w:rPr>
          <w:rFonts w:ascii="Book Antiqua" w:hAnsi="Book Antiqua"/>
          <w:sz w:val="24"/>
          <w:szCs w:val="24"/>
        </w:rPr>
        <w:t>sosial</w:t>
      </w:r>
      <w:proofErr w:type="spellEnd"/>
      <w:r>
        <w:rPr>
          <w:rFonts w:ascii="Book Antiqua" w:hAnsi="Book Antiqua"/>
          <w:sz w:val="24"/>
          <w:szCs w:val="24"/>
        </w:rPr>
        <w:t xml:space="preserve"> dan </w:t>
      </w:r>
      <w:proofErr w:type="spellStart"/>
      <w:r>
        <w:rPr>
          <w:rFonts w:ascii="Book Antiqua" w:hAnsi="Book Antiqua"/>
          <w:sz w:val="24"/>
          <w:szCs w:val="24"/>
        </w:rPr>
        <w:t>keadilan</w:t>
      </w:r>
      <w:proofErr w:type="spellEnd"/>
      <w:r>
        <w:rPr>
          <w:rFonts w:ascii="Book Antiqua" w:hAnsi="Book Antiqua"/>
          <w:sz w:val="24"/>
          <w:szCs w:val="24"/>
        </w:rPr>
        <w:t xml:space="preserve"> yang </w:t>
      </w:r>
      <w:proofErr w:type="spellStart"/>
      <w:r>
        <w:rPr>
          <w:rFonts w:ascii="Book Antiqua" w:hAnsi="Book Antiqua"/>
          <w:sz w:val="24"/>
          <w:szCs w:val="24"/>
        </w:rPr>
        <w:t>lebih</w:t>
      </w:r>
      <w:proofErr w:type="spellEnd"/>
      <w:r>
        <w:rPr>
          <w:rFonts w:ascii="Book Antiqua" w:hAnsi="Book Antiqua"/>
          <w:sz w:val="24"/>
          <w:szCs w:val="24"/>
        </w:rPr>
        <w:t xml:space="preserve"> </w:t>
      </w:r>
      <w:proofErr w:type="spellStart"/>
      <w:r>
        <w:rPr>
          <w:rFonts w:ascii="Book Antiqua" w:hAnsi="Book Antiqua"/>
          <w:sz w:val="24"/>
          <w:szCs w:val="24"/>
        </w:rPr>
        <w:t>manusiawi</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w:t>
      </w:r>
      <w:proofErr w:type="spellStart"/>
      <w:r>
        <w:rPr>
          <w:rFonts w:ascii="Book Antiqua" w:hAnsi="Book Antiqua"/>
          <w:sz w:val="24"/>
          <w:szCs w:val="24"/>
        </w:rPr>
        <w:t>semua</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w:t>
      </w:r>
    </w:p>
    <w:p w14:paraId="625ADFE2" w14:textId="77777777" w:rsidR="00081BA4" w:rsidRDefault="00081BA4" w:rsidP="00081BA4">
      <w:pPr>
        <w:spacing w:after="0" w:line="240" w:lineRule="auto"/>
        <w:jc w:val="both"/>
        <w:rPr>
          <w:rFonts w:ascii="Book Antiqua" w:hAnsi="Book Antiqua" w:cs="Calibri"/>
          <w:bCs/>
          <w:color w:val="333333"/>
        </w:rPr>
      </w:pPr>
    </w:p>
    <w:p w14:paraId="16C32DEE" w14:textId="77777777" w:rsidR="00BC11E2" w:rsidRDefault="00BC11E2" w:rsidP="00081BA4">
      <w:pPr>
        <w:spacing w:after="0" w:line="240" w:lineRule="auto"/>
        <w:jc w:val="both"/>
        <w:rPr>
          <w:rFonts w:ascii="Book Antiqua" w:hAnsi="Book Antiqua" w:cs="Calibri"/>
          <w:bCs/>
          <w:color w:val="333333"/>
        </w:rPr>
      </w:pPr>
    </w:p>
    <w:p w14:paraId="36580C38" w14:textId="77777777" w:rsidR="00BC11E2" w:rsidRPr="00EE6288" w:rsidRDefault="00BC11E2" w:rsidP="00081BA4">
      <w:pPr>
        <w:spacing w:after="0" w:line="240" w:lineRule="auto"/>
        <w:jc w:val="both"/>
        <w:rPr>
          <w:rFonts w:ascii="Book Antiqua" w:hAnsi="Book Antiqua" w:cs="Calibri"/>
          <w:bCs/>
          <w:color w:val="333333"/>
        </w:rPr>
      </w:pPr>
    </w:p>
    <w:p w14:paraId="534BD850" w14:textId="77777777" w:rsidR="00081BA4" w:rsidRPr="00EE6288" w:rsidRDefault="00081BA4" w:rsidP="00081BA4">
      <w:pPr>
        <w:spacing w:after="120" w:line="240" w:lineRule="auto"/>
        <w:jc w:val="both"/>
        <w:rPr>
          <w:rFonts w:ascii="Book Antiqua" w:eastAsia="Arial Unicode MS" w:hAnsi="Book Antiqua" w:cstheme="majorHAnsi"/>
          <w:b/>
          <w:color w:val="2F5496" w:themeColor="accent1" w:themeShade="BF"/>
          <w:sz w:val="24"/>
          <w:szCs w:val="24"/>
          <w:lang w:val="en-GB"/>
        </w:rPr>
      </w:pPr>
      <w:r>
        <w:rPr>
          <w:rFonts w:ascii="Book Antiqua" w:eastAsia="Arial Unicode MS" w:hAnsi="Book Antiqua" w:cstheme="majorHAnsi"/>
          <w:b/>
          <w:color w:val="FF0000"/>
          <w:sz w:val="24"/>
          <w:szCs w:val="24"/>
          <w:lang w:val="en-GB"/>
        </w:rPr>
        <w:lastRenderedPageBreak/>
        <w:t>REFERENCES</w:t>
      </w:r>
    </w:p>
    <w:bookmarkEnd w:id="0"/>
    <w:bookmarkEnd w:id="1"/>
    <w:p w14:paraId="1F49D057" w14:textId="77777777" w:rsidR="00EE302D" w:rsidRPr="00EE302D" w:rsidRDefault="00EE302D" w:rsidP="00EE302D">
      <w:pPr>
        <w:spacing w:after="80"/>
        <w:ind w:left="426" w:hanging="426"/>
        <w:jc w:val="both"/>
        <w:rPr>
          <w:rFonts w:ascii="Book Antiqua" w:hAnsi="Book Antiqua"/>
          <w:sz w:val="24"/>
          <w:szCs w:val="32"/>
        </w:rPr>
      </w:pPr>
      <w:proofErr w:type="spellStart"/>
      <w:r>
        <w:rPr>
          <w:rFonts w:ascii="Book Antiqua" w:hAnsi="Book Antiqua"/>
          <w:sz w:val="24"/>
          <w:szCs w:val="24"/>
        </w:rPr>
        <w:t>Anshorullah</w:t>
      </w:r>
      <w:proofErr w:type="spellEnd"/>
      <w:r>
        <w:rPr>
          <w:rFonts w:ascii="Book Antiqua" w:hAnsi="Book Antiqua"/>
          <w:sz w:val="24"/>
          <w:szCs w:val="24"/>
        </w:rPr>
        <w:t xml:space="preserve">. (2025). </w:t>
      </w:r>
      <w:proofErr w:type="spellStart"/>
      <w:r>
        <w:rPr>
          <w:rFonts w:ascii="Book Antiqua" w:hAnsi="Book Antiqua"/>
          <w:sz w:val="24"/>
          <w:szCs w:val="24"/>
        </w:rPr>
        <w:t>Prinsip</w:t>
      </w:r>
      <w:proofErr w:type="spellEnd"/>
      <w:r>
        <w:rPr>
          <w:rFonts w:ascii="Book Antiqua" w:hAnsi="Book Antiqua"/>
          <w:sz w:val="24"/>
          <w:szCs w:val="24"/>
        </w:rPr>
        <w:t xml:space="preserve"> Restorative Justice pada Diversi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Penegakan</w:t>
      </w:r>
      <w:proofErr w:type="spellEnd"/>
      <w:r>
        <w:rPr>
          <w:rFonts w:ascii="Book Antiqua" w:hAnsi="Book Antiqua"/>
          <w:sz w:val="24"/>
          <w:szCs w:val="24"/>
        </w:rPr>
        <w:t xml:space="preserve"> Hukum Pidana Anak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Pelaku</w:t>
      </w:r>
      <w:proofErr w:type="spellEnd"/>
      <w:r>
        <w:rPr>
          <w:rFonts w:ascii="Book Antiqua" w:hAnsi="Book Antiqua"/>
          <w:sz w:val="24"/>
          <w:szCs w:val="24"/>
        </w:rPr>
        <w:t xml:space="preserve">. </w:t>
      </w:r>
      <w:proofErr w:type="spellStart"/>
      <w:r>
        <w:rPr>
          <w:rFonts w:ascii="Book Antiqua" w:hAnsi="Book Antiqua"/>
          <w:sz w:val="24"/>
          <w:szCs w:val="24"/>
        </w:rPr>
        <w:t>Jurnal</w:t>
      </w:r>
      <w:proofErr w:type="spellEnd"/>
      <w:r>
        <w:rPr>
          <w:rFonts w:ascii="Book Antiqua" w:hAnsi="Book Antiqua"/>
          <w:sz w:val="24"/>
          <w:szCs w:val="24"/>
        </w:rPr>
        <w:t xml:space="preserve"> </w:t>
      </w:r>
      <w:proofErr w:type="spellStart"/>
      <w:r>
        <w:rPr>
          <w:rFonts w:ascii="Book Antiqua" w:hAnsi="Book Antiqua"/>
          <w:sz w:val="24"/>
          <w:szCs w:val="24"/>
        </w:rPr>
        <w:t>Perspektif</w:t>
      </w:r>
      <w:proofErr w:type="spellEnd"/>
      <w:r>
        <w:rPr>
          <w:rFonts w:ascii="Book Antiqua" w:hAnsi="Book Antiqua"/>
          <w:sz w:val="24"/>
          <w:szCs w:val="24"/>
        </w:rPr>
        <w:t xml:space="preserve"> Hukum, 6(1).</w:t>
      </w:r>
    </w:p>
    <w:p w14:paraId="6DCA5AF1" w14:textId="77777777" w:rsidR="00EE302D" w:rsidRPr="00EE302D" w:rsidRDefault="00EE302D" w:rsidP="00EE302D">
      <w:pPr>
        <w:spacing w:after="80"/>
        <w:ind w:left="426" w:hanging="426"/>
        <w:jc w:val="both"/>
        <w:rPr>
          <w:rFonts w:ascii="Book Antiqua" w:hAnsi="Book Antiqua"/>
          <w:sz w:val="24"/>
          <w:szCs w:val="32"/>
        </w:rPr>
      </w:pPr>
      <w:r>
        <w:rPr>
          <w:rFonts w:ascii="Book Antiqua" w:hAnsi="Book Antiqua"/>
          <w:sz w:val="24"/>
          <w:szCs w:val="24"/>
        </w:rPr>
        <w:t xml:space="preserve">Aryani </w:t>
      </w:r>
      <w:proofErr w:type="spellStart"/>
      <w:r>
        <w:rPr>
          <w:rFonts w:ascii="Book Antiqua" w:hAnsi="Book Antiqua"/>
          <w:sz w:val="24"/>
          <w:szCs w:val="24"/>
        </w:rPr>
        <w:t>Witasari</w:t>
      </w:r>
      <w:proofErr w:type="spellEnd"/>
      <w:r>
        <w:rPr>
          <w:rFonts w:ascii="Book Antiqua" w:hAnsi="Book Antiqua"/>
          <w:sz w:val="24"/>
          <w:szCs w:val="24"/>
        </w:rPr>
        <w:t xml:space="preserve"> &amp; Muhammad </w:t>
      </w:r>
      <w:proofErr w:type="spellStart"/>
      <w:r>
        <w:rPr>
          <w:rFonts w:ascii="Book Antiqua" w:hAnsi="Book Antiqua"/>
          <w:sz w:val="24"/>
          <w:szCs w:val="24"/>
        </w:rPr>
        <w:t>Sholikul</w:t>
      </w:r>
      <w:proofErr w:type="spellEnd"/>
      <w:r>
        <w:rPr>
          <w:rFonts w:ascii="Book Antiqua" w:hAnsi="Book Antiqua"/>
          <w:sz w:val="24"/>
          <w:szCs w:val="24"/>
        </w:rPr>
        <w:t xml:space="preserve"> Arif. (2022). </w:t>
      </w:r>
      <w:proofErr w:type="spellStart"/>
      <w:r>
        <w:rPr>
          <w:rFonts w:ascii="Book Antiqua" w:hAnsi="Book Antiqua"/>
          <w:sz w:val="24"/>
          <w:szCs w:val="24"/>
        </w:rPr>
        <w:t>Implementasi</w:t>
      </w:r>
      <w:proofErr w:type="spellEnd"/>
      <w:r>
        <w:rPr>
          <w:rFonts w:ascii="Book Antiqua" w:hAnsi="Book Antiqua"/>
          <w:sz w:val="24"/>
          <w:szCs w:val="24"/>
        </w:rPr>
        <w:t xml:space="preserve"> Diversi Guna </w:t>
      </w:r>
      <w:proofErr w:type="spellStart"/>
      <w:r>
        <w:rPr>
          <w:rFonts w:ascii="Book Antiqua" w:hAnsi="Book Antiqua"/>
          <w:sz w:val="24"/>
          <w:szCs w:val="24"/>
        </w:rPr>
        <w:t>Mewujudkan</w:t>
      </w:r>
      <w:proofErr w:type="spellEnd"/>
      <w:r>
        <w:rPr>
          <w:rFonts w:ascii="Book Antiqua" w:hAnsi="Book Antiqua"/>
          <w:sz w:val="24"/>
          <w:szCs w:val="24"/>
        </w:rPr>
        <w:t xml:space="preserve"> Restorative Justice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Sistem</w:t>
      </w:r>
      <w:proofErr w:type="spellEnd"/>
      <w:r>
        <w:rPr>
          <w:rFonts w:ascii="Book Antiqua" w:hAnsi="Book Antiqua"/>
          <w:sz w:val="24"/>
          <w:szCs w:val="24"/>
        </w:rPr>
        <w:t xml:space="preserve"> </w:t>
      </w:r>
      <w:proofErr w:type="spellStart"/>
      <w:r>
        <w:rPr>
          <w:rFonts w:ascii="Book Antiqua" w:hAnsi="Book Antiqua"/>
          <w:sz w:val="24"/>
          <w:szCs w:val="24"/>
        </w:rPr>
        <w:t>Peradilan</w:t>
      </w:r>
      <w:proofErr w:type="spellEnd"/>
      <w:r>
        <w:rPr>
          <w:rFonts w:ascii="Book Antiqua" w:hAnsi="Book Antiqua"/>
          <w:sz w:val="24"/>
          <w:szCs w:val="24"/>
        </w:rPr>
        <w:t xml:space="preserve"> Pidana Anak. </w:t>
      </w:r>
      <w:proofErr w:type="spellStart"/>
      <w:r>
        <w:rPr>
          <w:rFonts w:ascii="Book Antiqua" w:hAnsi="Book Antiqua"/>
          <w:sz w:val="24"/>
          <w:szCs w:val="24"/>
        </w:rPr>
        <w:t>Jurnal</w:t>
      </w:r>
      <w:proofErr w:type="spellEnd"/>
      <w:r>
        <w:rPr>
          <w:rFonts w:ascii="Book Antiqua" w:hAnsi="Book Antiqua"/>
          <w:sz w:val="24"/>
          <w:szCs w:val="24"/>
        </w:rPr>
        <w:t xml:space="preserve"> Hukum Universitas Islam Sultan Agung.</w:t>
      </w:r>
    </w:p>
    <w:p w14:paraId="070FB861" w14:textId="77777777" w:rsidR="00EE302D" w:rsidRPr="00EE302D" w:rsidRDefault="00EE302D" w:rsidP="00EE302D">
      <w:pPr>
        <w:spacing w:after="80"/>
        <w:ind w:left="426" w:hanging="426"/>
        <w:jc w:val="both"/>
        <w:rPr>
          <w:rFonts w:ascii="Book Antiqua" w:hAnsi="Book Antiqua"/>
          <w:sz w:val="24"/>
          <w:szCs w:val="32"/>
        </w:rPr>
      </w:pPr>
      <w:r>
        <w:rPr>
          <w:rFonts w:ascii="Book Antiqua" w:hAnsi="Book Antiqua"/>
          <w:sz w:val="24"/>
          <w:szCs w:val="24"/>
        </w:rPr>
        <w:t xml:space="preserve">Bagus, I. Gusti Ngurah Eka Natha. (2020). Restorative Justice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Sistem</w:t>
      </w:r>
      <w:proofErr w:type="spellEnd"/>
      <w:r>
        <w:rPr>
          <w:rFonts w:ascii="Book Antiqua" w:hAnsi="Book Antiqua"/>
          <w:sz w:val="24"/>
          <w:szCs w:val="24"/>
        </w:rPr>
        <w:t xml:space="preserve"> </w:t>
      </w:r>
      <w:proofErr w:type="spellStart"/>
      <w:r>
        <w:rPr>
          <w:rFonts w:ascii="Book Antiqua" w:hAnsi="Book Antiqua"/>
          <w:sz w:val="24"/>
          <w:szCs w:val="24"/>
        </w:rPr>
        <w:t>Peradilan</w:t>
      </w:r>
      <w:proofErr w:type="spellEnd"/>
      <w:r>
        <w:rPr>
          <w:rFonts w:ascii="Book Antiqua" w:hAnsi="Book Antiqua"/>
          <w:sz w:val="24"/>
          <w:szCs w:val="24"/>
        </w:rPr>
        <w:t xml:space="preserve"> Pidana Indonesia. </w:t>
      </w:r>
      <w:proofErr w:type="spellStart"/>
      <w:r>
        <w:rPr>
          <w:rFonts w:ascii="Book Antiqua" w:hAnsi="Book Antiqua"/>
          <w:sz w:val="24"/>
          <w:szCs w:val="24"/>
        </w:rPr>
        <w:t>Jurnal</w:t>
      </w:r>
      <w:proofErr w:type="spellEnd"/>
      <w:r>
        <w:rPr>
          <w:rFonts w:ascii="Book Antiqua" w:hAnsi="Book Antiqua"/>
          <w:sz w:val="24"/>
          <w:szCs w:val="24"/>
        </w:rPr>
        <w:t xml:space="preserve"> Magister Hukum Udayana, 9(1).</w:t>
      </w:r>
    </w:p>
    <w:p w14:paraId="01211937" w14:textId="77777777" w:rsidR="00EE302D" w:rsidRPr="00EE302D" w:rsidRDefault="00EE302D" w:rsidP="00EE302D">
      <w:pPr>
        <w:spacing w:after="80"/>
        <w:ind w:left="426" w:hanging="426"/>
        <w:jc w:val="both"/>
        <w:rPr>
          <w:rFonts w:ascii="Book Antiqua" w:hAnsi="Book Antiqua"/>
          <w:sz w:val="24"/>
          <w:szCs w:val="32"/>
        </w:rPr>
      </w:pPr>
      <w:r>
        <w:rPr>
          <w:rFonts w:ascii="Book Antiqua" w:hAnsi="Book Antiqua"/>
          <w:sz w:val="24"/>
          <w:szCs w:val="24"/>
        </w:rPr>
        <w:t xml:space="preserve">Chandra, T.Y. (2023). </w:t>
      </w:r>
      <w:proofErr w:type="spellStart"/>
      <w:r>
        <w:rPr>
          <w:rFonts w:ascii="Book Antiqua" w:hAnsi="Book Antiqua"/>
          <w:sz w:val="24"/>
          <w:szCs w:val="24"/>
        </w:rPr>
        <w:t>Penerapan</w:t>
      </w:r>
      <w:proofErr w:type="spellEnd"/>
      <w:r>
        <w:rPr>
          <w:rFonts w:ascii="Book Antiqua" w:hAnsi="Book Antiqua"/>
          <w:sz w:val="24"/>
          <w:szCs w:val="24"/>
        </w:rPr>
        <w:t xml:space="preserve"> Restorative Justice </w:t>
      </w:r>
      <w:proofErr w:type="spellStart"/>
      <w:r>
        <w:rPr>
          <w:rFonts w:ascii="Book Antiqua" w:hAnsi="Book Antiqua"/>
          <w:sz w:val="24"/>
          <w:szCs w:val="24"/>
        </w:rPr>
        <w:t>dalam</w:t>
      </w:r>
      <w:proofErr w:type="spellEnd"/>
      <w:r>
        <w:rPr>
          <w:rFonts w:ascii="Book Antiqua" w:hAnsi="Book Antiqua"/>
          <w:sz w:val="24"/>
          <w:szCs w:val="24"/>
        </w:rPr>
        <w:t xml:space="preserve"> SPPA. Al-</w:t>
      </w:r>
      <w:proofErr w:type="spellStart"/>
      <w:r>
        <w:rPr>
          <w:rFonts w:ascii="Book Antiqua" w:hAnsi="Book Antiqua"/>
          <w:sz w:val="24"/>
          <w:szCs w:val="24"/>
        </w:rPr>
        <w:t>Mashlahah</w:t>
      </w:r>
      <w:proofErr w:type="spellEnd"/>
      <w:r>
        <w:rPr>
          <w:rFonts w:ascii="Book Antiqua" w:hAnsi="Book Antiqua"/>
          <w:sz w:val="24"/>
          <w:szCs w:val="24"/>
        </w:rPr>
        <w:t>, 11(1).</w:t>
      </w:r>
    </w:p>
    <w:p w14:paraId="6DD0FA64" w14:textId="77777777" w:rsidR="00EE302D" w:rsidRPr="00EE302D" w:rsidRDefault="00EE302D" w:rsidP="00EE302D">
      <w:pPr>
        <w:spacing w:after="80"/>
        <w:ind w:left="426" w:hanging="426"/>
        <w:jc w:val="both"/>
        <w:rPr>
          <w:rFonts w:ascii="Book Antiqua" w:hAnsi="Book Antiqua"/>
          <w:sz w:val="24"/>
          <w:szCs w:val="32"/>
        </w:rPr>
      </w:pPr>
      <w:r>
        <w:rPr>
          <w:rFonts w:ascii="Book Antiqua" w:hAnsi="Book Antiqua"/>
          <w:sz w:val="24"/>
          <w:szCs w:val="24"/>
        </w:rPr>
        <w:t xml:space="preserve">Cornelius &amp; </w:t>
      </w:r>
      <w:proofErr w:type="spellStart"/>
      <w:r>
        <w:rPr>
          <w:rFonts w:ascii="Book Antiqua" w:hAnsi="Book Antiqua"/>
          <w:sz w:val="24"/>
          <w:szCs w:val="24"/>
        </w:rPr>
        <w:t>Harefa</w:t>
      </w:r>
      <w:proofErr w:type="spellEnd"/>
      <w:r>
        <w:rPr>
          <w:rFonts w:ascii="Book Antiqua" w:hAnsi="Book Antiqua"/>
          <w:sz w:val="24"/>
          <w:szCs w:val="24"/>
        </w:rPr>
        <w:t xml:space="preserve">. (2021). Restorative Justice </w:t>
      </w:r>
      <w:proofErr w:type="spellStart"/>
      <w:r>
        <w:rPr>
          <w:rFonts w:ascii="Book Antiqua" w:hAnsi="Book Antiqua"/>
          <w:sz w:val="24"/>
          <w:szCs w:val="24"/>
        </w:rPr>
        <w:t>dalam</w:t>
      </w:r>
      <w:proofErr w:type="spellEnd"/>
      <w:r>
        <w:rPr>
          <w:rFonts w:ascii="Book Antiqua" w:hAnsi="Book Antiqua"/>
          <w:sz w:val="24"/>
          <w:szCs w:val="24"/>
        </w:rPr>
        <w:t xml:space="preserve"> SPPA. </w:t>
      </w:r>
      <w:proofErr w:type="spellStart"/>
      <w:r>
        <w:rPr>
          <w:rFonts w:ascii="Book Antiqua" w:hAnsi="Book Antiqua"/>
          <w:sz w:val="24"/>
          <w:szCs w:val="24"/>
        </w:rPr>
        <w:t>Jurnal</w:t>
      </w:r>
      <w:proofErr w:type="spellEnd"/>
      <w:r>
        <w:rPr>
          <w:rFonts w:ascii="Book Antiqua" w:hAnsi="Book Antiqua"/>
          <w:sz w:val="24"/>
          <w:szCs w:val="24"/>
        </w:rPr>
        <w:t xml:space="preserve"> </w:t>
      </w:r>
      <w:proofErr w:type="spellStart"/>
      <w:r>
        <w:rPr>
          <w:rFonts w:ascii="Book Antiqua" w:hAnsi="Book Antiqua"/>
          <w:sz w:val="24"/>
          <w:szCs w:val="24"/>
        </w:rPr>
        <w:t>Yuridis</w:t>
      </w:r>
      <w:proofErr w:type="spellEnd"/>
      <w:r>
        <w:rPr>
          <w:rFonts w:ascii="Book Antiqua" w:hAnsi="Book Antiqua"/>
          <w:sz w:val="24"/>
          <w:szCs w:val="24"/>
        </w:rPr>
        <w:t>, 8(1).</w:t>
      </w:r>
    </w:p>
    <w:p w14:paraId="0522BD01" w14:textId="77777777" w:rsidR="00EE302D" w:rsidRPr="00EE302D" w:rsidRDefault="00EE302D" w:rsidP="00EE302D">
      <w:pPr>
        <w:spacing w:after="80"/>
        <w:ind w:left="426" w:hanging="426"/>
        <w:jc w:val="both"/>
        <w:rPr>
          <w:rFonts w:ascii="Book Antiqua" w:hAnsi="Book Antiqua"/>
          <w:sz w:val="24"/>
          <w:szCs w:val="32"/>
        </w:rPr>
      </w:pPr>
      <w:r>
        <w:rPr>
          <w:rFonts w:ascii="Book Antiqua" w:hAnsi="Book Antiqua"/>
          <w:sz w:val="24"/>
          <w:szCs w:val="24"/>
        </w:rPr>
        <w:t xml:space="preserve">Grace </w:t>
      </w:r>
      <w:proofErr w:type="spellStart"/>
      <w:r>
        <w:rPr>
          <w:rFonts w:ascii="Book Antiqua" w:hAnsi="Book Antiqua"/>
          <w:sz w:val="24"/>
          <w:szCs w:val="24"/>
        </w:rPr>
        <w:t>Nathaline</w:t>
      </w:r>
      <w:proofErr w:type="spellEnd"/>
      <w:r>
        <w:rPr>
          <w:rFonts w:ascii="Book Antiqua" w:hAnsi="Book Antiqua"/>
          <w:sz w:val="24"/>
          <w:szCs w:val="24"/>
        </w:rPr>
        <w:t xml:space="preserve"> &amp; </w:t>
      </w:r>
      <w:proofErr w:type="spellStart"/>
      <w:r>
        <w:rPr>
          <w:rFonts w:ascii="Book Antiqua" w:hAnsi="Book Antiqua"/>
          <w:sz w:val="24"/>
          <w:szCs w:val="24"/>
        </w:rPr>
        <w:t>Sondang</w:t>
      </w:r>
      <w:proofErr w:type="spellEnd"/>
      <w:r>
        <w:rPr>
          <w:rFonts w:ascii="Book Antiqua" w:hAnsi="Book Antiqua"/>
          <w:sz w:val="24"/>
          <w:szCs w:val="24"/>
        </w:rPr>
        <w:t xml:space="preserve"> M. </w:t>
      </w:r>
      <w:proofErr w:type="spellStart"/>
      <w:r>
        <w:rPr>
          <w:rFonts w:ascii="Book Antiqua" w:hAnsi="Book Antiqua"/>
          <w:sz w:val="24"/>
          <w:szCs w:val="24"/>
        </w:rPr>
        <w:t>Silaen</w:t>
      </w:r>
      <w:proofErr w:type="spellEnd"/>
      <w:r>
        <w:rPr>
          <w:rFonts w:ascii="Book Antiqua" w:hAnsi="Book Antiqua"/>
          <w:sz w:val="24"/>
          <w:szCs w:val="24"/>
        </w:rPr>
        <w:t xml:space="preserve">. (2020). </w:t>
      </w:r>
      <w:proofErr w:type="spellStart"/>
      <w:r>
        <w:rPr>
          <w:rFonts w:ascii="Book Antiqua" w:hAnsi="Book Antiqua"/>
          <w:sz w:val="24"/>
          <w:szCs w:val="24"/>
        </w:rPr>
        <w:t>Kontrol</w:t>
      </w:r>
      <w:proofErr w:type="spellEnd"/>
      <w:r>
        <w:rPr>
          <w:rFonts w:ascii="Book Antiqua" w:hAnsi="Book Antiqua"/>
          <w:sz w:val="24"/>
          <w:szCs w:val="24"/>
        </w:rPr>
        <w:t xml:space="preserve"> Diri dan </w:t>
      </w:r>
      <w:proofErr w:type="spellStart"/>
      <w:r>
        <w:rPr>
          <w:rFonts w:ascii="Book Antiqua" w:hAnsi="Book Antiqua"/>
          <w:sz w:val="24"/>
          <w:szCs w:val="24"/>
        </w:rPr>
        <w:t>Tekanan</w:t>
      </w:r>
      <w:proofErr w:type="spellEnd"/>
      <w:r>
        <w:rPr>
          <w:rFonts w:ascii="Book Antiqua" w:hAnsi="Book Antiqua"/>
          <w:sz w:val="24"/>
          <w:szCs w:val="24"/>
        </w:rPr>
        <w:t xml:space="preserve"> Teman </w:t>
      </w:r>
      <w:proofErr w:type="spellStart"/>
      <w:r>
        <w:rPr>
          <w:rFonts w:ascii="Book Antiqua" w:hAnsi="Book Antiqua"/>
          <w:sz w:val="24"/>
          <w:szCs w:val="24"/>
        </w:rPr>
        <w:t>Sebaya</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Kenakalan</w:t>
      </w:r>
      <w:proofErr w:type="spellEnd"/>
      <w:r>
        <w:rPr>
          <w:rFonts w:ascii="Book Antiqua" w:hAnsi="Book Antiqua"/>
          <w:sz w:val="24"/>
          <w:szCs w:val="24"/>
        </w:rPr>
        <w:t xml:space="preserve"> </w:t>
      </w:r>
      <w:proofErr w:type="spellStart"/>
      <w:r>
        <w:rPr>
          <w:rFonts w:ascii="Book Antiqua" w:hAnsi="Book Antiqua"/>
          <w:sz w:val="24"/>
          <w:szCs w:val="24"/>
        </w:rPr>
        <w:t>Remaja</w:t>
      </w:r>
      <w:proofErr w:type="spellEnd"/>
      <w:r>
        <w:rPr>
          <w:rFonts w:ascii="Book Antiqua" w:hAnsi="Book Antiqua"/>
          <w:sz w:val="24"/>
          <w:szCs w:val="24"/>
        </w:rPr>
        <w:t xml:space="preserve"> di </w:t>
      </w:r>
      <w:proofErr w:type="spellStart"/>
      <w:r>
        <w:rPr>
          <w:rFonts w:ascii="Book Antiqua" w:hAnsi="Book Antiqua"/>
          <w:sz w:val="24"/>
          <w:szCs w:val="24"/>
        </w:rPr>
        <w:t>Kelurahan</w:t>
      </w:r>
      <w:proofErr w:type="spellEnd"/>
      <w:r>
        <w:rPr>
          <w:rFonts w:ascii="Book Antiqua" w:hAnsi="Book Antiqua"/>
          <w:sz w:val="24"/>
          <w:szCs w:val="24"/>
        </w:rPr>
        <w:t xml:space="preserve"> Klender. </w:t>
      </w:r>
      <w:proofErr w:type="spellStart"/>
      <w:r>
        <w:rPr>
          <w:rFonts w:ascii="Book Antiqua" w:hAnsi="Book Antiqua"/>
          <w:sz w:val="24"/>
          <w:szCs w:val="24"/>
        </w:rPr>
        <w:t>Jurnal</w:t>
      </w:r>
      <w:proofErr w:type="spellEnd"/>
      <w:r>
        <w:rPr>
          <w:rFonts w:ascii="Book Antiqua" w:hAnsi="Book Antiqua"/>
          <w:sz w:val="24"/>
          <w:szCs w:val="24"/>
        </w:rPr>
        <w:t xml:space="preserve"> IKRA-ITH </w:t>
      </w:r>
      <w:proofErr w:type="spellStart"/>
      <w:r>
        <w:rPr>
          <w:rFonts w:ascii="Book Antiqua" w:hAnsi="Book Antiqua"/>
          <w:sz w:val="24"/>
          <w:szCs w:val="24"/>
        </w:rPr>
        <w:t>Humaniora</w:t>
      </w:r>
      <w:proofErr w:type="spellEnd"/>
      <w:r>
        <w:rPr>
          <w:rFonts w:ascii="Book Antiqua" w:hAnsi="Book Antiqua"/>
          <w:sz w:val="24"/>
          <w:szCs w:val="24"/>
        </w:rPr>
        <w:t>, 4(3).</w:t>
      </w:r>
    </w:p>
    <w:p w14:paraId="20B972F5" w14:textId="77777777" w:rsidR="00EE302D" w:rsidRPr="00EE302D" w:rsidRDefault="00EE302D" w:rsidP="00EE302D">
      <w:pPr>
        <w:spacing w:after="80"/>
        <w:ind w:left="426" w:hanging="426"/>
        <w:jc w:val="both"/>
        <w:rPr>
          <w:rFonts w:ascii="Book Antiqua" w:hAnsi="Book Antiqua"/>
          <w:sz w:val="24"/>
          <w:szCs w:val="32"/>
        </w:rPr>
      </w:pPr>
      <w:r>
        <w:rPr>
          <w:rFonts w:ascii="Book Antiqua" w:hAnsi="Book Antiqua"/>
          <w:sz w:val="24"/>
          <w:szCs w:val="24"/>
        </w:rPr>
        <w:t xml:space="preserve">Hakim, A. R. </w:t>
      </w:r>
      <w:proofErr w:type="spellStart"/>
      <w:r>
        <w:rPr>
          <w:rFonts w:ascii="Book Antiqua" w:hAnsi="Book Antiqua"/>
          <w:sz w:val="24"/>
          <w:szCs w:val="24"/>
        </w:rPr>
        <w:t>dkk</w:t>
      </w:r>
      <w:proofErr w:type="spellEnd"/>
      <w:r>
        <w:rPr>
          <w:rFonts w:ascii="Book Antiqua" w:hAnsi="Book Antiqua"/>
          <w:sz w:val="24"/>
          <w:szCs w:val="24"/>
        </w:rPr>
        <w:t xml:space="preserve">. (2024). </w:t>
      </w:r>
      <w:proofErr w:type="spellStart"/>
      <w:r>
        <w:rPr>
          <w:rFonts w:ascii="Book Antiqua" w:hAnsi="Book Antiqua"/>
          <w:sz w:val="24"/>
          <w:szCs w:val="24"/>
        </w:rPr>
        <w:t>Analisis</w:t>
      </w:r>
      <w:proofErr w:type="spellEnd"/>
      <w:r>
        <w:rPr>
          <w:rFonts w:ascii="Book Antiqua" w:hAnsi="Book Antiqua"/>
          <w:sz w:val="24"/>
          <w:szCs w:val="24"/>
        </w:rPr>
        <w:t xml:space="preserve"> </w:t>
      </w:r>
      <w:proofErr w:type="spellStart"/>
      <w:r>
        <w:rPr>
          <w:rFonts w:ascii="Book Antiqua" w:hAnsi="Book Antiqua"/>
          <w:sz w:val="24"/>
          <w:szCs w:val="24"/>
        </w:rPr>
        <w:t>Yuridis</w:t>
      </w:r>
      <w:proofErr w:type="spellEnd"/>
      <w:r>
        <w:rPr>
          <w:rFonts w:ascii="Book Antiqua" w:hAnsi="Book Antiqua"/>
          <w:sz w:val="24"/>
          <w:szCs w:val="24"/>
        </w:rPr>
        <w:t xml:space="preserve"> Penanganan </w:t>
      </w:r>
      <w:proofErr w:type="spellStart"/>
      <w:r>
        <w:rPr>
          <w:rFonts w:ascii="Book Antiqua" w:hAnsi="Book Antiqua"/>
          <w:sz w:val="24"/>
          <w:szCs w:val="24"/>
        </w:rPr>
        <w:t>Tindak</w:t>
      </w:r>
      <w:proofErr w:type="spellEnd"/>
      <w:r>
        <w:rPr>
          <w:rFonts w:ascii="Book Antiqua" w:hAnsi="Book Antiqua"/>
          <w:sz w:val="24"/>
          <w:szCs w:val="24"/>
        </w:rPr>
        <w:t xml:space="preserve"> Pidana </w:t>
      </w:r>
      <w:proofErr w:type="spellStart"/>
      <w:r>
        <w:rPr>
          <w:rFonts w:ascii="Book Antiqua" w:hAnsi="Book Antiqua"/>
          <w:sz w:val="24"/>
          <w:szCs w:val="24"/>
        </w:rPr>
        <w:t>Pencurian</w:t>
      </w:r>
      <w:proofErr w:type="spellEnd"/>
      <w:r>
        <w:rPr>
          <w:rFonts w:ascii="Book Antiqua" w:hAnsi="Book Antiqua"/>
          <w:sz w:val="24"/>
          <w:szCs w:val="24"/>
        </w:rPr>
        <w:t xml:space="preserve"> oleh Anak di Bawah </w:t>
      </w:r>
      <w:proofErr w:type="spellStart"/>
      <w:r>
        <w:rPr>
          <w:rFonts w:ascii="Book Antiqua" w:hAnsi="Book Antiqua"/>
          <w:sz w:val="24"/>
          <w:szCs w:val="24"/>
        </w:rPr>
        <w:t>Umur</w:t>
      </w:r>
      <w:proofErr w:type="spellEnd"/>
      <w:r>
        <w:rPr>
          <w:rFonts w:ascii="Book Antiqua" w:hAnsi="Book Antiqua"/>
          <w:sz w:val="24"/>
          <w:szCs w:val="24"/>
        </w:rPr>
        <w:t xml:space="preserve"> </w:t>
      </w:r>
      <w:proofErr w:type="spellStart"/>
      <w:r>
        <w:rPr>
          <w:rFonts w:ascii="Book Antiqua" w:hAnsi="Book Antiqua"/>
          <w:sz w:val="24"/>
          <w:szCs w:val="24"/>
        </w:rPr>
        <w:t>Berdasarkan</w:t>
      </w:r>
      <w:proofErr w:type="spellEnd"/>
      <w:r>
        <w:rPr>
          <w:rFonts w:ascii="Book Antiqua" w:hAnsi="Book Antiqua"/>
          <w:sz w:val="24"/>
          <w:szCs w:val="24"/>
        </w:rPr>
        <w:t xml:space="preserve"> UU SPPA. </w:t>
      </w:r>
      <w:proofErr w:type="spellStart"/>
      <w:r>
        <w:rPr>
          <w:rFonts w:ascii="Book Antiqua" w:hAnsi="Book Antiqua"/>
          <w:sz w:val="24"/>
          <w:szCs w:val="24"/>
        </w:rPr>
        <w:t>Kultura</w:t>
      </w:r>
      <w:proofErr w:type="spellEnd"/>
      <w:r>
        <w:rPr>
          <w:rFonts w:ascii="Book Antiqua" w:hAnsi="Book Antiqua"/>
          <w:sz w:val="24"/>
          <w:szCs w:val="24"/>
        </w:rPr>
        <w:t>, 2(8).</w:t>
      </w:r>
    </w:p>
    <w:p w14:paraId="057BDF33" w14:textId="77777777" w:rsidR="00EE302D" w:rsidRPr="00EE302D" w:rsidRDefault="00EE302D" w:rsidP="00EE302D">
      <w:pPr>
        <w:spacing w:after="80"/>
        <w:ind w:left="426" w:hanging="426"/>
        <w:jc w:val="both"/>
        <w:rPr>
          <w:rFonts w:ascii="Book Antiqua" w:hAnsi="Book Antiqua"/>
          <w:sz w:val="24"/>
          <w:szCs w:val="32"/>
        </w:rPr>
      </w:pPr>
      <w:r>
        <w:rPr>
          <w:rFonts w:ascii="Book Antiqua" w:hAnsi="Book Antiqua"/>
          <w:sz w:val="24"/>
          <w:szCs w:val="24"/>
        </w:rPr>
        <w:t xml:space="preserve">Ilham, M. N. A., Ginting, A. P., </w:t>
      </w:r>
      <w:proofErr w:type="spellStart"/>
      <w:r>
        <w:rPr>
          <w:rFonts w:ascii="Book Antiqua" w:hAnsi="Book Antiqua"/>
          <w:sz w:val="24"/>
          <w:szCs w:val="24"/>
        </w:rPr>
        <w:t>Sitanggang</w:t>
      </w:r>
      <w:proofErr w:type="spellEnd"/>
      <w:r>
        <w:rPr>
          <w:rFonts w:ascii="Book Antiqua" w:hAnsi="Book Antiqua"/>
          <w:sz w:val="24"/>
          <w:szCs w:val="24"/>
        </w:rPr>
        <w:t xml:space="preserve">, A. M., </w:t>
      </w:r>
      <w:proofErr w:type="spellStart"/>
      <w:r>
        <w:rPr>
          <w:rFonts w:ascii="Book Antiqua" w:hAnsi="Book Antiqua"/>
          <w:sz w:val="24"/>
          <w:szCs w:val="24"/>
        </w:rPr>
        <w:t>Berutu</w:t>
      </w:r>
      <w:proofErr w:type="spellEnd"/>
      <w:r>
        <w:rPr>
          <w:rFonts w:ascii="Book Antiqua" w:hAnsi="Book Antiqua"/>
          <w:sz w:val="24"/>
          <w:szCs w:val="24"/>
        </w:rPr>
        <w:t xml:space="preserve">, S. P., &amp; Irawan, A. (2022). </w:t>
      </w:r>
      <w:proofErr w:type="spellStart"/>
      <w:r>
        <w:rPr>
          <w:rFonts w:ascii="Book Antiqua" w:hAnsi="Book Antiqua"/>
          <w:sz w:val="24"/>
          <w:szCs w:val="24"/>
        </w:rPr>
        <w:t>Tinjauan</w:t>
      </w:r>
      <w:proofErr w:type="spellEnd"/>
      <w:r>
        <w:rPr>
          <w:rFonts w:ascii="Book Antiqua" w:hAnsi="Book Antiqua"/>
          <w:sz w:val="24"/>
          <w:szCs w:val="24"/>
        </w:rPr>
        <w:t xml:space="preserve"> </w:t>
      </w:r>
      <w:proofErr w:type="spellStart"/>
      <w:r>
        <w:rPr>
          <w:rFonts w:ascii="Book Antiqua" w:hAnsi="Book Antiqua"/>
          <w:sz w:val="24"/>
          <w:szCs w:val="24"/>
        </w:rPr>
        <w:t>Yuridis</w:t>
      </w:r>
      <w:proofErr w:type="spellEnd"/>
      <w:r>
        <w:rPr>
          <w:rFonts w:ascii="Book Antiqua" w:hAnsi="Book Antiqua"/>
          <w:sz w:val="24"/>
          <w:szCs w:val="24"/>
        </w:rPr>
        <w:t xml:space="preserve"> Terhadap </w:t>
      </w:r>
      <w:proofErr w:type="spellStart"/>
      <w:r>
        <w:rPr>
          <w:rFonts w:ascii="Book Antiqua" w:hAnsi="Book Antiqua"/>
          <w:sz w:val="24"/>
          <w:szCs w:val="24"/>
        </w:rPr>
        <w:t>Penerapan</w:t>
      </w:r>
      <w:proofErr w:type="spellEnd"/>
      <w:r>
        <w:rPr>
          <w:rFonts w:ascii="Book Antiqua" w:hAnsi="Book Antiqua"/>
          <w:sz w:val="24"/>
          <w:szCs w:val="24"/>
        </w:rPr>
        <w:t xml:space="preserve"> </w:t>
      </w:r>
      <w:proofErr w:type="spellStart"/>
      <w:r>
        <w:rPr>
          <w:rFonts w:ascii="Book Antiqua" w:hAnsi="Book Antiqua"/>
          <w:sz w:val="24"/>
          <w:szCs w:val="24"/>
        </w:rPr>
        <w:t>Sanksi</w:t>
      </w:r>
      <w:proofErr w:type="spellEnd"/>
      <w:r>
        <w:rPr>
          <w:rFonts w:ascii="Book Antiqua" w:hAnsi="Book Antiqua"/>
          <w:sz w:val="24"/>
          <w:szCs w:val="24"/>
        </w:rPr>
        <w:t xml:space="preserve"> Pidana Bagi Anak di Bawah </w:t>
      </w:r>
      <w:proofErr w:type="spellStart"/>
      <w:r>
        <w:rPr>
          <w:rFonts w:ascii="Book Antiqua" w:hAnsi="Book Antiqua"/>
          <w:sz w:val="24"/>
          <w:szCs w:val="24"/>
        </w:rPr>
        <w:t>Umur</w:t>
      </w:r>
      <w:proofErr w:type="spellEnd"/>
      <w:r>
        <w:rPr>
          <w:rFonts w:ascii="Book Antiqua" w:hAnsi="Book Antiqua"/>
          <w:sz w:val="24"/>
          <w:szCs w:val="24"/>
        </w:rPr>
        <w:t xml:space="preserve"> </w:t>
      </w:r>
      <w:proofErr w:type="spellStart"/>
      <w:r>
        <w:rPr>
          <w:rFonts w:ascii="Book Antiqua" w:hAnsi="Book Antiqua"/>
          <w:sz w:val="24"/>
          <w:szCs w:val="24"/>
        </w:rPr>
        <w:t>Menurut</w:t>
      </w:r>
      <w:proofErr w:type="spellEnd"/>
      <w:r>
        <w:rPr>
          <w:rFonts w:ascii="Book Antiqua" w:hAnsi="Book Antiqua"/>
          <w:sz w:val="24"/>
          <w:szCs w:val="24"/>
        </w:rPr>
        <w:t xml:space="preserve"> </w:t>
      </w:r>
      <w:proofErr w:type="spellStart"/>
      <w:r>
        <w:rPr>
          <w:rFonts w:ascii="Book Antiqua" w:hAnsi="Book Antiqua"/>
          <w:sz w:val="24"/>
          <w:szCs w:val="24"/>
        </w:rPr>
        <w:t>Undang-Undang</w:t>
      </w:r>
      <w:proofErr w:type="spellEnd"/>
      <w:r>
        <w:rPr>
          <w:rFonts w:ascii="Book Antiqua" w:hAnsi="Book Antiqua"/>
          <w:sz w:val="24"/>
          <w:szCs w:val="24"/>
        </w:rPr>
        <w:t xml:space="preserve"> </w:t>
      </w:r>
      <w:proofErr w:type="spellStart"/>
      <w:r>
        <w:rPr>
          <w:rFonts w:ascii="Book Antiqua" w:hAnsi="Book Antiqua"/>
          <w:sz w:val="24"/>
          <w:szCs w:val="24"/>
        </w:rPr>
        <w:t>Nomor</w:t>
      </w:r>
      <w:proofErr w:type="spellEnd"/>
      <w:r>
        <w:rPr>
          <w:rFonts w:ascii="Book Antiqua" w:hAnsi="Book Antiqua"/>
          <w:sz w:val="24"/>
          <w:szCs w:val="24"/>
        </w:rPr>
        <w:t xml:space="preserve"> 11 </w:t>
      </w:r>
      <w:proofErr w:type="spellStart"/>
      <w:r>
        <w:rPr>
          <w:rFonts w:ascii="Book Antiqua" w:hAnsi="Book Antiqua"/>
          <w:sz w:val="24"/>
          <w:szCs w:val="24"/>
        </w:rPr>
        <w:t>Tahun</w:t>
      </w:r>
      <w:proofErr w:type="spellEnd"/>
      <w:r>
        <w:rPr>
          <w:rFonts w:ascii="Book Antiqua" w:hAnsi="Book Antiqua"/>
          <w:sz w:val="24"/>
          <w:szCs w:val="24"/>
        </w:rPr>
        <w:t xml:space="preserve"> 2012. </w:t>
      </w:r>
      <w:proofErr w:type="spellStart"/>
      <w:r>
        <w:rPr>
          <w:rFonts w:ascii="Book Antiqua" w:hAnsi="Book Antiqua"/>
          <w:sz w:val="24"/>
          <w:szCs w:val="24"/>
        </w:rPr>
        <w:t>Jurnal</w:t>
      </w:r>
      <w:proofErr w:type="spellEnd"/>
      <w:r>
        <w:rPr>
          <w:rFonts w:ascii="Book Antiqua" w:hAnsi="Book Antiqua"/>
          <w:sz w:val="24"/>
          <w:szCs w:val="24"/>
        </w:rPr>
        <w:t xml:space="preserve"> Darma Agung, 30(1), 1282–1288.</w:t>
      </w:r>
    </w:p>
    <w:p w14:paraId="7C2E51DC" w14:textId="77777777" w:rsidR="00EE302D" w:rsidRPr="00EE302D" w:rsidRDefault="00EE302D" w:rsidP="00EE302D">
      <w:pPr>
        <w:spacing w:after="80"/>
        <w:ind w:left="426" w:hanging="426"/>
        <w:jc w:val="both"/>
        <w:rPr>
          <w:rFonts w:ascii="Book Antiqua" w:hAnsi="Book Antiqua"/>
          <w:sz w:val="24"/>
          <w:szCs w:val="32"/>
        </w:rPr>
      </w:pPr>
      <w:r>
        <w:rPr>
          <w:rFonts w:ascii="Book Antiqua" w:hAnsi="Book Antiqua"/>
          <w:sz w:val="24"/>
          <w:szCs w:val="24"/>
        </w:rPr>
        <w:t xml:space="preserve">Ina </w:t>
      </w:r>
      <w:proofErr w:type="spellStart"/>
      <w:r>
        <w:rPr>
          <w:rFonts w:ascii="Book Antiqua" w:hAnsi="Book Antiqua"/>
          <w:sz w:val="24"/>
          <w:szCs w:val="24"/>
        </w:rPr>
        <w:t>Heliany</w:t>
      </w:r>
      <w:proofErr w:type="spellEnd"/>
      <w:r>
        <w:rPr>
          <w:rFonts w:ascii="Book Antiqua" w:hAnsi="Book Antiqua"/>
          <w:sz w:val="24"/>
          <w:szCs w:val="24"/>
        </w:rPr>
        <w:t xml:space="preserve">. (2017). </w:t>
      </w:r>
      <w:proofErr w:type="spellStart"/>
      <w:r>
        <w:rPr>
          <w:rFonts w:ascii="Book Antiqua" w:hAnsi="Book Antiqua"/>
          <w:sz w:val="24"/>
          <w:szCs w:val="24"/>
        </w:rPr>
        <w:t>Tinjauan</w:t>
      </w:r>
      <w:proofErr w:type="spellEnd"/>
      <w:r>
        <w:rPr>
          <w:rFonts w:ascii="Book Antiqua" w:hAnsi="Book Antiqua"/>
          <w:sz w:val="24"/>
          <w:szCs w:val="24"/>
        </w:rPr>
        <w:t xml:space="preserve"> </w:t>
      </w:r>
      <w:proofErr w:type="spellStart"/>
      <w:r>
        <w:rPr>
          <w:rFonts w:ascii="Book Antiqua" w:hAnsi="Book Antiqua"/>
          <w:sz w:val="24"/>
          <w:szCs w:val="24"/>
        </w:rPr>
        <w:t>Yuridis</w:t>
      </w:r>
      <w:proofErr w:type="spellEnd"/>
      <w:r>
        <w:rPr>
          <w:rFonts w:ascii="Book Antiqua" w:hAnsi="Book Antiqua"/>
          <w:sz w:val="24"/>
          <w:szCs w:val="24"/>
        </w:rPr>
        <w:t xml:space="preserve"> UU </w:t>
      </w:r>
      <w:proofErr w:type="spellStart"/>
      <w:r>
        <w:rPr>
          <w:rFonts w:ascii="Book Antiqua" w:hAnsi="Book Antiqua"/>
          <w:sz w:val="24"/>
          <w:szCs w:val="24"/>
        </w:rPr>
        <w:t>Nomor</w:t>
      </w:r>
      <w:proofErr w:type="spellEnd"/>
      <w:r>
        <w:rPr>
          <w:rFonts w:ascii="Book Antiqua" w:hAnsi="Book Antiqua"/>
          <w:sz w:val="24"/>
          <w:szCs w:val="24"/>
        </w:rPr>
        <w:t xml:space="preserve"> 11 </w:t>
      </w:r>
      <w:proofErr w:type="spellStart"/>
      <w:r>
        <w:rPr>
          <w:rFonts w:ascii="Book Antiqua" w:hAnsi="Book Antiqua"/>
          <w:sz w:val="24"/>
          <w:szCs w:val="24"/>
        </w:rPr>
        <w:t>Tahun</w:t>
      </w:r>
      <w:proofErr w:type="spellEnd"/>
      <w:r>
        <w:rPr>
          <w:rFonts w:ascii="Book Antiqua" w:hAnsi="Book Antiqua"/>
          <w:sz w:val="24"/>
          <w:szCs w:val="24"/>
        </w:rPr>
        <w:t xml:space="preserve"> 2012 </w:t>
      </w:r>
      <w:proofErr w:type="spellStart"/>
      <w:r>
        <w:rPr>
          <w:rFonts w:ascii="Book Antiqua" w:hAnsi="Book Antiqua"/>
          <w:sz w:val="24"/>
          <w:szCs w:val="24"/>
        </w:rPr>
        <w:t>tentang</w:t>
      </w:r>
      <w:proofErr w:type="spellEnd"/>
      <w:r>
        <w:rPr>
          <w:rFonts w:ascii="Book Antiqua" w:hAnsi="Book Antiqua"/>
          <w:sz w:val="24"/>
          <w:szCs w:val="24"/>
        </w:rPr>
        <w:t xml:space="preserve"> SPPA </w:t>
      </w:r>
      <w:proofErr w:type="spellStart"/>
      <w:r>
        <w:rPr>
          <w:rFonts w:ascii="Book Antiqua" w:hAnsi="Book Antiqua"/>
          <w:sz w:val="24"/>
          <w:szCs w:val="24"/>
        </w:rPr>
        <w:t>terhadap</w:t>
      </w:r>
      <w:proofErr w:type="spellEnd"/>
      <w:r>
        <w:rPr>
          <w:rFonts w:ascii="Book Antiqua" w:hAnsi="Book Antiqua"/>
          <w:sz w:val="24"/>
          <w:szCs w:val="24"/>
        </w:rPr>
        <w:t xml:space="preserve"> </w:t>
      </w:r>
      <w:proofErr w:type="spellStart"/>
      <w:r>
        <w:rPr>
          <w:rFonts w:ascii="Book Antiqua" w:hAnsi="Book Antiqua"/>
          <w:sz w:val="24"/>
          <w:szCs w:val="24"/>
        </w:rPr>
        <w:t>Efektivitas</w:t>
      </w:r>
      <w:proofErr w:type="spellEnd"/>
      <w:r>
        <w:rPr>
          <w:rFonts w:ascii="Book Antiqua" w:hAnsi="Book Antiqua"/>
          <w:sz w:val="24"/>
          <w:szCs w:val="24"/>
        </w:rPr>
        <w:t xml:space="preserve"> </w:t>
      </w:r>
      <w:proofErr w:type="spellStart"/>
      <w:r>
        <w:rPr>
          <w:rFonts w:ascii="Book Antiqua" w:hAnsi="Book Antiqua"/>
          <w:sz w:val="24"/>
          <w:szCs w:val="24"/>
        </w:rPr>
        <w:t>Individualisasi</w:t>
      </w:r>
      <w:proofErr w:type="spellEnd"/>
      <w:r>
        <w:rPr>
          <w:rFonts w:ascii="Book Antiqua" w:hAnsi="Book Antiqua"/>
          <w:sz w:val="24"/>
          <w:szCs w:val="24"/>
        </w:rPr>
        <w:t xml:space="preserve"> Pidana. </w:t>
      </w:r>
      <w:proofErr w:type="spellStart"/>
      <w:r>
        <w:rPr>
          <w:rFonts w:ascii="Book Antiqua" w:hAnsi="Book Antiqua"/>
          <w:sz w:val="24"/>
          <w:szCs w:val="24"/>
        </w:rPr>
        <w:t>Jurnal</w:t>
      </w:r>
      <w:proofErr w:type="spellEnd"/>
      <w:r>
        <w:rPr>
          <w:rFonts w:ascii="Book Antiqua" w:hAnsi="Book Antiqua"/>
          <w:sz w:val="24"/>
          <w:szCs w:val="24"/>
        </w:rPr>
        <w:t xml:space="preserve"> </w:t>
      </w:r>
      <w:proofErr w:type="spellStart"/>
      <w:r>
        <w:rPr>
          <w:rFonts w:ascii="Book Antiqua" w:hAnsi="Book Antiqua"/>
          <w:sz w:val="24"/>
          <w:szCs w:val="24"/>
        </w:rPr>
        <w:t>Ilmiah</w:t>
      </w:r>
      <w:proofErr w:type="spellEnd"/>
      <w:r>
        <w:rPr>
          <w:rFonts w:ascii="Book Antiqua" w:hAnsi="Book Antiqua"/>
          <w:sz w:val="24"/>
          <w:szCs w:val="24"/>
        </w:rPr>
        <w:t xml:space="preserve"> Hukum DE'JURE, 2(2), 264–283.</w:t>
      </w:r>
    </w:p>
    <w:p w14:paraId="180756D1" w14:textId="61456E2E" w:rsidR="00EE302D" w:rsidRPr="00EE302D" w:rsidRDefault="00EE302D" w:rsidP="00EE302D">
      <w:pPr>
        <w:spacing w:after="80"/>
        <w:ind w:left="426" w:hanging="426"/>
        <w:jc w:val="both"/>
        <w:rPr>
          <w:rFonts w:ascii="Book Antiqua" w:hAnsi="Book Antiqua"/>
          <w:sz w:val="24"/>
          <w:szCs w:val="32"/>
        </w:rPr>
      </w:pPr>
      <w:r>
        <w:rPr>
          <w:rFonts w:ascii="Book Antiqua" w:hAnsi="Book Antiqua"/>
          <w:sz w:val="24"/>
          <w:szCs w:val="24"/>
        </w:rPr>
        <w:t xml:space="preserve">I Made Sugita. </w:t>
      </w:r>
      <w:proofErr w:type="spellStart"/>
      <w:r>
        <w:rPr>
          <w:rFonts w:ascii="Book Antiqua" w:hAnsi="Book Antiqua"/>
          <w:sz w:val="24"/>
          <w:szCs w:val="24"/>
        </w:rPr>
        <w:t>Penerapan</w:t>
      </w:r>
      <w:proofErr w:type="spellEnd"/>
      <w:r>
        <w:rPr>
          <w:rFonts w:ascii="Book Antiqua" w:hAnsi="Book Antiqua"/>
          <w:sz w:val="24"/>
          <w:szCs w:val="24"/>
        </w:rPr>
        <w:t xml:space="preserve"> Diversi Dalam </w:t>
      </w:r>
      <w:proofErr w:type="spellStart"/>
      <w:r>
        <w:rPr>
          <w:rFonts w:ascii="Book Antiqua" w:hAnsi="Book Antiqua"/>
          <w:sz w:val="24"/>
          <w:szCs w:val="24"/>
        </w:rPr>
        <w:t>Sistem</w:t>
      </w:r>
      <w:proofErr w:type="spellEnd"/>
      <w:r>
        <w:rPr>
          <w:rFonts w:ascii="Book Antiqua" w:hAnsi="Book Antiqua"/>
          <w:sz w:val="24"/>
          <w:szCs w:val="24"/>
        </w:rPr>
        <w:t xml:space="preserve"> </w:t>
      </w:r>
      <w:proofErr w:type="spellStart"/>
      <w:r>
        <w:rPr>
          <w:rFonts w:ascii="Book Antiqua" w:hAnsi="Book Antiqua"/>
          <w:sz w:val="24"/>
          <w:szCs w:val="24"/>
        </w:rPr>
        <w:t>Peradilan</w:t>
      </w:r>
      <w:proofErr w:type="spellEnd"/>
      <w:r>
        <w:rPr>
          <w:rFonts w:ascii="Book Antiqua" w:hAnsi="Book Antiqua"/>
          <w:sz w:val="24"/>
          <w:szCs w:val="24"/>
        </w:rPr>
        <w:t xml:space="preserve"> Pidana Anak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Mewujudkan</w:t>
      </w:r>
      <w:proofErr w:type="spellEnd"/>
      <w:r>
        <w:rPr>
          <w:rFonts w:ascii="Book Antiqua" w:hAnsi="Book Antiqua"/>
          <w:sz w:val="24"/>
          <w:szCs w:val="24"/>
        </w:rPr>
        <w:t xml:space="preserve"> </w:t>
      </w:r>
      <w:proofErr w:type="spellStart"/>
      <w:r>
        <w:rPr>
          <w:rFonts w:ascii="Book Antiqua" w:hAnsi="Book Antiqua"/>
          <w:sz w:val="24"/>
          <w:szCs w:val="24"/>
        </w:rPr>
        <w:t>Keadilan</w:t>
      </w:r>
      <w:proofErr w:type="spellEnd"/>
      <w:r>
        <w:rPr>
          <w:rFonts w:ascii="Book Antiqua" w:hAnsi="Book Antiqua"/>
          <w:sz w:val="24"/>
          <w:szCs w:val="24"/>
        </w:rPr>
        <w:t xml:space="preserve"> </w:t>
      </w:r>
      <w:proofErr w:type="spellStart"/>
      <w:r>
        <w:rPr>
          <w:rFonts w:ascii="Book Antiqua" w:hAnsi="Book Antiqua"/>
          <w:sz w:val="24"/>
          <w:szCs w:val="24"/>
        </w:rPr>
        <w:t>Restoratif</w:t>
      </w:r>
      <w:proofErr w:type="spellEnd"/>
      <w:r>
        <w:rPr>
          <w:rFonts w:ascii="Book Antiqua" w:hAnsi="Book Antiqua"/>
          <w:sz w:val="24"/>
          <w:szCs w:val="24"/>
        </w:rPr>
        <w:t xml:space="preserve">. Satya Dharma: </w:t>
      </w:r>
      <w:proofErr w:type="spellStart"/>
      <w:r>
        <w:rPr>
          <w:rFonts w:ascii="Book Antiqua" w:hAnsi="Book Antiqua"/>
          <w:sz w:val="24"/>
          <w:szCs w:val="24"/>
        </w:rPr>
        <w:t>Jurnal</w:t>
      </w:r>
      <w:proofErr w:type="spellEnd"/>
      <w:r>
        <w:rPr>
          <w:rFonts w:ascii="Book Antiqua" w:hAnsi="Book Antiqua"/>
          <w:sz w:val="24"/>
          <w:szCs w:val="24"/>
        </w:rPr>
        <w:t xml:space="preserve"> </w:t>
      </w:r>
      <w:proofErr w:type="spellStart"/>
      <w:r>
        <w:rPr>
          <w:rFonts w:ascii="Book Antiqua" w:hAnsi="Book Antiqua"/>
          <w:sz w:val="24"/>
          <w:szCs w:val="24"/>
        </w:rPr>
        <w:t>Ilmu</w:t>
      </w:r>
      <w:proofErr w:type="spellEnd"/>
      <w:r>
        <w:rPr>
          <w:rFonts w:ascii="Book Antiqua" w:hAnsi="Book Antiqua"/>
          <w:sz w:val="24"/>
          <w:szCs w:val="24"/>
        </w:rPr>
        <w:t xml:space="preserve"> Hukum, 5(2).</w:t>
      </w:r>
    </w:p>
    <w:p w14:paraId="6C9A46FF" w14:textId="77777777" w:rsidR="00EE302D" w:rsidRPr="00EE302D" w:rsidRDefault="00EE302D" w:rsidP="00EE302D">
      <w:pPr>
        <w:spacing w:after="80"/>
        <w:ind w:left="426" w:hanging="426"/>
        <w:jc w:val="both"/>
        <w:rPr>
          <w:rFonts w:ascii="Book Antiqua" w:hAnsi="Book Antiqua"/>
          <w:sz w:val="24"/>
          <w:szCs w:val="32"/>
        </w:rPr>
      </w:pPr>
      <w:proofErr w:type="spellStart"/>
      <w:r>
        <w:rPr>
          <w:rFonts w:ascii="Book Antiqua" w:hAnsi="Book Antiqua"/>
          <w:sz w:val="24"/>
          <w:szCs w:val="24"/>
        </w:rPr>
        <w:t>Lewoleba</w:t>
      </w:r>
      <w:proofErr w:type="spellEnd"/>
      <w:r>
        <w:rPr>
          <w:rFonts w:ascii="Book Antiqua" w:hAnsi="Book Antiqua"/>
          <w:sz w:val="24"/>
          <w:szCs w:val="24"/>
        </w:rPr>
        <w:t xml:space="preserve"> &amp; Mulyadi. (2023). </w:t>
      </w:r>
      <w:proofErr w:type="spellStart"/>
      <w:r>
        <w:rPr>
          <w:rFonts w:ascii="Book Antiqua" w:hAnsi="Book Antiqua"/>
          <w:sz w:val="24"/>
          <w:szCs w:val="24"/>
        </w:rPr>
        <w:t>Implementasi</w:t>
      </w:r>
      <w:proofErr w:type="spellEnd"/>
      <w:r>
        <w:rPr>
          <w:rFonts w:ascii="Book Antiqua" w:hAnsi="Book Antiqua"/>
          <w:sz w:val="24"/>
          <w:szCs w:val="24"/>
        </w:rPr>
        <w:t xml:space="preserve"> </w:t>
      </w:r>
      <w:proofErr w:type="spellStart"/>
      <w:r>
        <w:rPr>
          <w:rFonts w:ascii="Book Antiqua" w:hAnsi="Book Antiqua"/>
          <w:sz w:val="24"/>
          <w:szCs w:val="24"/>
        </w:rPr>
        <w:t>Sistem</w:t>
      </w:r>
      <w:proofErr w:type="spellEnd"/>
      <w:r>
        <w:rPr>
          <w:rFonts w:ascii="Book Antiqua" w:hAnsi="Book Antiqua"/>
          <w:sz w:val="24"/>
          <w:szCs w:val="24"/>
        </w:rPr>
        <w:t xml:space="preserve"> </w:t>
      </w:r>
      <w:proofErr w:type="spellStart"/>
      <w:r>
        <w:rPr>
          <w:rFonts w:ascii="Book Antiqua" w:hAnsi="Book Antiqua"/>
          <w:sz w:val="24"/>
          <w:szCs w:val="24"/>
        </w:rPr>
        <w:t>Peradilan</w:t>
      </w:r>
      <w:proofErr w:type="spellEnd"/>
      <w:r>
        <w:rPr>
          <w:rFonts w:ascii="Book Antiqua" w:hAnsi="Book Antiqua"/>
          <w:sz w:val="24"/>
          <w:szCs w:val="24"/>
        </w:rPr>
        <w:t xml:space="preserve"> Pidana Anak. Al-</w:t>
      </w:r>
      <w:proofErr w:type="spellStart"/>
      <w:r>
        <w:rPr>
          <w:rFonts w:ascii="Book Antiqua" w:hAnsi="Book Antiqua"/>
          <w:sz w:val="24"/>
          <w:szCs w:val="24"/>
        </w:rPr>
        <w:t>Mashlahah</w:t>
      </w:r>
      <w:proofErr w:type="spellEnd"/>
      <w:r>
        <w:rPr>
          <w:rFonts w:ascii="Book Antiqua" w:hAnsi="Book Antiqua"/>
          <w:sz w:val="24"/>
          <w:szCs w:val="24"/>
        </w:rPr>
        <w:t>, 11(2).</w:t>
      </w:r>
    </w:p>
    <w:p w14:paraId="75A291E1" w14:textId="77777777" w:rsidR="00EE302D" w:rsidRPr="00EE302D" w:rsidRDefault="00EE302D" w:rsidP="00EE302D">
      <w:pPr>
        <w:spacing w:after="80"/>
        <w:ind w:left="426" w:hanging="426"/>
        <w:jc w:val="both"/>
        <w:rPr>
          <w:rFonts w:ascii="Book Antiqua" w:hAnsi="Book Antiqua"/>
          <w:sz w:val="24"/>
          <w:szCs w:val="32"/>
        </w:rPr>
      </w:pPr>
      <w:r>
        <w:rPr>
          <w:rFonts w:ascii="Book Antiqua" w:hAnsi="Book Antiqua"/>
          <w:sz w:val="24"/>
          <w:szCs w:val="24"/>
        </w:rPr>
        <w:t xml:space="preserve">Mahfud, M. (2022). </w:t>
      </w:r>
      <w:proofErr w:type="spellStart"/>
      <w:r>
        <w:rPr>
          <w:rFonts w:ascii="Book Antiqua" w:hAnsi="Book Antiqua"/>
          <w:sz w:val="24"/>
          <w:szCs w:val="24"/>
        </w:rPr>
        <w:t>Kriminalitas</w:t>
      </w:r>
      <w:proofErr w:type="spellEnd"/>
      <w:r>
        <w:rPr>
          <w:rFonts w:ascii="Book Antiqua" w:hAnsi="Book Antiqua"/>
          <w:sz w:val="24"/>
          <w:szCs w:val="24"/>
        </w:rPr>
        <w:t xml:space="preserve"> dan Faktor-</w:t>
      </w:r>
      <w:proofErr w:type="spellStart"/>
      <w:r>
        <w:rPr>
          <w:rFonts w:ascii="Book Antiqua" w:hAnsi="Book Antiqua"/>
          <w:sz w:val="24"/>
          <w:szCs w:val="24"/>
        </w:rPr>
        <w:t>faktor</w:t>
      </w:r>
      <w:proofErr w:type="spellEnd"/>
      <w:r>
        <w:rPr>
          <w:rFonts w:ascii="Book Antiqua" w:hAnsi="Book Antiqua"/>
          <w:sz w:val="24"/>
          <w:szCs w:val="24"/>
        </w:rPr>
        <w:t xml:space="preserve"> Sosial Ekonomi. </w:t>
      </w:r>
      <w:proofErr w:type="spellStart"/>
      <w:r>
        <w:rPr>
          <w:rFonts w:ascii="Book Antiqua" w:hAnsi="Book Antiqua"/>
          <w:sz w:val="24"/>
          <w:szCs w:val="24"/>
        </w:rPr>
        <w:t>Jurnal</w:t>
      </w:r>
      <w:proofErr w:type="spellEnd"/>
      <w:r>
        <w:rPr>
          <w:rFonts w:ascii="Book Antiqua" w:hAnsi="Book Antiqua"/>
          <w:sz w:val="24"/>
          <w:szCs w:val="24"/>
        </w:rPr>
        <w:t xml:space="preserve"> </w:t>
      </w:r>
      <w:proofErr w:type="spellStart"/>
      <w:r>
        <w:rPr>
          <w:rFonts w:ascii="Book Antiqua" w:hAnsi="Book Antiqua"/>
          <w:sz w:val="24"/>
          <w:szCs w:val="24"/>
        </w:rPr>
        <w:t>Kriminologi</w:t>
      </w:r>
      <w:proofErr w:type="spellEnd"/>
      <w:r>
        <w:rPr>
          <w:rFonts w:ascii="Book Antiqua" w:hAnsi="Book Antiqua"/>
          <w:sz w:val="24"/>
          <w:szCs w:val="24"/>
        </w:rPr>
        <w:t xml:space="preserve"> Indonesia.</w:t>
      </w:r>
    </w:p>
    <w:p w14:paraId="78C35EA5" w14:textId="77777777" w:rsidR="00EE302D" w:rsidRPr="00EE302D" w:rsidRDefault="00EE302D" w:rsidP="00EE302D">
      <w:pPr>
        <w:spacing w:after="80"/>
        <w:ind w:left="426" w:hanging="426"/>
        <w:jc w:val="both"/>
        <w:rPr>
          <w:rFonts w:ascii="Book Antiqua" w:hAnsi="Book Antiqua"/>
          <w:sz w:val="24"/>
          <w:szCs w:val="32"/>
        </w:rPr>
      </w:pPr>
      <w:proofErr w:type="spellStart"/>
      <w:r>
        <w:rPr>
          <w:rFonts w:ascii="Book Antiqua" w:hAnsi="Book Antiqua"/>
          <w:sz w:val="24"/>
          <w:szCs w:val="24"/>
        </w:rPr>
        <w:t>Meyfa</w:t>
      </w:r>
      <w:proofErr w:type="spellEnd"/>
      <w:r>
        <w:rPr>
          <w:rFonts w:ascii="Book Antiqua" w:hAnsi="Book Antiqua"/>
          <w:sz w:val="24"/>
          <w:szCs w:val="24"/>
        </w:rPr>
        <w:t xml:space="preserve"> Lumintang. (2025). </w:t>
      </w:r>
      <w:proofErr w:type="spellStart"/>
      <w:r>
        <w:rPr>
          <w:rFonts w:ascii="Book Antiqua" w:hAnsi="Book Antiqua"/>
          <w:sz w:val="24"/>
          <w:szCs w:val="24"/>
        </w:rPr>
        <w:t>Perlindungan</w:t>
      </w:r>
      <w:proofErr w:type="spellEnd"/>
      <w:r>
        <w:rPr>
          <w:rFonts w:ascii="Book Antiqua" w:hAnsi="Book Antiqua"/>
          <w:sz w:val="24"/>
          <w:szCs w:val="24"/>
        </w:rPr>
        <w:t xml:space="preserve"> Anak yang </w:t>
      </w:r>
      <w:proofErr w:type="spellStart"/>
      <w:r>
        <w:rPr>
          <w:rFonts w:ascii="Book Antiqua" w:hAnsi="Book Antiqua"/>
          <w:sz w:val="24"/>
          <w:szCs w:val="24"/>
        </w:rPr>
        <w:t>Berhadapan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Hukum </w:t>
      </w:r>
      <w:proofErr w:type="spellStart"/>
      <w:r>
        <w:rPr>
          <w:rFonts w:ascii="Book Antiqua" w:hAnsi="Book Antiqua"/>
          <w:sz w:val="24"/>
          <w:szCs w:val="24"/>
        </w:rPr>
        <w:t>Berdasarkan</w:t>
      </w:r>
      <w:proofErr w:type="spellEnd"/>
      <w:r>
        <w:rPr>
          <w:rFonts w:ascii="Book Antiqua" w:hAnsi="Book Antiqua"/>
          <w:sz w:val="24"/>
          <w:szCs w:val="24"/>
        </w:rPr>
        <w:t xml:space="preserve"> </w:t>
      </w:r>
      <w:proofErr w:type="spellStart"/>
      <w:r>
        <w:rPr>
          <w:rFonts w:ascii="Book Antiqua" w:hAnsi="Book Antiqua"/>
          <w:sz w:val="24"/>
          <w:szCs w:val="24"/>
        </w:rPr>
        <w:t>Undang-Undang</w:t>
      </w:r>
      <w:proofErr w:type="spellEnd"/>
      <w:r>
        <w:rPr>
          <w:rFonts w:ascii="Book Antiqua" w:hAnsi="Book Antiqua"/>
          <w:sz w:val="24"/>
          <w:szCs w:val="24"/>
        </w:rPr>
        <w:t xml:space="preserve"> </w:t>
      </w:r>
      <w:proofErr w:type="spellStart"/>
      <w:r>
        <w:rPr>
          <w:rFonts w:ascii="Book Antiqua" w:hAnsi="Book Antiqua"/>
          <w:sz w:val="24"/>
          <w:szCs w:val="24"/>
        </w:rPr>
        <w:t>Nomor</w:t>
      </w:r>
      <w:proofErr w:type="spellEnd"/>
      <w:r>
        <w:rPr>
          <w:rFonts w:ascii="Book Antiqua" w:hAnsi="Book Antiqua"/>
          <w:sz w:val="24"/>
          <w:szCs w:val="24"/>
        </w:rPr>
        <w:t xml:space="preserve"> 11 </w:t>
      </w:r>
      <w:proofErr w:type="spellStart"/>
      <w:r>
        <w:rPr>
          <w:rFonts w:ascii="Book Antiqua" w:hAnsi="Book Antiqua"/>
          <w:sz w:val="24"/>
          <w:szCs w:val="24"/>
        </w:rPr>
        <w:t>Tahun</w:t>
      </w:r>
      <w:proofErr w:type="spellEnd"/>
      <w:r>
        <w:rPr>
          <w:rFonts w:ascii="Book Antiqua" w:hAnsi="Book Antiqua"/>
          <w:sz w:val="24"/>
          <w:szCs w:val="24"/>
        </w:rPr>
        <w:t xml:space="preserve"> 2012. Lex Privatum: </w:t>
      </w:r>
      <w:proofErr w:type="spellStart"/>
      <w:r>
        <w:rPr>
          <w:rFonts w:ascii="Book Antiqua" w:hAnsi="Book Antiqua"/>
          <w:sz w:val="24"/>
          <w:szCs w:val="24"/>
        </w:rPr>
        <w:t>Jurnal</w:t>
      </w:r>
      <w:proofErr w:type="spellEnd"/>
      <w:r>
        <w:rPr>
          <w:rFonts w:ascii="Book Antiqua" w:hAnsi="Book Antiqua"/>
          <w:sz w:val="24"/>
          <w:szCs w:val="24"/>
        </w:rPr>
        <w:t xml:space="preserve"> Hukum, 14(5).</w:t>
      </w:r>
    </w:p>
    <w:p w14:paraId="7A12CE28" w14:textId="77777777" w:rsidR="00EE302D" w:rsidRPr="00EE302D" w:rsidRDefault="00EE302D" w:rsidP="00EE302D">
      <w:pPr>
        <w:spacing w:after="80"/>
        <w:ind w:left="426" w:hanging="426"/>
        <w:jc w:val="both"/>
        <w:rPr>
          <w:rFonts w:ascii="Book Antiqua" w:hAnsi="Book Antiqua"/>
          <w:sz w:val="24"/>
          <w:szCs w:val="32"/>
        </w:rPr>
      </w:pPr>
      <w:r>
        <w:rPr>
          <w:rFonts w:ascii="Book Antiqua" w:hAnsi="Book Antiqua"/>
          <w:sz w:val="24"/>
          <w:szCs w:val="24"/>
        </w:rPr>
        <w:t xml:space="preserve">Rahul Ardian Fikri. (2020). </w:t>
      </w:r>
      <w:proofErr w:type="spellStart"/>
      <w:r>
        <w:rPr>
          <w:rFonts w:ascii="Book Antiqua" w:hAnsi="Book Antiqua"/>
          <w:sz w:val="24"/>
          <w:szCs w:val="24"/>
        </w:rPr>
        <w:t>Implementasi</w:t>
      </w:r>
      <w:proofErr w:type="spellEnd"/>
      <w:r>
        <w:rPr>
          <w:rFonts w:ascii="Book Antiqua" w:hAnsi="Book Antiqua"/>
          <w:sz w:val="24"/>
          <w:szCs w:val="24"/>
        </w:rPr>
        <w:t xml:space="preserve"> Diversi </w:t>
      </w:r>
      <w:proofErr w:type="spellStart"/>
      <w:r>
        <w:rPr>
          <w:rFonts w:ascii="Book Antiqua" w:hAnsi="Book Antiqua"/>
          <w:sz w:val="24"/>
          <w:szCs w:val="24"/>
        </w:rPr>
        <w:t>Terhadap</w:t>
      </w:r>
      <w:proofErr w:type="spellEnd"/>
      <w:r>
        <w:rPr>
          <w:rFonts w:ascii="Book Antiqua" w:hAnsi="Book Antiqua"/>
          <w:sz w:val="24"/>
          <w:szCs w:val="24"/>
        </w:rPr>
        <w:t xml:space="preserve"> Anak yang </w:t>
      </w:r>
      <w:proofErr w:type="spellStart"/>
      <w:r>
        <w:rPr>
          <w:rFonts w:ascii="Book Antiqua" w:hAnsi="Book Antiqua"/>
          <w:sz w:val="24"/>
          <w:szCs w:val="24"/>
        </w:rPr>
        <w:t>Berhadapan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Hukum </w:t>
      </w:r>
      <w:proofErr w:type="spellStart"/>
      <w:r>
        <w:rPr>
          <w:rFonts w:ascii="Book Antiqua" w:hAnsi="Book Antiqua"/>
          <w:sz w:val="24"/>
          <w:szCs w:val="24"/>
        </w:rPr>
        <w:t>Ditinjau</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UU </w:t>
      </w:r>
      <w:proofErr w:type="spellStart"/>
      <w:r>
        <w:rPr>
          <w:rFonts w:ascii="Book Antiqua" w:hAnsi="Book Antiqua"/>
          <w:sz w:val="24"/>
          <w:szCs w:val="24"/>
        </w:rPr>
        <w:t>Nomor</w:t>
      </w:r>
      <w:proofErr w:type="spellEnd"/>
      <w:r>
        <w:rPr>
          <w:rFonts w:ascii="Book Antiqua" w:hAnsi="Book Antiqua"/>
          <w:sz w:val="24"/>
          <w:szCs w:val="24"/>
        </w:rPr>
        <w:t xml:space="preserve"> 11 </w:t>
      </w:r>
      <w:proofErr w:type="spellStart"/>
      <w:r>
        <w:rPr>
          <w:rFonts w:ascii="Book Antiqua" w:hAnsi="Book Antiqua"/>
          <w:sz w:val="24"/>
          <w:szCs w:val="24"/>
        </w:rPr>
        <w:t>Tahun</w:t>
      </w:r>
      <w:proofErr w:type="spellEnd"/>
      <w:r>
        <w:rPr>
          <w:rFonts w:ascii="Book Antiqua" w:hAnsi="Book Antiqua"/>
          <w:sz w:val="24"/>
          <w:szCs w:val="24"/>
        </w:rPr>
        <w:t xml:space="preserve"> 2012 </w:t>
      </w:r>
      <w:proofErr w:type="spellStart"/>
      <w:r>
        <w:rPr>
          <w:rFonts w:ascii="Book Antiqua" w:hAnsi="Book Antiqua"/>
          <w:sz w:val="24"/>
          <w:szCs w:val="24"/>
        </w:rPr>
        <w:t>tentang</w:t>
      </w:r>
      <w:proofErr w:type="spellEnd"/>
      <w:r>
        <w:rPr>
          <w:rFonts w:ascii="Book Antiqua" w:hAnsi="Book Antiqua"/>
          <w:sz w:val="24"/>
          <w:szCs w:val="24"/>
        </w:rPr>
        <w:t xml:space="preserve"> SPPA. </w:t>
      </w:r>
      <w:proofErr w:type="spellStart"/>
      <w:r>
        <w:rPr>
          <w:rFonts w:ascii="Book Antiqua" w:hAnsi="Book Antiqua"/>
          <w:sz w:val="24"/>
          <w:szCs w:val="24"/>
        </w:rPr>
        <w:t>Jurnal</w:t>
      </w:r>
      <w:proofErr w:type="spellEnd"/>
      <w:r>
        <w:rPr>
          <w:rFonts w:ascii="Book Antiqua" w:hAnsi="Book Antiqua"/>
          <w:sz w:val="24"/>
          <w:szCs w:val="24"/>
        </w:rPr>
        <w:t xml:space="preserve"> </w:t>
      </w:r>
      <w:proofErr w:type="spellStart"/>
      <w:r>
        <w:rPr>
          <w:rFonts w:ascii="Book Antiqua" w:hAnsi="Book Antiqua"/>
          <w:sz w:val="24"/>
          <w:szCs w:val="24"/>
        </w:rPr>
        <w:t>Ilmiah</w:t>
      </w:r>
      <w:proofErr w:type="spellEnd"/>
      <w:r>
        <w:rPr>
          <w:rFonts w:ascii="Book Antiqua" w:hAnsi="Book Antiqua"/>
          <w:sz w:val="24"/>
          <w:szCs w:val="24"/>
        </w:rPr>
        <w:t xml:space="preserve"> Abdi Ilmu, 13(2), 72–81.</w:t>
      </w:r>
    </w:p>
    <w:p w14:paraId="3E7BDC3A" w14:textId="77777777" w:rsidR="00EE302D" w:rsidRPr="00EE302D" w:rsidRDefault="00EE302D" w:rsidP="00EE302D">
      <w:pPr>
        <w:spacing w:after="80"/>
        <w:ind w:left="426" w:hanging="426"/>
        <w:jc w:val="both"/>
        <w:rPr>
          <w:rFonts w:ascii="Book Antiqua" w:hAnsi="Book Antiqua"/>
          <w:sz w:val="24"/>
          <w:szCs w:val="32"/>
        </w:rPr>
      </w:pPr>
      <w:r>
        <w:rPr>
          <w:rFonts w:ascii="Book Antiqua" w:hAnsi="Book Antiqua"/>
          <w:sz w:val="24"/>
          <w:szCs w:val="24"/>
        </w:rPr>
        <w:t xml:space="preserve">Raihan Virgatama, Andri </w:t>
      </w:r>
      <w:proofErr w:type="spellStart"/>
      <w:r>
        <w:rPr>
          <w:rFonts w:ascii="Book Antiqua" w:hAnsi="Book Antiqua"/>
          <w:sz w:val="24"/>
          <w:szCs w:val="24"/>
        </w:rPr>
        <w:t>Suprayogi</w:t>
      </w:r>
      <w:proofErr w:type="spellEnd"/>
      <w:r>
        <w:rPr>
          <w:rFonts w:ascii="Book Antiqua" w:hAnsi="Book Antiqua"/>
          <w:sz w:val="24"/>
          <w:szCs w:val="24"/>
        </w:rPr>
        <w:t xml:space="preserve"> &amp; Hana </w:t>
      </w:r>
      <w:proofErr w:type="spellStart"/>
      <w:r>
        <w:rPr>
          <w:rFonts w:ascii="Book Antiqua" w:hAnsi="Book Antiqua"/>
          <w:sz w:val="24"/>
          <w:szCs w:val="24"/>
        </w:rPr>
        <w:t>Sugiastu</w:t>
      </w:r>
      <w:proofErr w:type="spellEnd"/>
      <w:r>
        <w:rPr>
          <w:rFonts w:ascii="Book Antiqua" w:hAnsi="Book Antiqua"/>
          <w:sz w:val="24"/>
          <w:szCs w:val="24"/>
        </w:rPr>
        <w:t xml:space="preserve"> Firdaus. (2019). </w:t>
      </w:r>
      <w:proofErr w:type="spellStart"/>
      <w:r>
        <w:rPr>
          <w:rFonts w:ascii="Book Antiqua" w:hAnsi="Book Antiqua"/>
          <w:sz w:val="24"/>
          <w:szCs w:val="24"/>
        </w:rPr>
        <w:t>Identifikasi</w:t>
      </w:r>
      <w:proofErr w:type="spellEnd"/>
      <w:r>
        <w:rPr>
          <w:rFonts w:ascii="Book Antiqua" w:hAnsi="Book Antiqua"/>
          <w:sz w:val="24"/>
          <w:szCs w:val="24"/>
        </w:rPr>
        <w:t xml:space="preserve"> </w:t>
      </w:r>
      <w:proofErr w:type="spellStart"/>
      <w:r>
        <w:rPr>
          <w:rFonts w:ascii="Book Antiqua" w:hAnsi="Book Antiqua"/>
          <w:sz w:val="24"/>
          <w:szCs w:val="24"/>
        </w:rPr>
        <w:t>Pengaruh</w:t>
      </w:r>
      <w:proofErr w:type="spellEnd"/>
      <w:r>
        <w:rPr>
          <w:rFonts w:ascii="Book Antiqua" w:hAnsi="Book Antiqua"/>
          <w:sz w:val="24"/>
          <w:szCs w:val="24"/>
        </w:rPr>
        <w:t xml:space="preserve"> </w:t>
      </w:r>
      <w:proofErr w:type="spellStart"/>
      <w:r>
        <w:rPr>
          <w:rFonts w:ascii="Book Antiqua" w:hAnsi="Book Antiqua"/>
          <w:sz w:val="24"/>
          <w:szCs w:val="24"/>
        </w:rPr>
        <w:t>Sistem</w:t>
      </w:r>
      <w:proofErr w:type="spellEnd"/>
      <w:r>
        <w:rPr>
          <w:rFonts w:ascii="Book Antiqua" w:hAnsi="Book Antiqua"/>
          <w:sz w:val="24"/>
          <w:szCs w:val="24"/>
        </w:rPr>
        <w:t xml:space="preserve"> </w:t>
      </w:r>
      <w:proofErr w:type="spellStart"/>
      <w:r>
        <w:rPr>
          <w:rFonts w:ascii="Book Antiqua" w:hAnsi="Book Antiqua"/>
          <w:sz w:val="24"/>
          <w:szCs w:val="24"/>
        </w:rPr>
        <w:t>Keamanan</w:t>
      </w:r>
      <w:proofErr w:type="spellEnd"/>
      <w:r>
        <w:rPr>
          <w:rFonts w:ascii="Book Antiqua" w:hAnsi="Book Antiqua"/>
          <w:sz w:val="24"/>
          <w:szCs w:val="24"/>
        </w:rPr>
        <w:t xml:space="preserve"> </w:t>
      </w:r>
      <w:proofErr w:type="spellStart"/>
      <w:r>
        <w:rPr>
          <w:rFonts w:ascii="Book Antiqua" w:hAnsi="Book Antiqua"/>
          <w:sz w:val="24"/>
          <w:szCs w:val="24"/>
        </w:rPr>
        <w:t>Lingkungan</w:t>
      </w:r>
      <w:proofErr w:type="spellEnd"/>
      <w:r>
        <w:rPr>
          <w:rFonts w:ascii="Book Antiqua" w:hAnsi="Book Antiqua"/>
          <w:sz w:val="24"/>
          <w:szCs w:val="24"/>
        </w:rPr>
        <w:t xml:space="preserve"> </w:t>
      </w:r>
      <w:proofErr w:type="spellStart"/>
      <w:r>
        <w:rPr>
          <w:rFonts w:ascii="Book Antiqua" w:hAnsi="Book Antiqua"/>
          <w:sz w:val="24"/>
          <w:szCs w:val="24"/>
        </w:rPr>
        <w:t>Terhadap</w:t>
      </w:r>
      <w:proofErr w:type="spellEnd"/>
      <w:r>
        <w:rPr>
          <w:rFonts w:ascii="Book Antiqua" w:hAnsi="Book Antiqua"/>
          <w:sz w:val="24"/>
          <w:szCs w:val="24"/>
        </w:rPr>
        <w:t xml:space="preserve"> Tingkat </w:t>
      </w:r>
      <w:proofErr w:type="spellStart"/>
      <w:r>
        <w:rPr>
          <w:rFonts w:ascii="Book Antiqua" w:hAnsi="Book Antiqua"/>
          <w:sz w:val="24"/>
          <w:szCs w:val="24"/>
        </w:rPr>
        <w:t>Kejahatan</w:t>
      </w:r>
      <w:proofErr w:type="spellEnd"/>
      <w:r>
        <w:rPr>
          <w:rFonts w:ascii="Book Antiqua" w:hAnsi="Book Antiqua"/>
          <w:sz w:val="24"/>
          <w:szCs w:val="24"/>
        </w:rPr>
        <w:t xml:space="preserve"> </w:t>
      </w:r>
      <w:proofErr w:type="spellStart"/>
      <w:r>
        <w:rPr>
          <w:rFonts w:ascii="Book Antiqua" w:hAnsi="Book Antiqua"/>
          <w:sz w:val="24"/>
          <w:szCs w:val="24"/>
        </w:rPr>
        <w:t>Pencurian</w:t>
      </w:r>
      <w:proofErr w:type="spellEnd"/>
      <w:r>
        <w:rPr>
          <w:rFonts w:ascii="Book Antiqua" w:hAnsi="Book Antiqua"/>
          <w:sz w:val="24"/>
          <w:szCs w:val="24"/>
        </w:rPr>
        <w:t xml:space="preserve"> di Kota Surakarta. </w:t>
      </w:r>
      <w:proofErr w:type="spellStart"/>
      <w:r>
        <w:rPr>
          <w:rFonts w:ascii="Book Antiqua" w:hAnsi="Book Antiqua"/>
          <w:sz w:val="24"/>
          <w:szCs w:val="24"/>
        </w:rPr>
        <w:t>Jurnal</w:t>
      </w:r>
      <w:proofErr w:type="spellEnd"/>
      <w:r>
        <w:rPr>
          <w:rFonts w:ascii="Book Antiqua" w:hAnsi="Book Antiqua"/>
          <w:sz w:val="24"/>
          <w:szCs w:val="24"/>
        </w:rPr>
        <w:t xml:space="preserve"> </w:t>
      </w:r>
      <w:proofErr w:type="spellStart"/>
      <w:r>
        <w:rPr>
          <w:rFonts w:ascii="Book Antiqua" w:hAnsi="Book Antiqua"/>
          <w:sz w:val="24"/>
          <w:szCs w:val="24"/>
        </w:rPr>
        <w:t>Geodesi</w:t>
      </w:r>
      <w:proofErr w:type="spellEnd"/>
      <w:r>
        <w:rPr>
          <w:rFonts w:ascii="Book Antiqua" w:hAnsi="Book Antiqua"/>
          <w:sz w:val="24"/>
          <w:szCs w:val="24"/>
        </w:rPr>
        <w:t xml:space="preserve"> UNDIP, 8(1).</w:t>
      </w:r>
    </w:p>
    <w:p w14:paraId="30BC751D" w14:textId="77777777" w:rsidR="00EE302D" w:rsidRPr="00EE302D" w:rsidRDefault="00EE302D" w:rsidP="00EE302D">
      <w:pPr>
        <w:spacing w:after="80"/>
        <w:ind w:left="426" w:hanging="426"/>
        <w:jc w:val="both"/>
        <w:rPr>
          <w:rFonts w:ascii="Book Antiqua" w:hAnsi="Book Antiqua"/>
          <w:sz w:val="24"/>
          <w:szCs w:val="32"/>
        </w:rPr>
      </w:pPr>
      <w:r>
        <w:rPr>
          <w:rFonts w:ascii="Book Antiqua" w:hAnsi="Book Antiqua"/>
          <w:sz w:val="24"/>
          <w:szCs w:val="24"/>
        </w:rPr>
        <w:lastRenderedPageBreak/>
        <w:t xml:space="preserve">Rizki, R., </w:t>
      </w:r>
      <w:proofErr w:type="spellStart"/>
      <w:r>
        <w:rPr>
          <w:rFonts w:ascii="Book Antiqua" w:hAnsi="Book Antiqua"/>
          <w:sz w:val="24"/>
          <w:szCs w:val="24"/>
        </w:rPr>
        <w:t>Pakpahan</w:t>
      </w:r>
      <w:proofErr w:type="spellEnd"/>
      <w:r>
        <w:rPr>
          <w:rFonts w:ascii="Book Antiqua" w:hAnsi="Book Antiqua"/>
          <w:sz w:val="24"/>
          <w:szCs w:val="24"/>
        </w:rPr>
        <w:t xml:space="preserve">, M. E., Sagala, A. F. N., &amp; </w:t>
      </w:r>
      <w:proofErr w:type="spellStart"/>
      <w:r>
        <w:rPr>
          <w:rFonts w:ascii="Book Antiqua" w:hAnsi="Book Antiqua"/>
          <w:sz w:val="24"/>
          <w:szCs w:val="24"/>
        </w:rPr>
        <w:t>Daeli</w:t>
      </w:r>
      <w:proofErr w:type="spellEnd"/>
      <w:r>
        <w:rPr>
          <w:rFonts w:ascii="Book Antiqua" w:hAnsi="Book Antiqua"/>
          <w:sz w:val="24"/>
          <w:szCs w:val="24"/>
        </w:rPr>
        <w:t xml:space="preserve">, E. H. (2024). </w:t>
      </w:r>
      <w:proofErr w:type="spellStart"/>
      <w:r>
        <w:rPr>
          <w:rFonts w:ascii="Book Antiqua" w:hAnsi="Book Antiqua"/>
          <w:sz w:val="24"/>
          <w:szCs w:val="24"/>
        </w:rPr>
        <w:t>Tinjauan</w:t>
      </w:r>
      <w:proofErr w:type="spellEnd"/>
      <w:r>
        <w:rPr>
          <w:rFonts w:ascii="Book Antiqua" w:hAnsi="Book Antiqua"/>
          <w:sz w:val="24"/>
          <w:szCs w:val="24"/>
        </w:rPr>
        <w:t xml:space="preserve"> </w:t>
      </w:r>
      <w:proofErr w:type="spellStart"/>
      <w:r>
        <w:rPr>
          <w:rFonts w:ascii="Book Antiqua" w:hAnsi="Book Antiqua"/>
          <w:sz w:val="24"/>
          <w:szCs w:val="24"/>
        </w:rPr>
        <w:t>Yuridis</w:t>
      </w:r>
      <w:proofErr w:type="spellEnd"/>
      <w:r>
        <w:rPr>
          <w:rFonts w:ascii="Book Antiqua" w:hAnsi="Book Antiqua"/>
          <w:sz w:val="24"/>
          <w:szCs w:val="24"/>
        </w:rPr>
        <w:t xml:space="preserve"> Dasar </w:t>
      </w:r>
      <w:proofErr w:type="spellStart"/>
      <w:r>
        <w:rPr>
          <w:rFonts w:ascii="Book Antiqua" w:hAnsi="Book Antiqua"/>
          <w:sz w:val="24"/>
          <w:szCs w:val="24"/>
        </w:rPr>
        <w:t>Pertimbangan</w:t>
      </w:r>
      <w:proofErr w:type="spellEnd"/>
      <w:r>
        <w:rPr>
          <w:rFonts w:ascii="Book Antiqua" w:hAnsi="Book Antiqua"/>
          <w:sz w:val="24"/>
          <w:szCs w:val="24"/>
        </w:rPr>
        <w:t xml:space="preserve"> Hakim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Menjatuhkan</w:t>
      </w:r>
      <w:proofErr w:type="spellEnd"/>
      <w:r>
        <w:rPr>
          <w:rFonts w:ascii="Book Antiqua" w:hAnsi="Book Antiqua"/>
          <w:sz w:val="24"/>
          <w:szCs w:val="24"/>
        </w:rPr>
        <w:t xml:space="preserve"> </w:t>
      </w:r>
      <w:proofErr w:type="spellStart"/>
      <w:r>
        <w:rPr>
          <w:rFonts w:ascii="Book Antiqua" w:hAnsi="Book Antiqua"/>
          <w:sz w:val="24"/>
          <w:szCs w:val="24"/>
        </w:rPr>
        <w:t>Hukuman</w:t>
      </w:r>
      <w:proofErr w:type="spellEnd"/>
      <w:r>
        <w:rPr>
          <w:rFonts w:ascii="Book Antiqua" w:hAnsi="Book Antiqua"/>
          <w:sz w:val="24"/>
          <w:szCs w:val="24"/>
        </w:rPr>
        <w:t xml:space="preserve"> </w:t>
      </w:r>
      <w:proofErr w:type="spellStart"/>
      <w:r>
        <w:rPr>
          <w:rFonts w:ascii="Book Antiqua" w:hAnsi="Book Antiqua"/>
          <w:sz w:val="24"/>
          <w:szCs w:val="24"/>
        </w:rPr>
        <w:t>Lebih</w:t>
      </w:r>
      <w:proofErr w:type="spellEnd"/>
      <w:r>
        <w:rPr>
          <w:rFonts w:ascii="Book Antiqua" w:hAnsi="Book Antiqua"/>
          <w:sz w:val="24"/>
          <w:szCs w:val="24"/>
        </w:rPr>
        <w:t xml:space="preserve"> Ringan </w:t>
      </w:r>
      <w:proofErr w:type="spellStart"/>
      <w:r>
        <w:rPr>
          <w:rFonts w:ascii="Book Antiqua" w:hAnsi="Book Antiqua"/>
          <w:sz w:val="24"/>
          <w:szCs w:val="24"/>
        </w:rPr>
        <w:t>Terhadap</w:t>
      </w:r>
      <w:proofErr w:type="spellEnd"/>
      <w:r>
        <w:rPr>
          <w:rFonts w:ascii="Book Antiqua" w:hAnsi="Book Antiqua"/>
          <w:sz w:val="24"/>
          <w:szCs w:val="24"/>
        </w:rPr>
        <w:t xml:space="preserve"> </w:t>
      </w:r>
      <w:proofErr w:type="spellStart"/>
      <w:r>
        <w:rPr>
          <w:rFonts w:ascii="Book Antiqua" w:hAnsi="Book Antiqua"/>
          <w:sz w:val="24"/>
          <w:szCs w:val="24"/>
        </w:rPr>
        <w:t>Pelaku</w:t>
      </w:r>
      <w:proofErr w:type="spellEnd"/>
      <w:r>
        <w:rPr>
          <w:rFonts w:ascii="Book Antiqua" w:hAnsi="Book Antiqua"/>
          <w:sz w:val="24"/>
          <w:szCs w:val="24"/>
        </w:rPr>
        <w:t xml:space="preserve"> </w:t>
      </w:r>
      <w:proofErr w:type="spellStart"/>
      <w:r>
        <w:rPr>
          <w:rFonts w:ascii="Book Antiqua" w:hAnsi="Book Antiqua"/>
          <w:sz w:val="24"/>
          <w:szCs w:val="24"/>
        </w:rPr>
        <w:t>Tindak</w:t>
      </w:r>
      <w:proofErr w:type="spellEnd"/>
      <w:r>
        <w:rPr>
          <w:rFonts w:ascii="Book Antiqua" w:hAnsi="Book Antiqua"/>
          <w:sz w:val="24"/>
          <w:szCs w:val="24"/>
        </w:rPr>
        <w:t xml:space="preserve"> Pidana </w:t>
      </w:r>
      <w:proofErr w:type="spellStart"/>
      <w:r>
        <w:rPr>
          <w:rFonts w:ascii="Book Antiqua" w:hAnsi="Book Antiqua"/>
          <w:sz w:val="24"/>
          <w:szCs w:val="24"/>
        </w:rPr>
        <w:t>Pencurian</w:t>
      </w:r>
      <w:proofErr w:type="spellEnd"/>
      <w:r>
        <w:rPr>
          <w:rFonts w:ascii="Book Antiqua" w:hAnsi="Book Antiqua"/>
          <w:sz w:val="24"/>
          <w:szCs w:val="24"/>
        </w:rPr>
        <w:t xml:space="preserve">. </w:t>
      </w:r>
      <w:proofErr w:type="spellStart"/>
      <w:r>
        <w:rPr>
          <w:rFonts w:ascii="Book Antiqua" w:hAnsi="Book Antiqua"/>
          <w:sz w:val="24"/>
          <w:szCs w:val="24"/>
        </w:rPr>
        <w:t>Jurnal</w:t>
      </w:r>
      <w:proofErr w:type="spellEnd"/>
      <w:r>
        <w:rPr>
          <w:rFonts w:ascii="Book Antiqua" w:hAnsi="Book Antiqua"/>
          <w:sz w:val="24"/>
          <w:szCs w:val="24"/>
        </w:rPr>
        <w:t xml:space="preserve"> Darma Agung, 32(4), 309–315.</w:t>
      </w:r>
    </w:p>
    <w:p w14:paraId="48E59D6C" w14:textId="77777777" w:rsidR="00EE302D" w:rsidRPr="00EE302D" w:rsidRDefault="00EE302D" w:rsidP="00EE302D">
      <w:pPr>
        <w:spacing w:after="80"/>
        <w:ind w:left="426" w:hanging="426"/>
        <w:jc w:val="both"/>
        <w:rPr>
          <w:rFonts w:ascii="Book Antiqua" w:hAnsi="Book Antiqua"/>
          <w:sz w:val="24"/>
          <w:szCs w:val="32"/>
        </w:rPr>
      </w:pPr>
      <w:proofErr w:type="spellStart"/>
      <w:r>
        <w:rPr>
          <w:rFonts w:ascii="Book Antiqua" w:hAnsi="Book Antiqua"/>
          <w:sz w:val="24"/>
          <w:szCs w:val="24"/>
        </w:rPr>
        <w:t>Singgih</w:t>
      </w:r>
      <w:proofErr w:type="spellEnd"/>
      <w:r>
        <w:rPr>
          <w:rFonts w:ascii="Book Antiqua" w:hAnsi="Book Antiqua"/>
          <w:sz w:val="24"/>
          <w:szCs w:val="24"/>
        </w:rPr>
        <w:t xml:space="preserve"> D. </w:t>
      </w:r>
      <w:proofErr w:type="spellStart"/>
      <w:r>
        <w:rPr>
          <w:rFonts w:ascii="Book Antiqua" w:hAnsi="Book Antiqua"/>
          <w:sz w:val="24"/>
          <w:szCs w:val="24"/>
        </w:rPr>
        <w:t>Gunarsa</w:t>
      </w:r>
      <w:proofErr w:type="spellEnd"/>
      <w:r>
        <w:rPr>
          <w:rFonts w:ascii="Book Antiqua" w:hAnsi="Book Antiqua"/>
          <w:sz w:val="24"/>
          <w:szCs w:val="24"/>
        </w:rPr>
        <w:t xml:space="preserve">. (2008). </w:t>
      </w:r>
      <w:proofErr w:type="spellStart"/>
      <w:r>
        <w:rPr>
          <w:rFonts w:ascii="Book Antiqua" w:hAnsi="Book Antiqua"/>
          <w:sz w:val="24"/>
          <w:szCs w:val="24"/>
        </w:rPr>
        <w:t>Psikologi</w:t>
      </w:r>
      <w:proofErr w:type="spellEnd"/>
      <w:r>
        <w:rPr>
          <w:rFonts w:ascii="Book Antiqua" w:hAnsi="Book Antiqua"/>
          <w:sz w:val="24"/>
          <w:szCs w:val="24"/>
        </w:rPr>
        <w:t xml:space="preserve"> </w:t>
      </w:r>
      <w:proofErr w:type="spellStart"/>
      <w:r>
        <w:rPr>
          <w:rFonts w:ascii="Book Antiqua" w:hAnsi="Book Antiqua"/>
          <w:sz w:val="24"/>
          <w:szCs w:val="24"/>
        </w:rPr>
        <w:t>Remaja</w:t>
      </w:r>
      <w:proofErr w:type="spellEnd"/>
      <w:r>
        <w:rPr>
          <w:rFonts w:ascii="Book Antiqua" w:hAnsi="Book Antiqua"/>
          <w:sz w:val="24"/>
          <w:szCs w:val="24"/>
        </w:rPr>
        <w:t xml:space="preserve">. Jakarta: PT BPK </w:t>
      </w:r>
      <w:proofErr w:type="spellStart"/>
      <w:r>
        <w:rPr>
          <w:rFonts w:ascii="Book Antiqua" w:hAnsi="Book Antiqua"/>
          <w:sz w:val="24"/>
          <w:szCs w:val="24"/>
        </w:rPr>
        <w:t>Gunung</w:t>
      </w:r>
      <w:proofErr w:type="spellEnd"/>
      <w:r>
        <w:rPr>
          <w:rFonts w:ascii="Book Antiqua" w:hAnsi="Book Antiqua"/>
          <w:sz w:val="24"/>
          <w:szCs w:val="24"/>
        </w:rPr>
        <w:t xml:space="preserve"> Mulia.</w:t>
      </w:r>
    </w:p>
    <w:p w14:paraId="2BD50171" w14:textId="77777777" w:rsidR="00EE302D" w:rsidRPr="00EE302D" w:rsidRDefault="00EE302D" w:rsidP="00EE302D">
      <w:pPr>
        <w:spacing w:after="80"/>
        <w:ind w:left="426" w:hanging="426"/>
        <w:jc w:val="both"/>
        <w:rPr>
          <w:rFonts w:ascii="Book Antiqua" w:hAnsi="Book Antiqua"/>
          <w:sz w:val="24"/>
          <w:szCs w:val="32"/>
        </w:rPr>
      </w:pPr>
      <w:proofErr w:type="spellStart"/>
      <w:r>
        <w:rPr>
          <w:rFonts w:ascii="Book Antiqua" w:hAnsi="Book Antiqua"/>
          <w:sz w:val="24"/>
          <w:szCs w:val="24"/>
        </w:rPr>
        <w:t>Uut</w:t>
      </w:r>
      <w:proofErr w:type="spellEnd"/>
      <w:r>
        <w:rPr>
          <w:rFonts w:ascii="Book Antiqua" w:hAnsi="Book Antiqua"/>
          <w:sz w:val="24"/>
          <w:szCs w:val="24"/>
        </w:rPr>
        <w:t xml:space="preserve"> </w:t>
      </w:r>
      <w:proofErr w:type="spellStart"/>
      <w:r>
        <w:rPr>
          <w:rFonts w:ascii="Book Antiqua" w:hAnsi="Book Antiqua"/>
          <w:sz w:val="24"/>
          <w:szCs w:val="24"/>
        </w:rPr>
        <w:t>Rahayuningsih</w:t>
      </w:r>
      <w:proofErr w:type="spellEnd"/>
      <w:r>
        <w:rPr>
          <w:rFonts w:ascii="Book Antiqua" w:hAnsi="Book Antiqua"/>
          <w:sz w:val="24"/>
          <w:szCs w:val="24"/>
        </w:rPr>
        <w:t xml:space="preserve">, Alya Khairunnisa, Putri Amanda Wulandari &amp; Audrie </w:t>
      </w:r>
      <w:proofErr w:type="spellStart"/>
      <w:r>
        <w:rPr>
          <w:rFonts w:ascii="Book Antiqua" w:hAnsi="Book Antiqua"/>
          <w:sz w:val="24"/>
          <w:szCs w:val="24"/>
        </w:rPr>
        <w:t>Annasya</w:t>
      </w:r>
      <w:proofErr w:type="spellEnd"/>
      <w:r>
        <w:rPr>
          <w:rFonts w:ascii="Book Antiqua" w:hAnsi="Book Antiqua"/>
          <w:sz w:val="24"/>
          <w:szCs w:val="24"/>
        </w:rPr>
        <w:t xml:space="preserve"> Paramitha. (2025). </w:t>
      </w:r>
      <w:proofErr w:type="spellStart"/>
      <w:r>
        <w:rPr>
          <w:rFonts w:ascii="Book Antiqua" w:hAnsi="Book Antiqua"/>
          <w:sz w:val="24"/>
          <w:szCs w:val="24"/>
        </w:rPr>
        <w:t>Analisis</w:t>
      </w:r>
      <w:proofErr w:type="spellEnd"/>
      <w:r>
        <w:rPr>
          <w:rFonts w:ascii="Book Antiqua" w:hAnsi="Book Antiqua"/>
          <w:sz w:val="24"/>
          <w:szCs w:val="24"/>
        </w:rPr>
        <w:t xml:space="preserve"> Faktor Sosial-Ekonomi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Mendorong</w:t>
      </w:r>
      <w:proofErr w:type="spellEnd"/>
      <w:r>
        <w:rPr>
          <w:rFonts w:ascii="Book Antiqua" w:hAnsi="Book Antiqua"/>
          <w:sz w:val="24"/>
          <w:szCs w:val="24"/>
        </w:rPr>
        <w:t xml:space="preserve"> Anak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Tindak</w:t>
      </w:r>
      <w:proofErr w:type="spellEnd"/>
      <w:r>
        <w:rPr>
          <w:rFonts w:ascii="Book Antiqua" w:hAnsi="Book Antiqua"/>
          <w:sz w:val="24"/>
          <w:szCs w:val="24"/>
        </w:rPr>
        <w:t xml:space="preserve"> Pidana. </w:t>
      </w:r>
      <w:proofErr w:type="spellStart"/>
      <w:r>
        <w:rPr>
          <w:rFonts w:ascii="Book Antiqua" w:hAnsi="Book Antiqua"/>
          <w:sz w:val="24"/>
          <w:szCs w:val="24"/>
        </w:rPr>
        <w:t>Eksekusi</w:t>
      </w:r>
      <w:proofErr w:type="spellEnd"/>
      <w:r>
        <w:rPr>
          <w:rFonts w:ascii="Book Antiqua" w:hAnsi="Book Antiqua"/>
          <w:sz w:val="24"/>
          <w:szCs w:val="24"/>
        </w:rPr>
        <w:t xml:space="preserve">: </w:t>
      </w:r>
      <w:proofErr w:type="spellStart"/>
      <w:r>
        <w:rPr>
          <w:rFonts w:ascii="Book Antiqua" w:hAnsi="Book Antiqua"/>
          <w:sz w:val="24"/>
          <w:szCs w:val="24"/>
        </w:rPr>
        <w:t>Jurnal</w:t>
      </w:r>
      <w:proofErr w:type="spellEnd"/>
      <w:r>
        <w:rPr>
          <w:rFonts w:ascii="Book Antiqua" w:hAnsi="Book Antiqua"/>
          <w:sz w:val="24"/>
          <w:szCs w:val="24"/>
        </w:rPr>
        <w:t xml:space="preserve"> </w:t>
      </w:r>
      <w:proofErr w:type="spellStart"/>
      <w:r>
        <w:rPr>
          <w:rFonts w:ascii="Book Antiqua" w:hAnsi="Book Antiqua"/>
          <w:sz w:val="24"/>
          <w:szCs w:val="24"/>
        </w:rPr>
        <w:t>Ilmu</w:t>
      </w:r>
      <w:proofErr w:type="spellEnd"/>
      <w:r>
        <w:rPr>
          <w:rFonts w:ascii="Book Antiqua" w:hAnsi="Book Antiqua"/>
          <w:sz w:val="24"/>
          <w:szCs w:val="24"/>
        </w:rPr>
        <w:t xml:space="preserve"> Hukum dan </w:t>
      </w:r>
      <w:proofErr w:type="spellStart"/>
      <w:r>
        <w:rPr>
          <w:rFonts w:ascii="Book Antiqua" w:hAnsi="Book Antiqua"/>
          <w:sz w:val="24"/>
          <w:szCs w:val="24"/>
        </w:rPr>
        <w:t>Administrasi</w:t>
      </w:r>
      <w:proofErr w:type="spellEnd"/>
      <w:r>
        <w:rPr>
          <w:rFonts w:ascii="Book Antiqua" w:hAnsi="Book Antiqua"/>
          <w:sz w:val="24"/>
          <w:szCs w:val="24"/>
        </w:rPr>
        <w:t xml:space="preserve"> Negara, 3(2).</w:t>
      </w:r>
    </w:p>
    <w:p w14:paraId="25A51149" w14:textId="77777777" w:rsidR="00EE302D" w:rsidRPr="00EE302D" w:rsidRDefault="00EE302D" w:rsidP="00EE302D">
      <w:pPr>
        <w:spacing w:after="80"/>
        <w:ind w:left="426" w:hanging="426"/>
        <w:jc w:val="both"/>
        <w:rPr>
          <w:rFonts w:ascii="Book Antiqua" w:hAnsi="Book Antiqua"/>
          <w:sz w:val="24"/>
          <w:szCs w:val="32"/>
        </w:rPr>
      </w:pPr>
      <w:proofErr w:type="spellStart"/>
      <w:r>
        <w:rPr>
          <w:rFonts w:ascii="Book Antiqua" w:hAnsi="Book Antiqua"/>
          <w:sz w:val="24"/>
          <w:szCs w:val="24"/>
        </w:rPr>
        <w:t>Undang-Undang</w:t>
      </w:r>
      <w:proofErr w:type="spellEnd"/>
      <w:r>
        <w:rPr>
          <w:rFonts w:ascii="Book Antiqua" w:hAnsi="Book Antiqua"/>
          <w:sz w:val="24"/>
          <w:szCs w:val="24"/>
        </w:rPr>
        <w:t xml:space="preserve"> </w:t>
      </w:r>
      <w:proofErr w:type="spellStart"/>
      <w:r>
        <w:rPr>
          <w:rFonts w:ascii="Book Antiqua" w:hAnsi="Book Antiqua"/>
          <w:sz w:val="24"/>
          <w:szCs w:val="24"/>
        </w:rPr>
        <w:t>Nomor</w:t>
      </w:r>
      <w:proofErr w:type="spellEnd"/>
      <w:r>
        <w:rPr>
          <w:rFonts w:ascii="Book Antiqua" w:hAnsi="Book Antiqua"/>
          <w:sz w:val="24"/>
          <w:szCs w:val="24"/>
        </w:rPr>
        <w:t xml:space="preserve"> 11 </w:t>
      </w:r>
      <w:proofErr w:type="spellStart"/>
      <w:r>
        <w:rPr>
          <w:rFonts w:ascii="Book Antiqua" w:hAnsi="Book Antiqua"/>
          <w:sz w:val="24"/>
          <w:szCs w:val="24"/>
        </w:rPr>
        <w:t>Tahun</w:t>
      </w:r>
      <w:proofErr w:type="spellEnd"/>
      <w:r>
        <w:rPr>
          <w:rFonts w:ascii="Book Antiqua" w:hAnsi="Book Antiqua"/>
          <w:sz w:val="24"/>
          <w:szCs w:val="24"/>
        </w:rPr>
        <w:t xml:space="preserve"> 2012 </w:t>
      </w:r>
      <w:proofErr w:type="spellStart"/>
      <w:r>
        <w:rPr>
          <w:rFonts w:ascii="Book Antiqua" w:hAnsi="Book Antiqua"/>
          <w:sz w:val="24"/>
          <w:szCs w:val="24"/>
        </w:rPr>
        <w:t>tentang</w:t>
      </w:r>
      <w:proofErr w:type="spellEnd"/>
      <w:r>
        <w:rPr>
          <w:rFonts w:ascii="Book Antiqua" w:hAnsi="Book Antiqua"/>
          <w:sz w:val="24"/>
          <w:szCs w:val="24"/>
        </w:rPr>
        <w:t xml:space="preserve"> </w:t>
      </w:r>
      <w:proofErr w:type="spellStart"/>
      <w:r>
        <w:rPr>
          <w:rFonts w:ascii="Book Antiqua" w:hAnsi="Book Antiqua"/>
          <w:sz w:val="24"/>
          <w:szCs w:val="24"/>
        </w:rPr>
        <w:t>Sistem</w:t>
      </w:r>
      <w:proofErr w:type="spellEnd"/>
      <w:r>
        <w:rPr>
          <w:rFonts w:ascii="Book Antiqua" w:hAnsi="Book Antiqua"/>
          <w:sz w:val="24"/>
          <w:szCs w:val="24"/>
        </w:rPr>
        <w:t xml:space="preserve"> </w:t>
      </w:r>
      <w:proofErr w:type="spellStart"/>
      <w:r>
        <w:rPr>
          <w:rFonts w:ascii="Book Antiqua" w:hAnsi="Book Antiqua"/>
          <w:sz w:val="24"/>
          <w:szCs w:val="24"/>
        </w:rPr>
        <w:t>Peradilan</w:t>
      </w:r>
      <w:proofErr w:type="spellEnd"/>
      <w:r>
        <w:rPr>
          <w:rFonts w:ascii="Book Antiqua" w:hAnsi="Book Antiqua"/>
          <w:sz w:val="24"/>
          <w:szCs w:val="24"/>
        </w:rPr>
        <w:t xml:space="preserve"> Pidana Anak.</w:t>
      </w:r>
    </w:p>
    <w:p w14:paraId="4894F110" w14:textId="77777777" w:rsidR="00EE302D" w:rsidRPr="00EE302D" w:rsidRDefault="00EE302D" w:rsidP="00EE302D">
      <w:pPr>
        <w:spacing w:after="80"/>
        <w:ind w:left="426" w:hanging="426"/>
        <w:jc w:val="both"/>
        <w:rPr>
          <w:rFonts w:ascii="Book Antiqua" w:hAnsi="Book Antiqua"/>
          <w:sz w:val="24"/>
          <w:szCs w:val="24"/>
        </w:rPr>
      </w:pPr>
      <w:proofErr w:type="spellStart"/>
      <w:r>
        <w:rPr>
          <w:rFonts w:ascii="Book Antiqua" w:hAnsi="Book Antiqua"/>
          <w:sz w:val="24"/>
          <w:szCs w:val="24"/>
        </w:rPr>
        <w:t>Undang-Undang</w:t>
      </w:r>
      <w:proofErr w:type="spellEnd"/>
      <w:r>
        <w:rPr>
          <w:rFonts w:ascii="Book Antiqua" w:hAnsi="Book Antiqua"/>
          <w:sz w:val="24"/>
          <w:szCs w:val="24"/>
        </w:rPr>
        <w:t xml:space="preserve"> </w:t>
      </w:r>
      <w:proofErr w:type="spellStart"/>
      <w:r>
        <w:rPr>
          <w:rFonts w:ascii="Book Antiqua" w:hAnsi="Book Antiqua"/>
          <w:sz w:val="24"/>
          <w:szCs w:val="24"/>
        </w:rPr>
        <w:t>Nomor</w:t>
      </w:r>
      <w:proofErr w:type="spellEnd"/>
      <w:r>
        <w:rPr>
          <w:rFonts w:ascii="Book Antiqua" w:hAnsi="Book Antiqua"/>
          <w:sz w:val="24"/>
          <w:szCs w:val="24"/>
        </w:rPr>
        <w:t xml:space="preserve"> 35 </w:t>
      </w:r>
      <w:proofErr w:type="spellStart"/>
      <w:r>
        <w:rPr>
          <w:rFonts w:ascii="Book Antiqua" w:hAnsi="Book Antiqua"/>
          <w:sz w:val="24"/>
          <w:szCs w:val="24"/>
        </w:rPr>
        <w:t>Tahun</w:t>
      </w:r>
      <w:proofErr w:type="spellEnd"/>
      <w:r>
        <w:rPr>
          <w:rFonts w:ascii="Book Antiqua" w:hAnsi="Book Antiqua"/>
          <w:sz w:val="24"/>
          <w:szCs w:val="24"/>
        </w:rPr>
        <w:t xml:space="preserve"> 2014 </w:t>
      </w:r>
      <w:proofErr w:type="spellStart"/>
      <w:r>
        <w:rPr>
          <w:rFonts w:ascii="Book Antiqua" w:hAnsi="Book Antiqua"/>
          <w:sz w:val="24"/>
          <w:szCs w:val="24"/>
        </w:rPr>
        <w:t>tentang</w:t>
      </w:r>
      <w:proofErr w:type="spellEnd"/>
      <w:r>
        <w:rPr>
          <w:rFonts w:ascii="Book Antiqua" w:hAnsi="Book Antiqua"/>
          <w:sz w:val="24"/>
          <w:szCs w:val="24"/>
        </w:rPr>
        <w:t xml:space="preserve"> </w:t>
      </w:r>
      <w:proofErr w:type="spellStart"/>
      <w:r>
        <w:rPr>
          <w:rFonts w:ascii="Book Antiqua" w:hAnsi="Book Antiqua"/>
          <w:sz w:val="24"/>
          <w:szCs w:val="24"/>
        </w:rPr>
        <w:t>Perlindungan</w:t>
      </w:r>
      <w:proofErr w:type="spellEnd"/>
      <w:r>
        <w:rPr>
          <w:rFonts w:ascii="Book Antiqua" w:hAnsi="Book Antiqua"/>
          <w:sz w:val="24"/>
          <w:szCs w:val="24"/>
        </w:rPr>
        <w:t xml:space="preserve"> Anak</w:t>
      </w:r>
    </w:p>
    <w:p w14:paraId="14F0E0F6" w14:textId="77777777" w:rsidR="00EE302D" w:rsidRPr="00EE302D" w:rsidRDefault="00EE302D" w:rsidP="00EE302D">
      <w:pPr>
        <w:spacing w:after="80"/>
        <w:ind w:left="426" w:hanging="426"/>
        <w:jc w:val="both"/>
        <w:rPr>
          <w:rFonts w:ascii="Book Antiqua" w:hAnsi="Book Antiqua"/>
          <w:sz w:val="24"/>
          <w:szCs w:val="32"/>
        </w:rPr>
      </w:pPr>
      <w:r>
        <w:rPr>
          <w:rFonts w:ascii="Book Antiqua" w:hAnsi="Book Antiqua"/>
          <w:sz w:val="24"/>
          <w:szCs w:val="24"/>
        </w:rPr>
        <w:t xml:space="preserve">Wahyuni, Muslim, &amp; Cici Nur Azizah. (2022). Peran Orang Tua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Pencegahan</w:t>
      </w:r>
      <w:proofErr w:type="spellEnd"/>
      <w:r>
        <w:rPr>
          <w:rFonts w:ascii="Book Antiqua" w:hAnsi="Book Antiqua"/>
          <w:sz w:val="24"/>
          <w:szCs w:val="24"/>
        </w:rPr>
        <w:t xml:space="preserve"> </w:t>
      </w:r>
      <w:proofErr w:type="spellStart"/>
      <w:r>
        <w:rPr>
          <w:rFonts w:ascii="Book Antiqua" w:hAnsi="Book Antiqua"/>
          <w:sz w:val="24"/>
          <w:szCs w:val="24"/>
        </w:rPr>
        <w:t>Kenakalan</w:t>
      </w:r>
      <w:proofErr w:type="spellEnd"/>
      <w:r>
        <w:rPr>
          <w:rFonts w:ascii="Book Antiqua" w:hAnsi="Book Antiqua"/>
          <w:sz w:val="24"/>
          <w:szCs w:val="24"/>
        </w:rPr>
        <w:t xml:space="preserve"> </w:t>
      </w:r>
      <w:proofErr w:type="spellStart"/>
      <w:r>
        <w:rPr>
          <w:rFonts w:ascii="Book Antiqua" w:hAnsi="Book Antiqua"/>
          <w:sz w:val="24"/>
          <w:szCs w:val="24"/>
        </w:rPr>
        <w:t>Remaja</w:t>
      </w:r>
      <w:proofErr w:type="spellEnd"/>
      <w:r>
        <w:rPr>
          <w:rFonts w:ascii="Book Antiqua" w:hAnsi="Book Antiqua"/>
          <w:sz w:val="24"/>
          <w:szCs w:val="24"/>
        </w:rPr>
        <w:t xml:space="preserve"> di </w:t>
      </w:r>
      <w:proofErr w:type="spellStart"/>
      <w:r>
        <w:rPr>
          <w:rFonts w:ascii="Book Antiqua" w:hAnsi="Book Antiqua"/>
          <w:sz w:val="24"/>
          <w:szCs w:val="24"/>
        </w:rPr>
        <w:t>Kelurahan</w:t>
      </w:r>
      <w:proofErr w:type="spellEnd"/>
      <w:r>
        <w:rPr>
          <w:rFonts w:ascii="Book Antiqua" w:hAnsi="Book Antiqua"/>
          <w:sz w:val="24"/>
          <w:szCs w:val="24"/>
        </w:rPr>
        <w:t xml:space="preserve"> Kubu Marapalam, Kota Padang. </w:t>
      </w:r>
      <w:proofErr w:type="spellStart"/>
      <w:r>
        <w:rPr>
          <w:rFonts w:ascii="Book Antiqua" w:hAnsi="Book Antiqua"/>
          <w:sz w:val="24"/>
          <w:szCs w:val="24"/>
        </w:rPr>
        <w:t>Jurnal</w:t>
      </w:r>
      <w:proofErr w:type="spellEnd"/>
      <w:r>
        <w:rPr>
          <w:rFonts w:ascii="Book Antiqua" w:hAnsi="Book Antiqua"/>
          <w:sz w:val="24"/>
          <w:szCs w:val="24"/>
        </w:rPr>
        <w:t xml:space="preserve"> </w:t>
      </w:r>
      <w:proofErr w:type="spellStart"/>
      <w:r>
        <w:rPr>
          <w:rFonts w:ascii="Book Antiqua" w:hAnsi="Book Antiqua"/>
          <w:sz w:val="24"/>
          <w:szCs w:val="24"/>
        </w:rPr>
        <w:t>Binagogik</w:t>
      </w:r>
      <w:proofErr w:type="spellEnd"/>
      <w:r>
        <w:rPr>
          <w:rFonts w:ascii="Book Antiqua" w:hAnsi="Book Antiqua"/>
          <w:sz w:val="24"/>
          <w:szCs w:val="24"/>
        </w:rPr>
        <w:t>, 9(2).</w:t>
      </w:r>
    </w:p>
    <w:p w14:paraId="324DB600" w14:textId="184E9C71" w:rsidR="006D42A3" w:rsidRPr="00EE302D" w:rsidRDefault="00EE302D" w:rsidP="00EE302D">
      <w:pPr>
        <w:spacing w:after="80"/>
        <w:ind w:left="426" w:hanging="426"/>
        <w:jc w:val="both"/>
        <w:rPr>
          <w:rFonts w:ascii="Book Antiqua" w:hAnsi="Book Antiqua"/>
          <w:sz w:val="24"/>
          <w:szCs w:val="32"/>
        </w:rPr>
      </w:pPr>
      <w:r>
        <w:rPr>
          <w:rFonts w:ascii="Book Antiqua" w:hAnsi="Book Antiqua"/>
          <w:sz w:val="24"/>
          <w:szCs w:val="24"/>
        </w:rPr>
        <w:t xml:space="preserve">Zulkifli, S., Agustina, Y., Sunarto, A., </w:t>
      </w:r>
      <w:proofErr w:type="spellStart"/>
      <w:r>
        <w:rPr>
          <w:rFonts w:ascii="Book Antiqua" w:hAnsi="Book Antiqua"/>
          <w:sz w:val="24"/>
          <w:szCs w:val="24"/>
        </w:rPr>
        <w:t>Purba</w:t>
      </w:r>
      <w:proofErr w:type="spellEnd"/>
      <w:r>
        <w:rPr>
          <w:rFonts w:ascii="Book Antiqua" w:hAnsi="Book Antiqua"/>
          <w:sz w:val="24"/>
          <w:szCs w:val="24"/>
        </w:rPr>
        <w:t xml:space="preserve">, I. H., &amp; Adnan, M. A. (2022). </w:t>
      </w:r>
      <w:proofErr w:type="spellStart"/>
      <w:r>
        <w:rPr>
          <w:rFonts w:ascii="Book Antiqua" w:hAnsi="Book Antiqua"/>
          <w:sz w:val="24"/>
          <w:szCs w:val="24"/>
        </w:rPr>
        <w:t>Penyuluhan</w:t>
      </w:r>
      <w:proofErr w:type="spellEnd"/>
      <w:r>
        <w:rPr>
          <w:rFonts w:ascii="Book Antiqua" w:hAnsi="Book Antiqua"/>
          <w:sz w:val="24"/>
          <w:szCs w:val="24"/>
        </w:rPr>
        <w:t xml:space="preserve"> </w:t>
      </w:r>
      <w:proofErr w:type="spellStart"/>
      <w:r>
        <w:rPr>
          <w:rFonts w:ascii="Book Antiqua" w:hAnsi="Book Antiqua"/>
          <w:sz w:val="24"/>
          <w:szCs w:val="24"/>
        </w:rPr>
        <w:t>Tentang</w:t>
      </w:r>
      <w:proofErr w:type="spellEnd"/>
      <w:r>
        <w:rPr>
          <w:rFonts w:ascii="Book Antiqua" w:hAnsi="Book Antiqua"/>
          <w:sz w:val="24"/>
          <w:szCs w:val="24"/>
        </w:rPr>
        <w:t xml:space="preserve"> </w:t>
      </w:r>
      <w:proofErr w:type="spellStart"/>
      <w:r>
        <w:rPr>
          <w:rFonts w:ascii="Book Antiqua" w:hAnsi="Book Antiqua"/>
          <w:sz w:val="24"/>
          <w:szCs w:val="24"/>
        </w:rPr>
        <w:t>Perlindungan</w:t>
      </w:r>
      <w:proofErr w:type="spellEnd"/>
      <w:r>
        <w:rPr>
          <w:rFonts w:ascii="Book Antiqua" w:hAnsi="Book Antiqua"/>
          <w:sz w:val="24"/>
          <w:szCs w:val="24"/>
        </w:rPr>
        <w:t xml:space="preserve"> Hukum </w:t>
      </w:r>
      <w:proofErr w:type="spellStart"/>
      <w:r>
        <w:rPr>
          <w:rFonts w:ascii="Book Antiqua" w:hAnsi="Book Antiqua"/>
          <w:sz w:val="24"/>
          <w:szCs w:val="24"/>
        </w:rPr>
        <w:t>Terhadap</w:t>
      </w:r>
      <w:proofErr w:type="spellEnd"/>
      <w:r>
        <w:rPr>
          <w:rFonts w:ascii="Book Antiqua" w:hAnsi="Book Antiqua"/>
          <w:sz w:val="24"/>
          <w:szCs w:val="24"/>
        </w:rPr>
        <w:t xml:space="preserve"> Anak </w:t>
      </w:r>
      <w:proofErr w:type="spellStart"/>
      <w:r>
        <w:rPr>
          <w:rFonts w:ascii="Book Antiqua" w:hAnsi="Book Antiqua"/>
          <w:sz w:val="24"/>
          <w:szCs w:val="24"/>
        </w:rPr>
        <w:t>Dibawah</w:t>
      </w:r>
      <w:proofErr w:type="spellEnd"/>
      <w:r>
        <w:rPr>
          <w:rFonts w:ascii="Book Antiqua" w:hAnsi="Book Antiqua"/>
          <w:sz w:val="24"/>
          <w:szCs w:val="24"/>
        </w:rPr>
        <w:t xml:space="preserve"> </w:t>
      </w:r>
      <w:proofErr w:type="spellStart"/>
      <w:r>
        <w:rPr>
          <w:rFonts w:ascii="Book Antiqua" w:hAnsi="Book Antiqua"/>
          <w:sz w:val="24"/>
          <w:szCs w:val="24"/>
        </w:rPr>
        <w:t>Umur</w:t>
      </w:r>
      <w:proofErr w:type="spellEnd"/>
      <w:r>
        <w:rPr>
          <w:rFonts w:ascii="Book Antiqua" w:hAnsi="Book Antiqua"/>
          <w:sz w:val="24"/>
          <w:szCs w:val="24"/>
        </w:rPr>
        <w:t xml:space="preserve">. </w:t>
      </w:r>
      <w:proofErr w:type="spellStart"/>
      <w:r>
        <w:rPr>
          <w:rFonts w:ascii="Book Antiqua" w:hAnsi="Book Antiqua"/>
          <w:sz w:val="24"/>
          <w:szCs w:val="24"/>
        </w:rPr>
        <w:t>Jurnal</w:t>
      </w:r>
      <w:proofErr w:type="spellEnd"/>
      <w:r>
        <w:rPr>
          <w:rFonts w:ascii="Book Antiqua" w:hAnsi="Book Antiqua"/>
          <w:sz w:val="24"/>
          <w:szCs w:val="24"/>
        </w:rPr>
        <w:t xml:space="preserve"> </w:t>
      </w:r>
      <w:proofErr w:type="spellStart"/>
      <w:r>
        <w:rPr>
          <w:rFonts w:ascii="Book Antiqua" w:hAnsi="Book Antiqua"/>
          <w:sz w:val="24"/>
          <w:szCs w:val="24"/>
        </w:rPr>
        <w:t>Pengabdian</w:t>
      </w:r>
      <w:proofErr w:type="spellEnd"/>
      <w:r>
        <w:rPr>
          <w:rFonts w:ascii="Book Antiqua" w:hAnsi="Book Antiqua"/>
          <w:sz w:val="24"/>
          <w:szCs w:val="24"/>
        </w:rPr>
        <w:t xml:space="preserve"> Masyarakat </w:t>
      </w:r>
      <w:proofErr w:type="spellStart"/>
      <w:r>
        <w:rPr>
          <w:rFonts w:ascii="Book Antiqua" w:hAnsi="Book Antiqua"/>
          <w:sz w:val="24"/>
          <w:szCs w:val="24"/>
        </w:rPr>
        <w:t>Tjut</w:t>
      </w:r>
      <w:proofErr w:type="spellEnd"/>
      <w:r>
        <w:rPr>
          <w:rFonts w:ascii="Book Antiqua" w:hAnsi="Book Antiqua"/>
          <w:sz w:val="24"/>
          <w:szCs w:val="24"/>
        </w:rPr>
        <w:t xml:space="preserve"> Nyak Dhien, 1(2), 7–13</w:t>
      </w:r>
      <w:r>
        <w:rPr>
          <w:noProof/>
        </w:rPr>
        <w:drawing>
          <wp:anchor distT="0" distB="0" distL="114300" distR="114300" simplePos="0" relativeHeight="251679744" behindDoc="0" locked="0" layoutInCell="1" allowOverlap="1" wp14:anchorId="7C286A8A" wp14:editId="02757287">
            <wp:simplePos x="0" y="0"/>
            <wp:positionH relativeFrom="column">
              <wp:posOffset>0</wp:posOffset>
            </wp:positionH>
            <wp:positionV relativeFrom="paragraph">
              <wp:posOffset>5411944</wp:posOffset>
            </wp:positionV>
            <wp:extent cx="6120130" cy="1576070"/>
            <wp:effectExtent l="0" t="0" r="0" b="5080"/>
            <wp:wrapNone/>
            <wp:docPr id="7759370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1576070"/>
                    </a:xfrm>
                    <a:prstGeom prst="rect">
                      <a:avLst/>
                    </a:prstGeom>
                    <a:noFill/>
                    <a:ln>
                      <a:noFill/>
                    </a:ln>
                  </pic:spPr>
                </pic:pic>
              </a:graphicData>
            </a:graphic>
          </wp:anchor>
        </w:drawing>
      </w:r>
    </w:p>
    <w:sectPr w:rsidR="006D42A3" w:rsidRPr="00EE302D" w:rsidSect="008425BD">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134" w:left="1134" w:header="720" w:footer="1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47D7" w14:textId="77777777" w:rsidR="00983F0A" w:rsidRDefault="00983F0A" w:rsidP="00934130">
      <w:pPr>
        <w:spacing w:after="0" w:line="240" w:lineRule="auto"/>
      </w:pPr>
      <w:r>
        <w:separator/>
      </w:r>
    </w:p>
  </w:endnote>
  <w:endnote w:type="continuationSeparator" w:id="0">
    <w:p w14:paraId="6A5ECFDE" w14:textId="77777777" w:rsidR="00983F0A" w:rsidRDefault="00983F0A"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460844"/>
      <w:docPartObj>
        <w:docPartGallery w:val="Page Numbers (Bottom of Page)"/>
        <w:docPartUnique/>
      </w:docPartObj>
    </w:sdtPr>
    <w:sdtEndPr>
      <w:rPr>
        <w:color w:val="7F7F7F" w:themeColor="background1" w:themeShade="7F"/>
        <w:spacing w:val="60"/>
      </w:rPr>
    </w:sdtEndPr>
    <w:sdtContent>
      <w:p w14:paraId="492FDD67" w14:textId="77777777" w:rsidR="00332B9B" w:rsidRPr="00F11C7E" w:rsidRDefault="00F505F5" w:rsidP="00F11C7E">
        <w:pPr>
          <w:pStyle w:val="Footer"/>
          <w:pBdr>
            <w:top w:val="single" w:sz="4" w:space="1" w:color="D9D9D9" w:themeColor="background1" w:themeShade="D9"/>
          </w:pBdr>
          <w:tabs>
            <w:tab w:val="left" w:pos="567"/>
          </w:tabs>
          <w:spacing w:after="120"/>
          <w:ind w:left="567" w:hanging="567"/>
          <w:rPr>
            <w:b/>
            <w:bCs/>
          </w:rPr>
        </w:pPr>
        <w:r w:rsidRPr="004B3AE2">
          <w:rPr>
            <w:rFonts w:ascii="Book Antiqua" w:hAnsi="Book Antiqua"/>
            <w:b/>
            <w:color w:val="FF0000"/>
            <w:sz w:val="28"/>
          </w:rPr>
          <w:fldChar w:fldCharType="begin"/>
        </w:r>
        <w:r w:rsidRPr="004B3AE2">
          <w:rPr>
            <w:rFonts w:ascii="Book Antiqua" w:hAnsi="Book Antiqua"/>
            <w:b/>
            <w:color w:val="FF0000"/>
            <w:sz w:val="28"/>
          </w:rPr>
          <w:instrText xml:space="preserve"> PAGE   \* MERGEFORMAT </w:instrText>
        </w:r>
        <w:r w:rsidRPr="004B3AE2">
          <w:rPr>
            <w:rFonts w:ascii="Book Antiqua" w:hAnsi="Book Antiqua"/>
            <w:b/>
            <w:color w:val="FF0000"/>
            <w:sz w:val="28"/>
          </w:rPr>
          <w:fldChar w:fldCharType="separate"/>
        </w:r>
        <w:r w:rsidR="00D57DFC" w:rsidRPr="00D57DFC">
          <w:rPr>
            <w:rFonts w:ascii="Book Antiqua" w:hAnsi="Book Antiqua"/>
            <w:b/>
            <w:bCs/>
            <w:noProof/>
            <w:color w:val="FF0000"/>
            <w:sz w:val="28"/>
          </w:rPr>
          <w:t>4</w:t>
        </w:r>
        <w:r w:rsidRPr="004B3AE2">
          <w:rPr>
            <w:rFonts w:ascii="Book Antiqua" w:hAnsi="Book Antiqua"/>
            <w:b/>
            <w:bCs/>
            <w:noProof/>
            <w:color w:val="FF0000"/>
            <w:sz w:val="28"/>
          </w:rPr>
          <w:fldChar w:fldCharType="end"/>
        </w:r>
        <w:r w:rsidRPr="0038264A">
          <w:rPr>
            <w:b/>
            <w:bCs/>
            <w:color w:val="1F3864" w:themeColor="accent1" w:themeShade="80"/>
            <w:sz w:val="24"/>
          </w:rPr>
          <w:t xml:space="preserve"> </w:t>
        </w:r>
        <w:proofErr w:type="gramStart"/>
        <w:r>
          <w:rPr>
            <w:b/>
            <w:bCs/>
          </w:rPr>
          <w:t xml:space="preserve">| </w:t>
        </w:r>
        <w:r w:rsidR="00F11C7E">
          <w:rPr>
            <w:b/>
            <w:bCs/>
          </w:rPr>
          <w:t xml:space="preserve"> </w:t>
        </w:r>
        <w:r w:rsidR="00F11C7E">
          <w:rPr>
            <w:b/>
            <w:bCs/>
          </w:rPr>
          <w:tab/>
        </w:r>
        <w:proofErr w:type="gramEnd"/>
      </w:p>
    </w:sdtContent>
  </w:sdt>
  <w:p w14:paraId="4C4D8465" w14:textId="77777777" w:rsidR="00334F9D" w:rsidRPr="00185CD9" w:rsidRDefault="00334F9D" w:rsidP="00332B9B">
    <w:pPr>
      <w:pStyle w:val="Footer"/>
      <w:spacing w:after="40"/>
      <w:jc w:val="right"/>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93637"/>
      <w:docPartObj>
        <w:docPartGallery w:val="Page Numbers (Bottom of Page)"/>
        <w:docPartUnique/>
      </w:docPartObj>
    </w:sdtPr>
    <w:sdtEndPr>
      <w:rPr>
        <w:color w:val="7F7F7F" w:themeColor="background1" w:themeShade="7F"/>
        <w:spacing w:val="60"/>
      </w:rPr>
    </w:sdtEndPr>
    <w:sdtContent>
      <w:p w14:paraId="3C1296EC" w14:textId="121AD34D" w:rsidR="00716F9B" w:rsidRDefault="00F505F5" w:rsidP="002E6723">
        <w:pPr>
          <w:pStyle w:val="Footer"/>
          <w:pBdr>
            <w:top w:val="single" w:sz="4" w:space="1" w:color="D9D9D9" w:themeColor="background1" w:themeShade="D9"/>
          </w:pBdr>
          <w:tabs>
            <w:tab w:val="left" w:pos="709"/>
          </w:tabs>
          <w:spacing w:before="120"/>
          <w:ind w:left="1276" w:hanging="1276"/>
          <w:jc w:val="both"/>
          <w:rPr>
            <w:rFonts w:ascii="Book Antiqua" w:hAnsi="Book Antiqua"/>
            <w:bCs/>
            <w:sz w:val="16"/>
            <w:szCs w:val="16"/>
          </w:rPr>
        </w:pPr>
        <w:r w:rsidRPr="008425BD">
          <w:rPr>
            <w:rFonts w:ascii="Book Antiqua" w:hAnsi="Book Antiqua"/>
            <w:b/>
            <w:color w:val="FFFFFF" w:themeColor="background1"/>
            <w:sz w:val="26"/>
            <w:szCs w:val="26"/>
            <w:highlight w:val="black"/>
            <w:shd w:val="clear" w:color="auto" w:fill="FFFFFF" w:themeFill="background1"/>
          </w:rPr>
          <w:fldChar w:fldCharType="begin"/>
        </w:r>
        <w:r w:rsidRPr="008425BD">
          <w:rPr>
            <w:rFonts w:ascii="Book Antiqua" w:hAnsi="Book Antiqua"/>
            <w:b/>
            <w:color w:val="FFFFFF" w:themeColor="background1"/>
            <w:sz w:val="26"/>
            <w:szCs w:val="26"/>
            <w:highlight w:val="black"/>
            <w:shd w:val="clear" w:color="auto" w:fill="FFFFFF" w:themeFill="background1"/>
          </w:rPr>
          <w:instrText xml:space="preserve"> PAGE   \* MERGEFORMAT </w:instrText>
        </w:r>
        <w:r w:rsidRPr="008425BD">
          <w:rPr>
            <w:rFonts w:ascii="Book Antiqua" w:hAnsi="Book Antiqua"/>
            <w:b/>
            <w:color w:val="FFFFFF" w:themeColor="background1"/>
            <w:sz w:val="26"/>
            <w:szCs w:val="26"/>
            <w:highlight w:val="black"/>
            <w:shd w:val="clear" w:color="auto" w:fill="FFFFFF" w:themeFill="background1"/>
          </w:rPr>
          <w:fldChar w:fldCharType="separate"/>
        </w:r>
        <w:r w:rsidR="00E673D8" w:rsidRPr="00E673D8">
          <w:rPr>
            <w:rFonts w:ascii="Book Antiqua" w:hAnsi="Book Antiqua"/>
            <w:b/>
            <w:bCs/>
            <w:noProof/>
            <w:color w:val="FFFFFF" w:themeColor="background1"/>
            <w:sz w:val="26"/>
            <w:szCs w:val="26"/>
            <w:highlight w:val="black"/>
            <w:shd w:val="clear" w:color="auto" w:fill="FFFFFF" w:themeFill="background1"/>
          </w:rPr>
          <w:t>1</w:t>
        </w:r>
        <w:r w:rsidRPr="008425BD">
          <w:rPr>
            <w:rFonts w:ascii="Book Antiqua" w:hAnsi="Book Antiqua"/>
            <w:b/>
            <w:bCs/>
            <w:noProof/>
            <w:color w:val="FFFFFF" w:themeColor="background1"/>
            <w:sz w:val="26"/>
            <w:szCs w:val="26"/>
            <w:highlight w:val="black"/>
            <w:shd w:val="clear" w:color="auto" w:fill="FFFFFF" w:themeFill="background1"/>
          </w:rPr>
          <w:fldChar w:fldCharType="end"/>
        </w:r>
        <w:r w:rsidRPr="0038264A">
          <w:rPr>
            <w:b/>
            <w:bCs/>
            <w:sz w:val="24"/>
          </w:rPr>
          <w:t xml:space="preserve"> </w:t>
        </w:r>
        <w:r w:rsidR="00B550DD">
          <w:rPr>
            <w:b/>
            <w:bCs/>
          </w:rPr>
          <w:t>|</w:t>
        </w:r>
        <w:r w:rsidR="00B550DD">
          <w:rPr>
            <w:b/>
            <w:bCs/>
          </w:rPr>
          <w:tab/>
        </w:r>
        <w:r w:rsidR="002E6723">
          <w:rPr>
            <w:rFonts w:ascii="Book Antiqua" w:hAnsi="Book Antiqua" w:cstheme="majorHAnsi"/>
            <w:color w:val="000000" w:themeColor="text1"/>
            <w:sz w:val="16"/>
            <w:szCs w:val="16"/>
          </w:rPr>
          <w:t xml:space="preserve">La Ode </w:t>
        </w:r>
        <w:proofErr w:type="spellStart"/>
        <w:r w:rsidR="002E6723">
          <w:rPr>
            <w:rFonts w:ascii="Book Antiqua" w:hAnsi="Book Antiqua" w:cstheme="majorHAnsi"/>
            <w:color w:val="000000" w:themeColor="text1"/>
            <w:sz w:val="16"/>
            <w:szCs w:val="16"/>
          </w:rPr>
          <w:t>Angga</w:t>
        </w:r>
        <w:proofErr w:type="spellEnd"/>
        <w:r w:rsidR="002E6723">
          <w:rPr>
            <w:rFonts w:ascii="Book Antiqua" w:hAnsi="Book Antiqua" w:cstheme="majorHAnsi"/>
            <w:color w:val="000000" w:themeColor="text1"/>
            <w:sz w:val="16"/>
            <w:szCs w:val="16"/>
          </w:rPr>
          <w:t xml:space="preserve">, </w:t>
        </w:r>
        <w:r w:rsidR="002E6723" w:rsidRPr="009807F2">
          <w:rPr>
            <w:rFonts w:ascii="Book Antiqua" w:hAnsi="Book Antiqua" w:cstheme="majorHAnsi"/>
            <w:color w:val="000000" w:themeColor="text1"/>
            <w:sz w:val="16"/>
            <w:szCs w:val="16"/>
          </w:rPr>
          <w:t xml:space="preserve">Muchtar </w:t>
        </w:r>
        <w:proofErr w:type="spellStart"/>
        <w:r w:rsidR="002E6723" w:rsidRPr="009807F2">
          <w:rPr>
            <w:rFonts w:ascii="Book Antiqua" w:hAnsi="Book Antiqua" w:cstheme="majorHAnsi"/>
            <w:color w:val="000000" w:themeColor="text1"/>
            <w:sz w:val="16"/>
            <w:szCs w:val="16"/>
          </w:rPr>
          <w:t>Anshary</w:t>
        </w:r>
        <w:proofErr w:type="spellEnd"/>
        <w:r w:rsidR="002E6723" w:rsidRPr="009807F2">
          <w:rPr>
            <w:rFonts w:ascii="Book Antiqua" w:hAnsi="Book Antiqua" w:cstheme="majorHAnsi"/>
            <w:color w:val="000000" w:themeColor="text1"/>
            <w:sz w:val="16"/>
            <w:szCs w:val="16"/>
          </w:rPr>
          <w:t xml:space="preserve"> Hamid Labetubun, and Rory Jeff Akyuwen. “</w:t>
        </w:r>
        <w:r w:rsidR="002E6723" w:rsidRPr="002E6723">
          <w:rPr>
            <w:rFonts w:ascii="Book Antiqua" w:hAnsi="Book Antiqua"/>
            <w:i/>
            <w:iCs/>
            <w:noProof/>
            <w:sz w:val="16"/>
            <w:szCs w:val="16"/>
          </w:rPr>
          <w:t>A Legal Awareness of Copyright on Regional Song Creators</w:t>
        </w:r>
        <w:r w:rsidR="00B550DD">
          <w:rPr>
            <w:rFonts w:ascii="Book Antiqua" w:hAnsi="Book Antiqua"/>
            <w:bCs/>
            <w:sz w:val="16"/>
            <w:szCs w:val="16"/>
          </w:rPr>
          <w:t>”</w:t>
        </w:r>
      </w:p>
      <w:p w14:paraId="3034B161" w14:textId="519F0826" w:rsidR="00716F9B" w:rsidRPr="00C14BB6" w:rsidRDefault="00B550DD" w:rsidP="00716F9B">
        <w:pPr>
          <w:pStyle w:val="Footer"/>
          <w:pBdr>
            <w:top w:val="single" w:sz="4" w:space="1" w:color="D9D9D9" w:themeColor="background1" w:themeShade="D9"/>
          </w:pBdr>
          <w:tabs>
            <w:tab w:val="left" w:pos="567"/>
          </w:tabs>
          <w:ind w:left="567" w:hanging="567"/>
          <w:jc w:val="right"/>
          <w:rPr>
            <w:rFonts w:ascii="Book Antiqua" w:hAnsi="Book Antiqua"/>
            <w:i/>
            <w:color w:val="000000" w:themeColor="text1"/>
            <w:sz w:val="16"/>
            <w:szCs w:val="16"/>
            <w:lang w:val="id-ID"/>
          </w:rPr>
        </w:pPr>
        <w:r>
          <w:rPr>
            <w:rFonts w:ascii="Book Antiqua" w:hAnsi="Book Antiqua"/>
            <w:b/>
            <w:i/>
            <w:color w:val="000000" w:themeColor="text1"/>
            <w:sz w:val="16"/>
            <w:szCs w:val="16"/>
          </w:rPr>
          <w:t xml:space="preserve"> </w:t>
        </w:r>
        <w:r w:rsidR="00716F9B" w:rsidRPr="00C14BB6">
          <w:rPr>
            <w:rFonts w:ascii="Book Antiqua" w:hAnsi="Book Antiqua"/>
            <w:i/>
            <w:color w:val="000000" w:themeColor="text1"/>
            <w:sz w:val="16"/>
            <w:szCs w:val="16"/>
          </w:rPr>
          <w:t xml:space="preserve">TATOHI: </w:t>
        </w:r>
        <w:proofErr w:type="spellStart"/>
        <w:r w:rsidR="00716F9B" w:rsidRPr="00C14BB6">
          <w:rPr>
            <w:rFonts w:ascii="Book Antiqua" w:hAnsi="Book Antiqua"/>
            <w:i/>
            <w:color w:val="000000" w:themeColor="text1"/>
            <w:sz w:val="16"/>
            <w:szCs w:val="16"/>
          </w:rPr>
          <w:t>Jurnal</w:t>
        </w:r>
        <w:proofErr w:type="spellEnd"/>
        <w:r w:rsidR="00716F9B" w:rsidRPr="00C14BB6">
          <w:rPr>
            <w:rFonts w:ascii="Book Antiqua" w:hAnsi="Book Antiqua"/>
            <w:i/>
            <w:color w:val="000000" w:themeColor="text1"/>
            <w:sz w:val="16"/>
            <w:szCs w:val="16"/>
          </w:rPr>
          <w:t xml:space="preserve"> </w:t>
        </w:r>
        <w:proofErr w:type="spellStart"/>
        <w:r w:rsidR="00716F9B" w:rsidRPr="00C14BB6">
          <w:rPr>
            <w:rFonts w:ascii="Book Antiqua" w:hAnsi="Book Antiqua"/>
            <w:i/>
            <w:color w:val="000000" w:themeColor="text1"/>
            <w:sz w:val="16"/>
            <w:szCs w:val="16"/>
          </w:rPr>
          <w:t>Ilmu</w:t>
        </w:r>
        <w:proofErr w:type="spellEnd"/>
        <w:r w:rsidR="00716F9B" w:rsidRPr="00C14BB6">
          <w:rPr>
            <w:rFonts w:ascii="Book Antiqua" w:hAnsi="Book Antiqua"/>
            <w:i/>
            <w:color w:val="000000" w:themeColor="text1"/>
            <w:sz w:val="16"/>
            <w:szCs w:val="16"/>
          </w:rPr>
          <w:t xml:space="preserve"> Hukum,</w:t>
        </w:r>
        <w:r w:rsidR="00716F9B" w:rsidRPr="00C14BB6">
          <w:rPr>
            <w:rFonts w:ascii="Book Antiqua" w:hAnsi="Book Antiqua"/>
            <w:i/>
            <w:color w:val="000000" w:themeColor="text1"/>
            <w:sz w:val="16"/>
            <w:szCs w:val="16"/>
            <w:lang w:val="id-ID"/>
          </w:rPr>
          <w:t xml:space="preserve"> </w:t>
        </w:r>
        <w:r w:rsidR="0037546C">
          <w:rPr>
            <w:rFonts w:ascii="Book Antiqua" w:hAnsi="Book Antiqua"/>
            <w:color w:val="000000" w:themeColor="text1"/>
            <w:sz w:val="16"/>
            <w:szCs w:val="16"/>
          </w:rPr>
          <w:t>4</w:t>
        </w:r>
        <w:r w:rsidR="0090682F" w:rsidRPr="00C14BB6">
          <w:rPr>
            <w:rFonts w:ascii="Book Antiqua" w:hAnsi="Book Antiqua"/>
            <w:color w:val="000000" w:themeColor="text1"/>
            <w:sz w:val="16"/>
            <w:szCs w:val="16"/>
          </w:rPr>
          <w:t xml:space="preserve"> </w:t>
        </w:r>
        <w:r w:rsidR="00716F9B" w:rsidRPr="00C14BB6">
          <w:rPr>
            <w:rFonts w:ascii="Book Antiqua" w:hAnsi="Book Antiqua"/>
            <w:color w:val="000000" w:themeColor="text1"/>
            <w:sz w:val="16"/>
            <w:szCs w:val="16"/>
            <w:lang w:val="id-ID"/>
          </w:rPr>
          <w:t>(</w:t>
        </w:r>
        <w:r w:rsidR="0037546C">
          <w:rPr>
            <w:rFonts w:ascii="Book Antiqua" w:hAnsi="Book Antiqua"/>
            <w:color w:val="000000" w:themeColor="text1"/>
            <w:sz w:val="16"/>
            <w:szCs w:val="16"/>
            <w:lang w:val="id-ID"/>
          </w:rPr>
          <w:t>1</w:t>
        </w:r>
        <w:r w:rsidR="00716F9B" w:rsidRPr="00C14BB6">
          <w:rPr>
            <w:rFonts w:ascii="Book Antiqua" w:hAnsi="Book Antiqua"/>
            <w:color w:val="000000" w:themeColor="text1"/>
            <w:sz w:val="16"/>
            <w:szCs w:val="16"/>
            <w:lang w:val="id-ID"/>
          </w:rPr>
          <w:t>1)</w:t>
        </w:r>
        <w:r w:rsidR="00716F9B" w:rsidRPr="00C14BB6">
          <w:rPr>
            <w:rFonts w:ascii="Book Antiqua" w:hAnsi="Book Antiqua"/>
            <w:color w:val="000000" w:themeColor="text1"/>
            <w:sz w:val="16"/>
            <w:szCs w:val="16"/>
          </w:rPr>
          <w:t xml:space="preserve"> </w:t>
        </w:r>
        <w:r w:rsidR="00FC6147">
          <w:rPr>
            <w:rFonts w:ascii="Book Antiqua" w:hAnsi="Book Antiqua"/>
            <w:color w:val="000000" w:themeColor="text1"/>
            <w:sz w:val="16"/>
            <w:szCs w:val="16"/>
          </w:rPr>
          <w:t>Januar</w:t>
        </w:r>
        <w:r w:rsidR="004F4F4D">
          <w:rPr>
            <w:rFonts w:ascii="Book Antiqua" w:hAnsi="Book Antiqua"/>
            <w:color w:val="000000" w:themeColor="text1"/>
            <w:sz w:val="16"/>
            <w:szCs w:val="16"/>
          </w:rPr>
          <w:t>y</w:t>
        </w:r>
        <w:r w:rsidR="00C914E7">
          <w:rPr>
            <w:rFonts w:ascii="Book Antiqua" w:hAnsi="Book Antiqua"/>
            <w:color w:val="000000" w:themeColor="text1"/>
            <w:sz w:val="16"/>
            <w:szCs w:val="16"/>
          </w:rPr>
          <w:t xml:space="preserve"> </w:t>
        </w:r>
        <w:r w:rsidR="00716F9B" w:rsidRPr="00C14BB6">
          <w:rPr>
            <w:rFonts w:ascii="Book Antiqua" w:hAnsi="Book Antiqua"/>
            <w:color w:val="000000" w:themeColor="text1"/>
            <w:sz w:val="16"/>
            <w:szCs w:val="16"/>
          </w:rPr>
          <w:t>202</w:t>
        </w:r>
        <w:r w:rsidR="00C914E7">
          <w:rPr>
            <w:rFonts w:ascii="Book Antiqua" w:hAnsi="Book Antiqua"/>
            <w:color w:val="000000" w:themeColor="text1"/>
            <w:sz w:val="16"/>
            <w:szCs w:val="16"/>
          </w:rPr>
          <w:t>5</w:t>
        </w:r>
        <w:r w:rsidR="00716F9B" w:rsidRPr="00C14BB6">
          <w:rPr>
            <w:rFonts w:ascii="Book Antiqua" w:hAnsi="Book Antiqua"/>
            <w:color w:val="000000" w:themeColor="text1"/>
            <w:sz w:val="16"/>
            <w:szCs w:val="16"/>
            <w:lang w:val="id-ID"/>
          </w:rPr>
          <w:t xml:space="preserve">: </w:t>
        </w:r>
        <w:r w:rsidR="00716F9B" w:rsidRPr="00C14BB6">
          <w:rPr>
            <w:rFonts w:ascii="Book Antiqua" w:hAnsi="Book Antiqua"/>
            <w:color w:val="000000" w:themeColor="text1"/>
            <w:sz w:val="16"/>
            <w:szCs w:val="16"/>
          </w:rPr>
          <w:t>1</w:t>
        </w:r>
        <w:r w:rsidR="00716F9B" w:rsidRPr="00C14BB6">
          <w:rPr>
            <w:rFonts w:ascii="Book Antiqua" w:hAnsi="Book Antiqua"/>
            <w:color w:val="000000" w:themeColor="text1"/>
            <w:sz w:val="16"/>
            <w:szCs w:val="16"/>
            <w:lang w:val="id-ID"/>
          </w:rPr>
          <w:t>-15</w:t>
        </w:r>
      </w:p>
      <w:p w14:paraId="7085A150" w14:textId="1DB34FCF" w:rsidR="00B550DD" w:rsidRPr="00C14BB6" w:rsidRDefault="00716F9B" w:rsidP="00B550DD">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sidRPr="00C14BB6">
          <w:rPr>
            <w:rFonts w:ascii="Book Antiqua" w:hAnsi="Book Antiqua"/>
            <w:color w:val="000000" w:themeColor="text1"/>
            <w:sz w:val="16"/>
            <w:szCs w:val="16"/>
            <w:lang w:val="id-ID"/>
          </w:rPr>
          <w:t>E-ISSN: 2775-619</w:t>
        </w:r>
        <w:r w:rsidRPr="00C14BB6">
          <w:rPr>
            <w:rFonts w:ascii="Book Antiqua" w:hAnsi="Book Antiqua"/>
            <w:color w:val="000000" w:themeColor="text1"/>
            <w:sz w:val="16"/>
            <w:szCs w:val="16"/>
          </w:rPr>
          <w:t>X</w:t>
        </w:r>
      </w:p>
    </w:sdtContent>
  </w:sdt>
  <w:p w14:paraId="518A7A6A" w14:textId="608BC9AB" w:rsidR="004B3AE2" w:rsidRPr="00C914E7" w:rsidRDefault="002E6723" w:rsidP="00176767">
    <w:pPr>
      <w:pStyle w:val="Footer"/>
      <w:pBdr>
        <w:top w:val="single" w:sz="4" w:space="1" w:color="D9D9D9" w:themeColor="background1" w:themeShade="D9"/>
      </w:pBdr>
      <w:tabs>
        <w:tab w:val="left" w:pos="567"/>
      </w:tabs>
      <w:spacing w:after="120"/>
      <w:ind w:left="567" w:hanging="567"/>
      <w:jc w:val="right"/>
      <w:rPr>
        <w:rFonts w:ascii="Book Antiqua" w:hAnsi="Book Antiqua"/>
      </w:rPr>
    </w:pPr>
    <w:r w:rsidRPr="00081BA4">
      <w:rPr>
        <w:rStyle w:val="Hyperlink"/>
        <w:rFonts w:ascii="Book Antiqua" w:hAnsi="Book Antiqua"/>
        <w:color w:val="000000" w:themeColor="text1"/>
        <w:sz w:val="16"/>
        <w:u w:val="none"/>
      </w:rPr>
      <w:t>Published by</w:t>
    </w:r>
    <w:r w:rsidR="00C914E7" w:rsidRPr="00081BA4">
      <w:rPr>
        <w:rFonts w:ascii="Book Antiqua" w:hAnsi="Book Antiqua"/>
        <w:sz w:val="16"/>
        <w:szCs w:val="20"/>
      </w:rPr>
      <w:t>:</w:t>
    </w:r>
    <w:r w:rsidR="00C914E7" w:rsidRPr="00C914E7">
      <w:rPr>
        <w:rFonts w:ascii="Book Antiqua" w:hAnsi="Book Antiqua"/>
        <w:sz w:val="16"/>
        <w:szCs w:val="20"/>
      </w:rPr>
      <w:t xml:space="preserve"> Fa</w:t>
    </w:r>
    <w:r>
      <w:rPr>
        <w:rFonts w:ascii="Book Antiqua" w:hAnsi="Book Antiqua"/>
        <w:sz w:val="16"/>
        <w:szCs w:val="20"/>
      </w:rPr>
      <w:t xml:space="preserve">culty of Law, </w:t>
    </w:r>
    <w:r w:rsidR="00C914E7" w:rsidRPr="00C914E7">
      <w:rPr>
        <w:rFonts w:ascii="Book Antiqua" w:hAnsi="Book Antiqua"/>
        <w:sz w:val="16"/>
        <w:szCs w:val="20"/>
      </w:rPr>
      <w:t xml:space="preserve">Universitas </w:t>
    </w:r>
    <w:proofErr w:type="spellStart"/>
    <w:r w:rsidR="00C914E7" w:rsidRPr="00C914E7">
      <w:rPr>
        <w:rFonts w:ascii="Book Antiqua" w:hAnsi="Book Antiqua"/>
        <w:sz w:val="16"/>
        <w:szCs w:val="20"/>
      </w:rPr>
      <w:t>Pattimura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7EA5" w14:textId="77777777" w:rsidR="00F11C7E" w:rsidRDefault="00F11C7E" w:rsidP="00F11C7E">
    <w:pPr>
      <w:tabs>
        <w:tab w:val="left" w:pos="567"/>
      </w:tabs>
      <w:spacing w:after="0" w:line="240" w:lineRule="auto"/>
      <w:ind w:left="567" w:hanging="567"/>
      <w:rPr>
        <w:rFonts w:ascii="Book Antiqua" w:hAnsi="Book Antiqua"/>
        <w:b/>
        <w:i/>
        <w:color w:val="000000" w:themeColor="text1"/>
        <w:sz w:val="16"/>
        <w:szCs w:val="16"/>
      </w:rPr>
    </w:pPr>
  </w:p>
  <w:p w14:paraId="1B4D384A" w14:textId="77777777" w:rsidR="00D57DFC" w:rsidRPr="00332B9B" w:rsidRDefault="00F11C7E" w:rsidP="00D57DFC">
    <w:pPr>
      <w:tabs>
        <w:tab w:val="left" w:pos="567"/>
      </w:tabs>
      <w:spacing w:after="120" w:line="240" w:lineRule="auto"/>
      <w:ind w:left="567" w:hanging="567"/>
      <w:rPr>
        <w:rFonts w:ascii="Book Antiqua" w:hAnsi="Book Antiqua"/>
        <w:b/>
        <w:i/>
        <w:color w:val="000000" w:themeColor="text1"/>
        <w:sz w:val="16"/>
        <w:szCs w:val="16"/>
        <w:lang w:val="id-ID"/>
      </w:rPr>
    </w:pPr>
    <w:r>
      <w:rPr>
        <w:rFonts w:ascii="Book Antiqua" w:hAnsi="Book Antiqua"/>
        <w:b/>
        <w:i/>
        <w:color w:val="000000" w:themeColor="text1"/>
        <w:sz w:val="16"/>
        <w:szCs w:val="16"/>
      </w:rPr>
      <w:tab/>
    </w:r>
  </w:p>
  <w:p w14:paraId="7C753923" w14:textId="77777777" w:rsidR="00332B9B" w:rsidRPr="00332B9B" w:rsidRDefault="00332B9B" w:rsidP="00332B9B">
    <w:pPr>
      <w:pStyle w:val="Footer"/>
      <w:jc w:val="right"/>
      <w:rPr>
        <w:rFonts w:ascii="Book Antiqua" w:hAnsi="Book Antiqua"/>
        <w:b/>
        <w:i/>
        <w:color w:val="000000" w:themeColor="text1"/>
        <w:sz w:val="16"/>
        <w:szCs w:val="16"/>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5F45" w14:textId="77777777" w:rsidR="00983F0A" w:rsidRDefault="00983F0A" w:rsidP="00934130">
      <w:pPr>
        <w:spacing w:after="0" w:line="240" w:lineRule="auto"/>
      </w:pPr>
      <w:r>
        <w:separator/>
      </w:r>
    </w:p>
  </w:footnote>
  <w:footnote w:type="continuationSeparator" w:id="0">
    <w:p w14:paraId="7D67C970" w14:textId="77777777" w:rsidR="00983F0A" w:rsidRDefault="00983F0A" w:rsidP="00934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FDFE" w14:textId="77777777" w:rsidR="004F4F4D" w:rsidRDefault="004F4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2214" w14:textId="77777777" w:rsidR="004F4F4D" w:rsidRDefault="004F4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73EC" w14:textId="77777777" w:rsidR="00EF357F" w:rsidRPr="00285C8E" w:rsidRDefault="00EF357F" w:rsidP="00285C8E">
    <w:pPr>
      <w:pStyle w:val="Header"/>
      <w:rPr>
        <w:rFonts w:ascii="Edwardian Script ITC" w:hAnsi="Edwardian Script ITC"/>
        <w:color w:val="000000" w:themeColor="text1"/>
        <w:sz w:val="56"/>
        <w:lang w:val="id-ID"/>
        <w14:textOutline w14:w="9525" w14:cap="rnd" w14:cmpd="sng" w14:algn="ctr">
          <w14:solidFill>
            <w14:schemeClr w14:val="tx1"/>
          </w14:solidFill>
          <w14:prstDash w14:val="solid"/>
          <w14:bevel/>
        </w14:textOutline>
      </w:rPr>
    </w:pPr>
    <w:bookmarkStart w:id="2" w:name="_Hlk490921290"/>
    <w:bookmarkStart w:id="3" w:name="_Hlk490921291"/>
    <w:bookmarkStart w:id="4" w:name="_Hlk490921292"/>
  </w:p>
  <w:p w14:paraId="0851C93A" w14:textId="77777777" w:rsidR="00BA6870" w:rsidRDefault="00BA6870" w:rsidP="00AF20D0">
    <w:pPr>
      <w:pStyle w:val="Header"/>
      <w:tabs>
        <w:tab w:val="clear" w:pos="9360"/>
      </w:tabs>
      <w:jc w:val="right"/>
      <w:rPr>
        <w:rFonts w:ascii="Book Antiqua" w:hAnsi="Book Antiqua" w:cstheme="majorHAnsi"/>
        <w:color w:val="000000" w:themeColor="text1"/>
        <w:sz w:val="20"/>
        <w:szCs w:val="20"/>
      </w:rPr>
    </w:pPr>
  </w:p>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D7A5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4.25pt;visibility:visible;mso-wrap-style:square" o:bullet="t">
        <v:imagedata r:id="rId1" o:title="1200px-DOI_logo"/>
      </v:shape>
    </w:pict>
  </w:numPicBullet>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0909498D"/>
    <w:multiLevelType w:val="multilevel"/>
    <w:tmpl w:val="2DFA5C76"/>
    <w:lvl w:ilvl="0">
      <w:start w:val="1"/>
      <w:numFmt w:val="decimal"/>
      <w:lvlText w:val="%1."/>
      <w:lvlJc w:val="left"/>
      <w:pPr>
        <w:ind w:left="720" w:hanging="360"/>
      </w:pPr>
      <w:rPr>
        <w:color w:val="FF0000"/>
        <w:sz w:val="24"/>
      </w:rPr>
    </w:lvl>
    <w:lvl w:ilvl="1">
      <w:start w:val="1"/>
      <w:numFmt w:val="upperLetter"/>
      <w:lvlText w:val="%2."/>
      <w:lvlJc w:val="left"/>
      <w:pPr>
        <w:ind w:left="720" w:hanging="360"/>
      </w:pPr>
      <w:rPr>
        <w:b/>
        <w:bCs/>
        <w:sz w:val="24"/>
        <w:szCs w:val="32"/>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15:restartNumberingAfterBreak="0">
    <w:nsid w:val="25183CC0"/>
    <w:multiLevelType w:val="hybridMultilevel"/>
    <w:tmpl w:val="4086D406"/>
    <w:lvl w:ilvl="0" w:tplc="3FF400F0">
      <w:start w:val="1"/>
      <w:numFmt w:val="lowerLetter"/>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2"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6"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7"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53D29"/>
    <w:multiLevelType w:val="hybridMultilevel"/>
    <w:tmpl w:val="624C68C0"/>
    <w:lvl w:ilvl="0" w:tplc="1A6E750A">
      <w:start w:val="1"/>
      <w:numFmt w:val="decimal"/>
      <w:lvlText w:val="%1."/>
      <w:lvlJc w:val="left"/>
      <w:pPr>
        <w:ind w:left="720" w:hanging="360"/>
      </w:pPr>
      <w:rPr>
        <w:rFonts w:hint="default"/>
        <w:b/>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70299808">
    <w:abstractNumId w:val="14"/>
  </w:num>
  <w:num w:numId="2" w16cid:durableId="1474444084">
    <w:abstractNumId w:val="15"/>
  </w:num>
  <w:num w:numId="3" w16cid:durableId="186868079">
    <w:abstractNumId w:val="7"/>
  </w:num>
  <w:num w:numId="4" w16cid:durableId="1613128525">
    <w:abstractNumId w:val="11"/>
  </w:num>
  <w:num w:numId="5" w16cid:durableId="1606503466">
    <w:abstractNumId w:val="16"/>
  </w:num>
  <w:num w:numId="6" w16cid:durableId="92098144">
    <w:abstractNumId w:val="0"/>
  </w:num>
  <w:num w:numId="7" w16cid:durableId="8143967">
    <w:abstractNumId w:val="4"/>
  </w:num>
  <w:num w:numId="8" w16cid:durableId="108791299">
    <w:abstractNumId w:val="3"/>
  </w:num>
  <w:num w:numId="9" w16cid:durableId="234245843">
    <w:abstractNumId w:val="2"/>
  </w:num>
  <w:num w:numId="10" w16cid:durableId="1305043210">
    <w:abstractNumId w:val="1"/>
  </w:num>
  <w:num w:numId="11" w16cid:durableId="953057091">
    <w:abstractNumId w:val="6"/>
  </w:num>
  <w:num w:numId="12" w16cid:durableId="482282453">
    <w:abstractNumId w:val="12"/>
  </w:num>
  <w:num w:numId="13" w16cid:durableId="839537640">
    <w:abstractNumId w:val="18"/>
  </w:num>
  <w:num w:numId="14" w16cid:durableId="141655667">
    <w:abstractNumId w:val="17"/>
  </w:num>
  <w:num w:numId="15" w16cid:durableId="2026860854">
    <w:abstractNumId w:val="10"/>
  </w:num>
  <w:num w:numId="16" w16cid:durableId="717701240">
    <w:abstractNumId w:val="13"/>
  </w:num>
  <w:num w:numId="17" w16cid:durableId="1513647225">
    <w:abstractNumId w:val="5"/>
  </w:num>
  <w:num w:numId="18" w16cid:durableId="292684800">
    <w:abstractNumId w:val="8"/>
  </w:num>
  <w:num w:numId="19" w16cid:durableId="1296830221">
    <w:abstractNumId w:val="19"/>
  </w:num>
  <w:num w:numId="20" w16cid:durableId="90661557">
    <w:abstractNumId w:val="20"/>
  </w:num>
  <w:num w:numId="21" w16cid:durableId="1205366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73"/>
    <w:rsid w:val="000020DD"/>
    <w:rsid w:val="0000254A"/>
    <w:rsid w:val="00003122"/>
    <w:rsid w:val="00003C43"/>
    <w:rsid w:val="00005A2E"/>
    <w:rsid w:val="0001120B"/>
    <w:rsid w:val="00014A2C"/>
    <w:rsid w:val="00023880"/>
    <w:rsid w:val="00023DA6"/>
    <w:rsid w:val="00044116"/>
    <w:rsid w:val="00046A90"/>
    <w:rsid w:val="00046AF5"/>
    <w:rsid w:val="00050546"/>
    <w:rsid w:val="0005128B"/>
    <w:rsid w:val="00052E06"/>
    <w:rsid w:val="000554A5"/>
    <w:rsid w:val="00063C82"/>
    <w:rsid w:val="000715EA"/>
    <w:rsid w:val="00071629"/>
    <w:rsid w:val="000775E8"/>
    <w:rsid w:val="00081BA4"/>
    <w:rsid w:val="000822BD"/>
    <w:rsid w:val="00087494"/>
    <w:rsid w:val="0009788A"/>
    <w:rsid w:val="000A05AE"/>
    <w:rsid w:val="000A091C"/>
    <w:rsid w:val="000A5878"/>
    <w:rsid w:val="000B09AB"/>
    <w:rsid w:val="000B14BF"/>
    <w:rsid w:val="000B1CE8"/>
    <w:rsid w:val="000B3752"/>
    <w:rsid w:val="000B5F04"/>
    <w:rsid w:val="000C5F58"/>
    <w:rsid w:val="000C62F7"/>
    <w:rsid w:val="000D29BA"/>
    <w:rsid w:val="000D2A9B"/>
    <w:rsid w:val="000D41BE"/>
    <w:rsid w:val="000D479C"/>
    <w:rsid w:val="000D6448"/>
    <w:rsid w:val="000D785A"/>
    <w:rsid w:val="000E018D"/>
    <w:rsid w:val="000E6D81"/>
    <w:rsid w:val="000E72EF"/>
    <w:rsid w:val="000F3B4F"/>
    <w:rsid w:val="000F4488"/>
    <w:rsid w:val="000F7008"/>
    <w:rsid w:val="000F7C86"/>
    <w:rsid w:val="001049C6"/>
    <w:rsid w:val="0010788E"/>
    <w:rsid w:val="001161B0"/>
    <w:rsid w:val="00116CDD"/>
    <w:rsid w:val="00123CDB"/>
    <w:rsid w:val="001242D9"/>
    <w:rsid w:val="00124D8C"/>
    <w:rsid w:val="00136A1D"/>
    <w:rsid w:val="00141AEB"/>
    <w:rsid w:val="00141B61"/>
    <w:rsid w:val="0014772F"/>
    <w:rsid w:val="001520B9"/>
    <w:rsid w:val="001539AC"/>
    <w:rsid w:val="00167A05"/>
    <w:rsid w:val="00167CC3"/>
    <w:rsid w:val="001707F8"/>
    <w:rsid w:val="00170E34"/>
    <w:rsid w:val="001720AE"/>
    <w:rsid w:val="00176767"/>
    <w:rsid w:val="00177044"/>
    <w:rsid w:val="00184949"/>
    <w:rsid w:val="00185CD9"/>
    <w:rsid w:val="001862CD"/>
    <w:rsid w:val="001A42EB"/>
    <w:rsid w:val="001A55CA"/>
    <w:rsid w:val="001A5B3C"/>
    <w:rsid w:val="001A6FE1"/>
    <w:rsid w:val="001B027D"/>
    <w:rsid w:val="001B16F3"/>
    <w:rsid w:val="001B212E"/>
    <w:rsid w:val="001B4FFE"/>
    <w:rsid w:val="001B6294"/>
    <w:rsid w:val="001B7BE7"/>
    <w:rsid w:val="001C13EC"/>
    <w:rsid w:val="001C521C"/>
    <w:rsid w:val="001D204F"/>
    <w:rsid w:val="001E0B40"/>
    <w:rsid w:val="001F2BA3"/>
    <w:rsid w:val="001F47B8"/>
    <w:rsid w:val="001F73E9"/>
    <w:rsid w:val="00200DA7"/>
    <w:rsid w:val="00201A60"/>
    <w:rsid w:val="002022E7"/>
    <w:rsid w:val="00203F76"/>
    <w:rsid w:val="00204D8C"/>
    <w:rsid w:val="0020773C"/>
    <w:rsid w:val="002119FE"/>
    <w:rsid w:val="00213935"/>
    <w:rsid w:val="00215AA9"/>
    <w:rsid w:val="00222ABB"/>
    <w:rsid w:val="0022358B"/>
    <w:rsid w:val="00223602"/>
    <w:rsid w:val="0023165A"/>
    <w:rsid w:val="00244694"/>
    <w:rsid w:val="00247B6A"/>
    <w:rsid w:val="0025070C"/>
    <w:rsid w:val="00251F9C"/>
    <w:rsid w:val="00256527"/>
    <w:rsid w:val="0025739B"/>
    <w:rsid w:val="0026676C"/>
    <w:rsid w:val="002810B7"/>
    <w:rsid w:val="00284DA6"/>
    <w:rsid w:val="00285C8E"/>
    <w:rsid w:val="002903F0"/>
    <w:rsid w:val="00292DF3"/>
    <w:rsid w:val="0029509B"/>
    <w:rsid w:val="00297E00"/>
    <w:rsid w:val="002A0740"/>
    <w:rsid w:val="002A0E6C"/>
    <w:rsid w:val="002A57F9"/>
    <w:rsid w:val="002B0C1A"/>
    <w:rsid w:val="002B6553"/>
    <w:rsid w:val="002C01AB"/>
    <w:rsid w:val="002C02F0"/>
    <w:rsid w:val="002C09E4"/>
    <w:rsid w:val="002C65DB"/>
    <w:rsid w:val="002D1AE2"/>
    <w:rsid w:val="002D252C"/>
    <w:rsid w:val="002D6F21"/>
    <w:rsid w:val="002E4144"/>
    <w:rsid w:val="002E6723"/>
    <w:rsid w:val="002F15D6"/>
    <w:rsid w:val="002F2A28"/>
    <w:rsid w:val="002F4EAC"/>
    <w:rsid w:val="002F7873"/>
    <w:rsid w:val="003023F8"/>
    <w:rsid w:val="003028A1"/>
    <w:rsid w:val="00302AAA"/>
    <w:rsid w:val="003038AF"/>
    <w:rsid w:val="00303BA8"/>
    <w:rsid w:val="003045E4"/>
    <w:rsid w:val="00307758"/>
    <w:rsid w:val="00311B81"/>
    <w:rsid w:val="0031227B"/>
    <w:rsid w:val="003137CD"/>
    <w:rsid w:val="00322CC7"/>
    <w:rsid w:val="00323A6E"/>
    <w:rsid w:val="00325946"/>
    <w:rsid w:val="0032739E"/>
    <w:rsid w:val="003317B7"/>
    <w:rsid w:val="00332B9B"/>
    <w:rsid w:val="00332D4B"/>
    <w:rsid w:val="00334F9D"/>
    <w:rsid w:val="00337CB5"/>
    <w:rsid w:val="00342C78"/>
    <w:rsid w:val="00343F50"/>
    <w:rsid w:val="0034489F"/>
    <w:rsid w:val="00351324"/>
    <w:rsid w:val="0035446F"/>
    <w:rsid w:val="0035562C"/>
    <w:rsid w:val="00360B8F"/>
    <w:rsid w:val="00363A61"/>
    <w:rsid w:val="0036504F"/>
    <w:rsid w:val="00365E13"/>
    <w:rsid w:val="00374F43"/>
    <w:rsid w:val="0037546C"/>
    <w:rsid w:val="00375D88"/>
    <w:rsid w:val="00375FE4"/>
    <w:rsid w:val="00381694"/>
    <w:rsid w:val="00381D74"/>
    <w:rsid w:val="0038264A"/>
    <w:rsid w:val="003844F8"/>
    <w:rsid w:val="00384A23"/>
    <w:rsid w:val="00385250"/>
    <w:rsid w:val="00385623"/>
    <w:rsid w:val="00385B3D"/>
    <w:rsid w:val="00394924"/>
    <w:rsid w:val="003962B0"/>
    <w:rsid w:val="003A0113"/>
    <w:rsid w:val="003A0FB5"/>
    <w:rsid w:val="003B3B74"/>
    <w:rsid w:val="003B6B36"/>
    <w:rsid w:val="003B7F17"/>
    <w:rsid w:val="003C34DF"/>
    <w:rsid w:val="003C42B3"/>
    <w:rsid w:val="003C6CE2"/>
    <w:rsid w:val="003D1CB2"/>
    <w:rsid w:val="003D1D25"/>
    <w:rsid w:val="003D3F19"/>
    <w:rsid w:val="003D70E2"/>
    <w:rsid w:val="003E1887"/>
    <w:rsid w:val="003E5D47"/>
    <w:rsid w:val="003E62C7"/>
    <w:rsid w:val="003F1E5D"/>
    <w:rsid w:val="003F35CB"/>
    <w:rsid w:val="003F3EE6"/>
    <w:rsid w:val="0040054B"/>
    <w:rsid w:val="004021A6"/>
    <w:rsid w:val="00405FC2"/>
    <w:rsid w:val="00410C32"/>
    <w:rsid w:val="00411302"/>
    <w:rsid w:val="0041449D"/>
    <w:rsid w:val="00414A05"/>
    <w:rsid w:val="00420F09"/>
    <w:rsid w:val="004218C6"/>
    <w:rsid w:val="00424F59"/>
    <w:rsid w:val="004254E6"/>
    <w:rsid w:val="0042782F"/>
    <w:rsid w:val="00431AB8"/>
    <w:rsid w:val="004344BE"/>
    <w:rsid w:val="004369F4"/>
    <w:rsid w:val="00440F28"/>
    <w:rsid w:val="00446AFC"/>
    <w:rsid w:val="00450DBC"/>
    <w:rsid w:val="0045607A"/>
    <w:rsid w:val="0046034D"/>
    <w:rsid w:val="00461F3D"/>
    <w:rsid w:val="00465420"/>
    <w:rsid w:val="00465841"/>
    <w:rsid w:val="00473181"/>
    <w:rsid w:val="0047374A"/>
    <w:rsid w:val="0047619A"/>
    <w:rsid w:val="0048351B"/>
    <w:rsid w:val="00484C66"/>
    <w:rsid w:val="00487496"/>
    <w:rsid w:val="00487A1B"/>
    <w:rsid w:val="004902FB"/>
    <w:rsid w:val="0049147B"/>
    <w:rsid w:val="004A0A02"/>
    <w:rsid w:val="004A11B5"/>
    <w:rsid w:val="004A6531"/>
    <w:rsid w:val="004A66B4"/>
    <w:rsid w:val="004A74CE"/>
    <w:rsid w:val="004B0527"/>
    <w:rsid w:val="004B0D01"/>
    <w:rsid w:val="004B1F20"/>
    <w:rsid w:val="004B3AE2"/>
    <w:rsid w:val="004C1521"/>
    <w:rsid w:val="004C1DE7"/>
    <w:rsid w:val="004C26B9"/>
    <w:rsid w:val="004D3400"/>
    <w:rsid w:val="004D6FAE"/>
    <w:rsid w:val="004F4F4D"/>
    <w:rsid w:val="00501798"/>
    <w:rsid w:val="0050336D"/>
    <w:rsid w:val="00503FAE"/>
    <w:rsid w:val="005105AC"/>
    <w:rsid w:val="00521EA6"/>
    <w:rsid w:val="005242C5"/>
    <w:rsid w:val="00526541"/>
    <w:rsid w:val="005270E6"/>
    <w:rsid w:val="0053356F"/>
    <w:rsid w:val="005425A6"/>
    <w:rsid w:val="00542A22"/>
    <w:rsid w:val="00544531"/>
    <w:rsid w:val="005458E3"/>
    <w:rsid w:val="0054673D"/>
    <w:rsid w:val="005569BB"/>
    <w:rsid w:val="00556B83"/>
    <w:rsid w:val="00560BF3"/>
    <w:rsid w:val="00566C4D"/>
    <w:rsid w:val="00570E3D"/>
    <w:rsid w:val="005767DA"/>
    <w:rsid w:val="0058474D"/>
    <w:rsid w:val="00585EE9"/>
    <w:rsid w:val="005878E8"/>
    <w:rsid w:val="00591AE2"/>
    <w:rsid w:val="00594198"/>
    <w:rsid w:val="00597B07"/>
    <w:rsid w:val="005A08C9"/>
    <w:rsid w:val="005A6549"/>
    <w:rsid w:val="005B7C97"/>
    <w:rsid w:val="005C5C9C"/>
    <w:rsid w:val="005D205A"/>
    <w:rsid w:val="005D316F"/>
    <w:rsid w:val="005D3F58"/>
    <w:rsid w:val="005D6A36"/>
    <w:rsid w:val="005E0FF8"/>
    <w:rsid w:val="005E4573"/>
    <w:rsid w:val="005E53BC"/>
    <w:rsid w:val="005F2A78"/>
    <w:rsid w:val="005F5543"/>
    <w:rsid w:val="00600021"/>
    <w:rsid w:val="00601209"/>
    <w:rsid w:val="00602006"/>
    <w:rsid w:val="0060246F"/>
    <w:rsid w:val="00606089"/>
    <w:rsid w:val="00613923"/>
    <w:rsid w:val="00613B80"/>
    <w:rsid w:val="006200D7"/>
    <w:rsid w:val="00620ABC"/>
    <w:rsid w:val="00622843"/>
    <w:rsid w:val="00622AEE"/>
    <w:rsid w:val="00624D16"/>
    <w:rsid w:val="0063023C"/>
    <w:rsid w:val="00630AD4"/>
    <w:rsid w:val="00643BF3"/>
    <w:rsid w:val="00645A53"/>
    <w:rsid w:val="006520AB"/>
    <w:rsid w:val="006527AF"/>
    <w:rsid w:val="00654158"/>
    <w:rsid w:val="006629B3"/>
    <w:rsid w:val="00663DC7"/>
    <w:rsid w:val="00667E24"/>
    <w:rsid w:val="00680AA0"/>
    <w:rsid w:val="006819A2"/>
    <w:rsid w:val="00683BB0"/>
    <w:rsid w:val="00685074"/>
    <w:rsid w:val="00693A54"/>
    <w:rsid w:val="006940A8"/>
    <w:rsid w:val="00694633"/>
    <w:rsid w:val="006A4B4C"/>
    <w:rsid w:val="006A5313"/>
    <w:rsid w:val="006A639D"/>
    <w:rsid w:val="006A66E6"/>
    <w:rsid w:val="006A7CFB"/>
    <w:rsid w:val="006B11D6"/>
    <w:rsid w:val="006B7DF4"/>
    <w:rsid w:val="006C41A2"/>
    <w:rsid w:val="006C4CB2"/>
    <w:rsid w:val="006C56C8"/>
    <w:rsid w:val="006D0D57"/>
    <w:rsid w:val="006D2787"/>
    <w:rsid w:val="006D3AF0"/>
    <w:rsid w:val="006D42A3"/>
    <w:rsid w:val="006E0F53"/>
    <w:rsid w:val="006E2B57"/>
    <w:rsid w:val="006E4CA1"/>
    <w:rsid w:val="006E6514"/>
    <w:rsid w:val="006E718A"/>
    <w:rsid w:val="006F24E2"/>
    <w:rsid w:val="006F46FF"/>
    <w:rsid w:val="00702E17"/>
    <w:rsid w:val="00705CA5"/>
    <w:rsid w:val="00713165"/>
    <w:rsid w:val="0071604D"/>
    <w:rsid w:val="00716F9B"/>
    <w:rsid w:val="00717018"/>
    <w:rsid w:val="00717391"/>
    <w:rsid w:val="00723814"/>
    <w:rsid w:val="00726EE8"/>
    <w:rsid w:val="00727419"/>
    <w:rsid w:val="00730927"/>
    <w:rsid w:val="007326F3"/>
    <w:rsid w:val="00734E9C"/>
    <w:rsid w:val="00740136"/>
    <w:rsid w:val="00752701"/>
    <w:rsid w:val="0075523B"/>
    <w:rsid w:val="00761EF1"/>
    <w:rsid w:val="00763315"/>
    <w:rsid w:val="00764503"/>
    <w:rsid w:val="00770909"/>
    <w:rsid w:val="00777AAD"/>
    <w:rsid w:val="007811FE"/>
    <w:rsid w:val="00783571"/>
    <w:rsid w:val="007855DD"/>
    <w:rsid w:val="00786355"/>
    <w:rsid w:val="007872A9"/>
    <w:rsid w:val="00787978"/>
    <w:rsid w:val="00787E5C"/>
    <w:rsid w:val="0079118D"/>
    <w:rsid w:val="007916B7"/>
    <w:rsid w:val="00792095"/>
    <w:rsid w:val="007922F9"/>
    <w:rsid w:val="00793043"/>
    <w:rsid w:val="00796396"/>
    <w:rsid w:val="007A1886"/>
    <w:rsid w:val="007A5CA5"/>
    <w:rsid w:val="007B0722"/>
    <w:rsid w:val="007B2B10"/>
    <w:rsid w:val="007B38C2"/>
    <w:rsid w:val="007B6169"/>
    <w:rsid w:val="007C216D"/>
    <w:rsid w:val="007C24AB"/>
    <w:rsid w:val="007C3937"/>
    <w:rsid w:val="007C6644"/>
    <w:rsid w:val="007C70F8"/>
    <w:rsid w:val="007D17F8"/>
    <w:rsid w:val="007D23AE"/>
    <w:rsid w:val="007D45A1"/>
    <w:rsid w:val="007D4CB9"/>
    <w:rsid w:val="007D5770"/>
    <w:rsid w:val="007E163D"/>
    <w:rsid w:val="007E78AA"/>
    <w:rsid w:val="007E7A9F"/>
    <w:rsid w:val="007F1550"/>
    <w:rsid w:val="007F5BFF"/>
    <w:rsid w:val="008045E5"/>
    <w:rsid w:val="00807993"/>
    <w:rsid w:val="008134DE"/>
    <w:rsid w:val="00820DAF"/>
    <w:rsid w:val="008231E2"/>
    <w:rsid w:val="008315D7"/>
    <w:rsid w:val="0083216E"/>
    <w:rsid w:val="00832D3F"/>
    <w:rsid w:val="00840805"/>
    <w:rsid w:val="0084140D"/>
    <w:rsid w:val="008425BD"/>
    <w:rsid w:val="00846CB2"/>
    <w:rsid w:val="00853D94"/>
    <w:rsid w:val="0085433C"/>
    <w:rsid w:val="0085517E"/>
    <w:rsid w:val="0085620B"/>
    <w:rsid w:val="0085741A"/>
    <w:rsid w:val="00862B71"/>
    <w:rsid w:val="00864789"/>
    <w:rsid w:val="00867951"/>
    <w:rsid w:val="00873B54"/>
    <w:rsid w:val="00881666"/>
    <w:rsid w:val="00884C1F"/>
    <w:rsid w:val="00886166"/>
    <w:rsid w:val="008936AE"/>
    <w:rsid w:val="00893C20"/>
    <w:rsid w:val="0089533E"/>
    <w:rsid w:val="008A0E02"/>
    <w:rsid w:val="008A35A3"/>
    <w:rsid w:val="008A673A"/>
    <w:rsid w:val="008B5150"/>
    <w:rsid w:val="008B55B8"/>
    <w:rsid w:val="008B6079"/>
    <w:rsid w:val="008C35B5"/>
    <w:rsid w:val="008C42E8"/>
    <w:rsid w:val="008D2F11"/>
    <w:rsid w:val="008E4953"/>
    <w:rsid w:val="008E5645"/>
    <w:rsid w:val="008E6270"/>
    <w:rsid w:val="008E7385"/>
    <w:rsid w:val="008E7C43"/>
    <w:rsid w:val="008F1860"/>
    <w:rsid w:val="008F2DE5"/>
    <w:rsid w:val="008F5045"/>
    <w:rsid w:val="008F6AD8"/>
    <w:rsid w:val="009001C8"/>
    <w:rsid w:val="00900C57"/>
    <w:rsid w:val="0090682F"/>
    <w:rsid w:val="00911ABD"/>
    <w:rsid w:val="00916825"/>
    <w:rsid w:val="00920B24"/>
    <w:rsid w:val="00923DF9"/>
    <w:rsid w:val="00925A65"/>
    <w:rsid w:val="00925D4D"/>
    <w:rsid w:val="00927804"/>
    <w:rsid w:val="00932498"/>
    <w:rsid w:val="0093286C"/>
    <w:rsid w:val="00934130"/>
    <w:rsid w:val="00934385"/>
    <w:rsid w:val="00935655"/>
    <w:rsid w:val="0093786F"/>
    <w:rsid w:val="00946D79"/>
    <w:rsid w:val="009538EB"/>
    <w:rsid w:val="00954C5B"/>
    <w:rsid w:val="00954CC1"/>
    <w:rsid w:val="00956651"/>
    <w:rsid w:val="009649F5"/>
    <w:rsid w:val="00965143"/>
    <w:rsid w:val="00971E13"/>
    <w:rsid w:val="00972AB1"/>
    <w:rsid w:val="00972E25"/>
    <w:rsid w:val="00983212"/>
    <w:rsid w:val="00983F0A"/>
    <w:rsid w:val="009840F8"/>
    <w:rsid w:val="00990023"/>
    <w:rsid w:val="009900A2"/>
    <w:rsid w:val="00991217"/>
    <w:rsid w:val="00994A9F"/>
    <w:rsid w:val="00996760"/>
    <w:rsid w:val="009A2E58"/>
    <w:rsid w:val="009A3BE0"/>
    <w:rsid w:val="009B07E0"/>
    <w:rsid w:val="009B0E19"/>
    <w:rsid w:val="009B586D"/>
    <w:rsid w:val="009C00D6"/>
    <w:rsid w:val="009C756F"/>
    <w:rsid w:val="009D187D"/>
    <w:rsid w:val="009D5489"/>
    <w:rsid w:val="009E1086"/>
    <w:rsid w:val="009E6FFA"/>
    <w:rsid w:val="009F25DA"/>
    <w:rsid w:val="009F4E05"/>
    <w:rsid w:val="00A00C6D"/>
    <w:rsid w:val="00A018D9"/>
    <w:rsid w:val="00A07F33"/>
    <w:rsid w:val="00A11933"/>
    <w:rsid w:val="00A12DDC"/>
    <w:rsid w:val="00A15029"/>
    <w:rsid w:val="00A20BBB"/>
    <w:rsid w:val="00A30694"/>
    <w:rsid w:val="00A341DC"/>
    <w:rsid w:val="00A34FD4"/>
    <w:rsid w:val="00A350E6"/>
    <w:rsid w:val="00A355A1"/>
    <w:rsid w:val="00A35CDB"/>
    <w:rsid w:val="00A4291B"/>
    <w:rsid w:val="00A43A76"/>
    <w:rsid w:val="00A57BBC"/>
    <w:rsid w:val="00A601F0"/>
    <w:rsid w:val="00A6184C"/>
    <w:rsid w:val="00A64982"/>
    <w:rsid w:val="00A70EF8"/>
    <w:rsid w:val="00A75EB2"/>
    <w:rsid w:val="00A81BFA"/>
    <w:rsid w:val="00A84BDE"/>
    <w:rsid w:val="00A85FBA"/>
    <w:rsid w:val="00A93A6E"/>
    <w:rsid w:val="00A94285"/>
    <w:rsid w:val="00A946D2"/>
    <w:rsid w:val="00A947DF"/>
    <w:rsid w:val="00AA17B4"/>
    <w:rsid w:val="00AA1A42"/>
    <w:rsid w:val="00AA71C4"/>
    <w:rsid w:val="00AB395C"/>
    <w:rsid w:val="00AB3E19"/>
    <w:rsid w:val="00AB6E89"/>
    <w:rsid w:val="00AC017F"/>
    <w:rsid w:val="00AC6E2E"/>
    <w:rsid w:val="00AE0369"/>
    <w:rsid w:val="00AE0A5E"/>
    <w:rsid w:val="00AE4065"/>
    <w:rsid w:val="00AE44B2"/>
    <w:rsid w:val="00AF1307"/>
    <w:rsid w:val="00AF20D0"/>
    <w:rsid w:val="00AF2E6D"/>
    <w:rsid w:val="00AF45B3"/>
    <w:rsid w:val="00AF4C7B"/>
    <w:rsid w:val="00B00767"/>
    <w:rsid w:val="00B01B42"/>
    <w:rsid w:val="00B03490"/>
    <w:rsid w:val="00B127F9"/>
    <w:rsid w:val="00B15D99"/>
    <w:rsid w:val="00B17867"/>
    <w:rsid w:val="00B20AE2"/>
    <w:rsid w:val="00B211FB"/>
    <w:rsid w:val="00B21C3D"/>
    <w:rsid w:val="00B274DB"/>
    <w:rsid w:val="00B27A6A"/>
    <w:rsid w:val="00B310CC"/>
    <w:rsid w:val="00B31F1B"/>
    <w:rsid w:val="00B322EB"/>
    <w:rsid w:val="00B33F01"/>
    <w:rsid w:val="00B41D4F"/>
    <w:rsid w:val="00B4626A"/>
    <w:rsid w:val="00B468F5"/>
    <w:rsid w:val="00B51127"/>
    <w:rsid w:val="00B51C6D"/>
    <w:rsid w:val="00B544EB"/>
    <w:rsid w:val="00B54585"/>
    <w:rsid w:val="00B550DD"/>
    <w:rsid w:val="00B55168"/>
    <w:rsid w:val="00B561E6"/>
    <w:rsid w:val="00B63600"/>
    <w:rsid w:val="00B66E85"/>
    <w:rsid w:val="00B70955"/>
    <w:rsid w:val="00B72BBC"/>
    <w:rsid w:val="00B73B77"/>
    <w:rsid w:val="00B7604B"/>
    <w:rsid w:val="00B76F87"/>
    <w:rsid w:val="00B81674"/>
    <w:rsid w:val="00B85F52"/>
    <w:rsid w:val="00B940BC"/>
    <w:rsid w:val="00B96F32"/>
    <w:rsid w:val="00BA18A3"/>
    <w:rsid w:val="00BA5186"/>
    <w:rsid w:val="00BA66CC"/>
    <w:rsid w:val="00BA6870"/>
    <w:rsid w:val="00BA7FA9"/>
    <w:rsid w:val="00BB0827"/>
    <w:rsid w:val="00BC11E2"/>
    <w:rsid w:val="00BC1226"/>
    <w:rsid w:val="00BC3AF0"/>
    <w:rsid w:val="00BC447F"/>
    <w:rsid w:val="00BC46E1"/>
    <w:rsid w:val="00BF340E"/>
    <w:rsid w:val="00BF366D"/>
    <w:rsid w:val="00BF4739"/>
    <w:rsid w:val="00C0529B"/>
    <w:rsid w:val="00C05EEA"/>
    <w:rsid w:val="00C0667C"/>
    <w:rsid w:val="00C06EBC"/>
    <w:rsid w:val="00C1367B"/>
    <w:rsid w:val="00C14BB6"/>
    <w:rsid w:val="00C1549F"/>
    <w:rsid w:val="00C20BBE"/>
    <w:rsid w:val="00C223DA"/>
    <w:rsid w:val="00C30873"/>
    <w:rsid w:val="00C34485"/>
    <w:rsid w:val="00C35406"/>
    <w:rsid w:val="00C37A21"/>
    <w:rsid w:val="00C37AC1"/>
    <w:rsid w:val="00C43AB2"/>
    <w:rsid w:val="00C50B71"/>
    <w:rsid w:val="00C50E91"/>
    <w:rsid w:val="00C6023D"/>
    <w:rsid w:val="00C626DB"/>
    <w:rsid w:val="00C63A86"/>
    <w:rsid w:val="00C71B1D"/>
    <w:rsid w:val="00C72977"/>
    <w:rsid w:val="00C76AB6"/>
    <w:rsid w:val="00C771EA"/>
    <w:rsid w:val="00C77B9B"/>
    <w:rsid w:val="00C81834"/>
    <w:rsid w:val="00C848CC"/>
    <w:rsid w:val="00C85CDA"/>
    <w:rsid w:val="00C879E7"/>
    <w:rsid w:val="00C90B9E"/>
    <w:rsid w:val="00C90F41"/>
    <w:rsid w:val="00C914E7"/>
    <w:rsid w:val="00C92ADD"/>
    <w:rsid w:val="00C95FDD"/>
    <w:rsid w:val="00C96BD0"/>
    <w:rsid w:val="00CA3468"/>
    <w:rsid w:val="00CA3B52"/>
    <w:rsid w:val="00CA47C1"/>
    <w:rsid w:val="00CA64E6"/>
    <w:rsid w:val="00CB19BE"/>
    <w:rsid w:val="00CB3F24"/>
    <w:rsid w:val="00CB5F2C"/>
    <w:rsid w:val="00CB7B3F"/>
    <w:rsid w:val="00CC2C92"/>
    <w:rsid w:val="00CE1163"/>
    <w:rsid w:val="00CE3571"/>
    <w:rsid w:val="00CF1AB1"/>
    <w:rsid w:val="00D01DEE"/>
    <w:rsid w:val="00D021FB"/>
    <w:rsid w:val="00D067DD"/>
    <w:rsid w:val="00D14CE1"/>
    <w:rsid w:val="00D26AC0"/>
    <w:rsid w:val="00D34927"/>
    <w:rsid w:val="00D34C69"/>
    <w:rsid w:val="00D35BE1"/>
    <w:rsid w:val="00D35CCA"/>
    <w:rsid w:val="00D372C4"/>
    <w:rsid w:val="00D41AF6"/>
    <w:rsid w:val="00D44E17"/>
    <w:rsid w:val="00D50F76"/>
    <w:rsid w:val="00D5381E"/>
    <w:rsid w:val="00D571BD"/>
    <w:rsid w:val="00D57DFC"/>
    <w:rsid w:val="00D7018B"/>
    <w:rsid w:val="00D7217F"/>
    <w:rsid w:val="00D77BBE"/>
    <w:rsid w:val="00D815C4"/>
    <w:rsid w:val="00D87DA2"/>
    <w:rsid w:val="00D950D2"/>
    <w:rsid w:val="00D96084"/>
    <w:rsid w:val="00D962C2"/>
    <w:rsid w:val="00D97188"/>
    <w:rsid w:val="00D976FC"/>
    <w:rsid w:val="00DA4B6A"/>
    <w:rsid w:val="00DB2A2F"/>
    <w:rsid w:val="00DB5AA6"/>
    <w:rsid w:val="00DB7DFD"/>
    <w:rsid w:val="00DC2876"/>
    <w:rsid w:val="00DC293C"/>
    <w:rsid w:val="00DC2EA0"/>
    <w:rsid w:val="00DC61EA"/>
    <w:rsid w:val="00DE233D"/>
    <w:rsid w:val="00DE3CDB"/>
    <w:rsid w:val="00DF0E65"/>
    <w:rsid w:val="00DF126A"/>
    <w:rsid w:val="00DF7785"/>
    <w:rsid w:val="00E0061D"/>
    <w:rsid w:val="00E05A73"/>
    <w:rsid w:val="00E067BD"/>
    <w:rsid w:val="00E07E37"/>
    <w:rsid w:val="00E17D65"/>
    <w:rsid w:val="00E2583E"/>
    <w:rsid w:val="00E34FAC"/>
    <w:rsid w:val="00E35133"/>
    <w:rsid w:val="00E37C5D"/>
    <w:rsid w:val="00E42395"/>
    <w:rsid w:val="00E54694"/>
    <w:rsid w:val="00E54E28"/>
    <w:rsid w:val="00E55074"/>
    <w:rsid w:val="00E56FA1"/>
    <w:rsid w:val="00E673D8"/>
    <w:rsid w:val="00E71049"/>
    <w:rsid w:val="00E754EB"/>
    <w:rsid w:val="00E76685"/>
    <w:rsid w:val="00E77F00"/>
    <w:rsid w:val="00E811EF"/>
    <w:rsid w:val="00E822E0"/>
    <w:rsid w:val="00E82D78"/>
    <w:rsid w:val="00E9032F"/>
    <w:rsid w:val="00EA63B5"/>
    <w:rsid w:val="00EA684F"/>
    <w:rsid w:val="00EA7773"/>
    <w:rsid w:val="00EB0E10"/>
    <w:rsid w:val="00EB14D6"/>
    <w:rsid w:val="00EB46BA"/>
    <w:rsid w:val="00EB53E0"/>
    <w:rsid w:val="00EB6864"/>
    <w:rsid w:val="00EC610A"/>
    <w:rsid w:val="00ED00F7"/>
    <w:rsid w:val="00ED3A3F"/>
    <w:rsid w:val="00ED5C56"/>
    <w:rsid w:val="00ED74BD"/>
    <w:rsid w:val="00EE0A92"/>
    <w:rsid w:val="00EE302D"/>
    <w:rsid w:val="00EE3327"/>
    <w:rsid w:val="00EE61FF"/>
    <w:rsid w:val="00EF0E1A"/>
    <w:rsid w:val="00EF26FE"/>
    <w:rsid w:val="00EF297A"/>
    <w:rsid w:val="00EF357F"/>
    <w:rsid w:val="00EF6CAC"/>
    <w:rsid w:val="00F005E2"/>
    <w:rsid w:val="00F02D26"/>
    <w:rsid w:val="00F03107"/>
    <w:rsid w:val="00F049D3"/>
    <w:rsid w:val="00F061E1"/>
    <w:rsid w:val="00F11C7E"/>
    <w:rsid w:val="00F14211"/>
    <w:rsid w:val="00F14EDE"/>
    <w:rsid w:val="00F20B78"/>
    <w:rsid w:val="00F25CC6"/>
    <w:rsid w:val="00F34468"/>
    <w:rsid w:val="00F35C49"/>
    <w:rsid w:val="00F445FD"/>
    <w:rsid w:val="00F45DE8"/>
    <w:rsid w:val="00F47F06"/>
    <w:rsid w:val="00F505F5"/>
    <w:rsid w:val="00F5480D"/>
    <w:rsid w:val="00F553F0"/>
    <w:rsid w:val="00F5692C"/>
    <w:rsid w:val="00F6117F"/>
    <w:rsid w:val="00F70955"/>
    <w:rsid w:val="00F70D71"/>
    <w:rsid w:val="00F7535E"/>
    <w:rsid w:val="00F774C4"/>
    <w:rsid w:val="00F808B8"/>
    <w:rsid w:val="00F84226"/>
    <w:rsid w:val="00FA0B62"/>
    <w:rsid w:val="00FA1981"/>
    <w:rsid w:val="00FA77AA"/>
    <w:rsid w:val="00FB3E87"/>
    <w:rsid w:val="00FB5D72"/>
    <w:rsid w:val="00FC1B2C"/>
    <w:rsid w:val="00FC3C56"/>
    <w:rsid w:val="00FC5CD6"/>
    <w:rsid w:val="00FC6147"/>
    <w:rsid w:val="00FC68CF"/>
    <w:rsid w:val="00FC7368"/>
    <w:rsid w:val="00FC7AE1"/>
    <w:rsid w:val="00FD0140"/>
    <w:rsid w:val="00FD223B"/>
    <w:rsid w:val="00FE00F0"/>
    <w:rsid w:val="00FE5251"/>
    <w:rsid w:val="00FE53E8"/>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9C204"/>
  <w15:docId w15:val="{B180062A-43AF-47F0-B553-A51767B5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styleId="HTMLPreformatted">
    <w:name w:val="HTML Preformatted"/>
    <w:basedOn w:val="Normal"/>
    <w:link w:val="HTMLPreformattedChar"/>
    <w:uiPriority w:val="99"/>
    <w:semiHidden/>
    <w:unhideWhenUsed/>
    <w:rsid w:val="00C5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C50B71"/>
    <w:rPr>
      <w:rFonts w:ascii="Courier New" w:eastAsia="Times New Roman" w:hAnsi="Courier New" w:cs="Courier New"/>
      <w:lang w:val="en-US"/>
    </w:rPr>
  </w:style>
  <w:style w:type="character" w:customStyle="1" w:styleId="y2iqfc">
    <w:name w:val="y2iqfc"/>
    <w:basedOn w:val="DefaultParagraphFont"/>
    <w:rsid w:val="00C50B71"/>
  </w:style>
  <w:style w:type="character" w:styleId="UnresolvedMention">
    <w:name w:val="Unresolved Mention"/>
    <w:basedOn w:val="DefaultParagraphFont"/>
    <w:uiPriority w:val="99"/>
    <w:semiHidden/>
    <w:unhideWhenUsed/>
    <w:rsid w:val="00C914E7"/>
    <w:rPr>
      <w:color w:val="605E5C"/>
      <w:shd w:val="clear" w:color="auto" w:fill="E1DFDD"/>
    </w:rPr>
  </w:style>
  <w:style w:type="character" w:customStyle="1" w:styleId="longtext">
    <w:name w:val="long_text"/>
    <w:basedOn w:val="DefaultParagraphFont"/>
    <w:rsid w:val="00EE3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0539">
      <w:bodyDiv w:val="1"/>
      <w:marLeft w:val="0"/>
      <w:marRight w:val="0"/>
      <w:marTop w:val="0"/>
      <w:marBottom w:val="0"/>
      <w:divBdr>
        <w:top w:val="none" w:sz="0" w:space="0" w:color="auto"/>
        <w:left w:val="none" w:sz="0" w:space="0" w:color="auto"/>
        <w:bottom w:val="none" w:sz="0" w:space="0" w:color="auto"/>
        <w:right w:val="none" w:sz="0" w:space="0" w:color="auto"/>
      </w:divBdr>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49903">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06123876">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20018571">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5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creativecommons.org/licenses/by/4.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rossmark.crossref.org/dialog/?doi=10.47268/sasi.v26i3.247&amp;domain=pdf" TargetMode="External"/><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47268/tatohi.v4i11.XXXX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268/tatohi.v4i11.XXXX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sigarpberutu@unprimdn.ac.id" TargetMode="External"/><Relationship Id="rId23" Type="http://schemas.openxmlformats.org/officeDocument/2006/relationships/footer" Target="footer2.xml"/><Relationship Id="rId10" Type="http://schemas.openxmlformats.org/officeDocument/2006/relationships/hyperlink" Target="https://fhukum.unpatti.ac.id/jurnal/tatohi/index"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453DC255-0A4F-482A-A6D8-1121E924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3089</Words>
  <Characters>17612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20660</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cp:lastModifiedBy>win10</cp:lastModifiedBy>
  <cp:revision>15</cp:revision>
  <cp:lastPrinted>2023-05-20T14:04:00Z</cp:lastPrinted>
  <dcterms:created xsi:type="dcterms:W3CDTF">2025-02-05T06:26:00Z</dcterms:created>
  <dcterms:modified xsi:type="dcterms:W3CDTF">2026-03-29T07:52:00Z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